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27A4" w:rsidRDefault="005720FB">
      <w:pPr>
        <w:jc w:val="center"/>
        <w:rPr>
          <w:rFonts w:ascii="华文中宋" w:eastAsia="华文中宋" w:hAnsi="华文中宋" w:cs="华文中宋"/>
          <w:b/>
          <w:bCs/>
          <w:color w:val="FF0000"/>
          <w:spacing w:val="6"/>
          <w:w w:val="45"/>
          <w:sz w:val="160"/>
          <w:szCs w:val="160"/>
        </w:rPr>
      </w:pPr>
      <w:r>
        <w:rPr>
          <w:rFonts w:ascii="华文中宋" w:eastAsia="华文中宋" w:hAnsi="华文中宋" w:cs="华文中宋" w:hint="eastAsia"/>
          <w:b/>
          <w:bCs/>
          <w:color w:val="FF0000"/>
          <w:spacing w:val="6"/>
          <w:w w:val="45"/>
          <w:sz w:val="160"/>
          <w:szCs w:val="160"/>
        </w:rPr>
        <w:t>阆中双瑞能源有限公司文件</w:t>
      </w:r>
    </w:p>
    <w:p w:rsidR="000F27A4" w:rsidRDefault="000F27A4">
      <w:pPr>
        <w:tabs>
          <w:tab w:val="left" w:pos="1596"/>
          <w:tab w:val="left" w:pos="2940"/>
        </w:tabs>
        <w:rPr>
          <w:rFonts w:ascii="仿宋_GB2312" w:hAnsi="仿宋_GB2312"/>
          <w:b/>
          <w:bCs/>
          <w:w w:val="47"/>
        </w:rPr>
      </w:pPr>
    </w:p>
    <w:p w:rsidR="000F27A4" w:rsidRDefault="005720FB">
      <w:pPr>
        <w:jc w:val="center"/>
        <w:rPr>
          <w:rFonts w:ascii="仿宋_GB2312" w:eastAsia="仿宋_GB2312" w:hAnsi="仿宋_GB2312"/>
          <w:sz w:val="32"/>
          <w:szCs w:val="32"/>
        </w:rPr>
      </w:pPr>
      <w:r>
        <w:rPr>
          <w:rFonts w:ascii="仿宋_GB2312" w:eastAsia="仿宋_GB2312" w:hAnsi="华文中宋" w:cs="仿宋_GB2312" w:hint="eastAsia"/>
          <w:sz w:val="32"/>
          <w:szCs w:val="32"/>
        </w:rPr>
        <w:t>阆双瑞</w:t>
      </w:r>
      <w:r>
        <w:rPr>
          <w:rFonts w:ascii="仿宋_GB2312" w:eastAsia="仿宋_GB2312" w:hAnsi="仿宋_GB2312" w:cs="仿宋_GB2312" w:hint="eastAsia"/>
          <w:sz w:val="32"/>
          <w:szCs w:val="32"/>
        </w:rPr>
        <w:t>【2017】  号</w:t>
      </w:r>
    </w:p>
    <w:p w:rsidR="000F27A4" w:rsidRDefault="005720FB">
      <w:pPr>
        <w:tabs>
          <w:tab w:val="left" w:pos="1596"/>
          <w:tab w:val="left" w:pos="2940"/>
        </w:tabs>
        <w:rPr>
          <w:rFonts w:ascii="仿宋_GB2312" w:hAnsi="仿宋_GB2312"/>
          <w:b/>
          <w:bCs/>
          <w:w w:val="47"/>
        </w:rPr>
      </w:pPr>
      <w:r>
        <w:rPr>
          <w:rFonts w:ascii="仿宋_GB2312" w:hAnsi="仿宋_GB2312" w:cs="Arial"/>
          <w:b/>
          <w:bCs/>
          <w:noProof/>
          <w:w w:val="47"/>
          <w:sz w:val="24"/>
        </w:rPr>
        <mc:AlternateContent>
          <mc:Choice Requires="wps">
            <w:drawing>
              <wp:anchor distT="0" distB="0" distL="114300" distR="114300" simplePos="0" relativeHeight="251684864" behindDoc="0" locked="0" layoutInCell="1" allowOverlap="1">
                <wp:simplePos x="0" y="0"/>
                <wp:positionH relativeFrom="column">
                  <wp:posOffset>-13970</wp:posOffset>
                </wp:positionH>
                <wp:positionV relativeFrom="paragraph">
                  <wp:posOffset>99060</wp:posOffset>
                </wp:positionV>
                <wp:extent cx="5614670" cy="635"/>
                <wp:effectExtent l="0" t="19050" r="5080" b="37465"/>
                <wp:wrapNone/>
                <wp:docPr id="1" name="Line 2"/>
                <wp:cNvGraphicFramePr/>
                <a:graphic xmlns:a="http://schemas.openxmlformats.org/drawingml/2006/main">
                  <a:graphicData uri="http://schemas.microsoft.com/office/word/2010/wordprocessingShape">
                    <wps:wsp>
                      <wps:cNvCnPr/>
                      <wps:spPr>
                        <a:xfrm>
                          <a:off x="0" y="0"/>
                          <a:ext cx="5614670" cy="635"/>
                        </a:xfrm>
                        <a:prstGeom prst="line">
                          <a:avLst/>
                        </a:prstGeom>
                        <a:ln w="38100" cap="flat" cmpd="sng">
                          <a:solidFill>
                            <a:srgbClr val="FF0000"/>
                          </a:solidFill>
                          <a:prstDash val="solid"/>
                          <a:headEnd type="none" w="med" len="med"/>
                          <a:tailEnd type="none" w="med" len="med"/>
                        </a:ln>
                        <a:effectLst/>
                      </wps:spPr>
                      <wps:bodyPr/>
                    </wps:wsp>
                  </a:graphicData>
                </a:graphic>
              </wp:anchor>
            </w:drawing>
          </mc:Choice>
          <mc:Fallback>
            <w:pict>
              <v:line w14:anchorId="158E9468" id="Line 2" o:spid="_x0000_s1026" style="position:absolute;left:0;text-align:left;z-index:251684864;visibility:visible;mso-wrap-style:square;mso-wrap-distance-left:9pt;mso-wrap-distance-top:0;mso-wrap-distance-right:9pt;mso-wrap-distance-bottom:0;mso-position-horizontal:absolute;mso-position-horizontal-relative:text;mso-position-vertical:absolute;mso-position-vertical-relative:text" from="-1.1pt,7.8pt" to="441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" strokecolor="red" strokeweight="3pt"/>
            </w:pict>
          </mc:Fallback>
        </mc:AlternateContent>
      </w:r>
    </w:p>
    <w:p w:rsidR="000F27A4" w:rsidRDefault="000F27A4">
      <w:pPr>
        <w:spacing w:line="600" w:lineRule="exact"/>
        <w:jc w:val="center"/>
        <w:rPr>
          <w:rFonts w:ascii="方正小标宋_GBK" w:eastAsia="方正小标宋_GBK" w:hAnsi="方正小标宋_GBK" w:cs="方正小标宋_GBK"/>
          <w:sz w:val="44"/>
          <w:szCs w:val="44"/>
        </w:rPr>
      </w:pPr>
    </w:p>
    <w:p w:rsidR="000F27A4" w:rsidRDefault="005720FB">
      <w:pPr>
        <w:spacing w:line="60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阆中双瑞能源有限公司</w:t>
      </w:r>
    </w:p>
    <w:p w:rsidR="000F27A4" w:rsidRDefault="005720FB">
      <w:pPr>
        <w:spacing w:line="600" w:lineRule="exact"/>
        <w:jc w:val="center"/>
        <w:rPr>
          <w:rFonts w:ascii="仿宋_GB2312" w:eastAsia="仿宋_GB2312" w:hAnsi="仿宋_GB2312" w:cs="仿宋_GB2312"/>
          <w:sz w:val="32"/>
          <w:szCs w:val="32"/>
        </w:rPr>
      </w:pPr>
      <w:r>
        <w:rPr>
          <w:rFonts w:ascii="方正小标宋_GBK" w:eastAsia="方正小标宋_GBK" w:hAnsi="方正小标宋_GBK" w:cs="方正小标宋_GBK" w:hint="eastAsia"/>
          <w:sz w:val="44"/>
          <w:szCs w:val="44"/>
        </w:rPr>
        <w:t>关于印发《安全生产管理制度》的通知</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600" w:lineRule="exact"/>
        <w:rPr>
          <w:rFonts w:asciiTheme="majorEastAsia" w:eastAsiaTheme="majorEastAsia" w:hAnsiTheme="majorEastAsia" w:cstheme="majorEastAsia"/>
          <w:sz w:val="28"/>
          <w:szCs w:val="36"/>
        </w:rPr>
      </w:pPr>
      <w:r>
        <w:rPr>
          <w:rFonts w:asciiTheme="majorEastAsia" w:eastAsiaTheme="majorEastAsia" w:hAnsiTheme="majorEastAsia" w:cstheme="majorEastAsia" w:hint="eastAsia"/>
          <w:sz w:val="28"/>
          <w:szCs w:val="36"/>
        </w:rPr>
        <w:t>各部、室：</w:t>
      </w:r>
    </w:p>
    <w:p w:rsidR="000F27A4" w:rsidRDefault="005720FB">
      <w:pPr>
        <w:spacing w:line="600" w:lineRule="exact"/>
        <w:ind w:firstLineChars="200" w:firstLine="560"/>
        <w:rPr>
          <w:rFonts w:asciiTheme="majorEastAsia" w:eastAsiaTheme="majorEastAsia" w:hAnsiTheme="majorEastAsia" w:cstheme="majorEastAsia"/>
          <w:sz w:val="28"/>
          <w:szCs w:val="36"/>
        </w:rPr>
      </w:pPr>
      <w:r>
        <w:rPr>
          <w:rFonts w:asciiTheme="majorEastAsia" w:eastAsiaTheme="majorEastAsia" w:hAnsiTheme="majorEastAsia" w:cstheme="majorEastAsia" w:hint="eastAsia"/>
          <w:sz w:val="28"/>
          <w:szCs w:val="36"/>
        </w:rPr>
        <w:t>为进一步强化红线意识、促进安全发展，公司《安全生产管理制度》根据《安全生产法》、《环境保护法》、《职业病防治法》、《大气污染防治法》和《危险化学品安全管理条例》等法 律、法规、标准、规范的要求，公司对《安全生产管理 制度》进行了全面修订和完善，现予印发，请公司公司认真组织学习，自2017年10月1日起执行。</w:t>
      </w:r>
    </w:p>
    <w:p w:rsidR="000F27A4" w:rsidRDefault="000F27A4">
      <w:pPr>
        <w:spacing w:line="600" w:lineRule="exact"/>
        <w:ind w:firstLineChars="200" w:firstLine="560"/>
        <w:rPr>
          <w:rFonts w:asciiTheme="majorEastAsia" w:eastAsiaTheme="majorEastAsia" w:hAnsiTheme="majorEastAsia" w:cstheme="majorEastAsia"/>
          <w:sz w:val="28"/>
          <w:szCs w:val="36"/>
        </w:rPr>
      </w:pPr>
    </w:p>
    <w:p w:rsidR="000F27A4" w:rsidRDefault="005720FB">
      <w:pPr>
        <w:spacing w:line="600" w:lineRule="exact"/>
        <w:ind w:firstLineChars="200" w:firstLine="560"/>
        <w:rPr>
          <w:rFonts w:asciiTheme="majorEastAsia" w:eastAsiaTheme="majorEastAsia" w:hAnsiTheme="majorEastAsia" w:cstheme="majorEastAsia"/>
          <w:sz w:val="28"/>
          <w:szCs w:val="36"/>
        </w:rPr>
      </w:pPr>
      <w:r>
        <w:rPr>
          <w:rFonts w:asciiTheme="majorEastAsia" w:eastAsiaTheme="majorEastAsia" w:hAnsiTheme="majorEastAsia" w:cstheme="majorEastAsia" w:hint="eastAsia"/>
          <w:sz w:val="28"/>
          <w:szCs w:val="36"/>
        </w:rPr>
        <w:t>特此通知</w:t>
      </w:r>
    </w:p>
    <w:p w:rsidR="000F27A4" w:rsidRDefault="005720FB">
      <w:pPr>
        <w:spacing w:line="600" w:lineRule="exact"/>
        <w:ind w:firstLineChars="200" w:firstLine="560"/>
        <w:rPr>
          <w:rFonts w:asciiTheme="majorEastAsia" w:eastAsiaTheme="majorEastAsia" w:hAnsiTheme="majorEastAsia" w:cstheme="majorEastAsia"/>
          <w:sz w:val="28"/>
          <w:szCs w:val="36"/>
        </w:rPr>
      </w:pPr>
      <w:r>
        <w:rPr>
          <w:rFonts w:asciiTheme="majorEastAsia" w:eastAsiaTheme="majorEastAsia" w:hAnsiTheme="majorEastAsia" w:cstheme="majorEastAsia" w:hint="eastAsia"/>
          <w:sz w:val="28"/>
          <w:szCs w:val="36"/>
        </w:rPr>
        <w:t>附件：《安全生产管理制度》（2017 年修订）</w:t>
      </w:r>
    </w:p>
    <w:p w:rsidR="000F27A4" w:rsidRDefault="000F27A4">
      <w:pPr>
        <w:spacing w:line="600" w:lineRule="exact"/>
        <w:ind w:firstLineChars="200" w:firstLine="560"/>
        <w:rPr>
          <w:rFonts w:asciiTheme="majorEastAsia" w:eastAsiaTheme="majorEastAsia" w:hAnsiTheme="majorEastAsia" w:cstheme="majorEastAsia"/>
          <w:sz w:val="28"/>
          <w:szCs w:val="36"/>
        </w:rPr>
      </w:pPr>
    </w:p>
    <w:p w:rsidR="000F27A4" w:rsidRDefault="005720FB">
      <w:pPr>
        <w:spacing w:line="600" w:lineRule="exact"/>
        <w:ind w:firstLineChars="200" w:firstLine="560"/>
        <w:rPr>
          <w:rFonts w:asciiTheme="majorEastAsia" w:eastAsiaTheme="majorEastAsia" w:hAnsiTheme="majorEastAsia" w:cstheme="majorEastAsia"/>
          <w:sz w:val="28"/>
          <w:szCs w:val="36"/>
        </w:rPr>
      </w:pPr>
      <w:r>
        <w:rPr>
          <w:rFonts w:asciiTheme="majorEastAsia" w:eastAsiaTheme="majorEastAsia" w:hAnsiTheme="majorEastAsia" w:cstheme="majorEastAsia" w:hint="eastAsia"/>
          <w:sz w:val="28"/>
          <w:szCs w:val="36"/>
        </w:rPr>
        <w:t xml:space="preserve">                                   阆中双瑞能源有限公司</w:t>
      </w:r>
    </w:p>
    <w:p w:rsidR="000F27A4" w:rsidRDefault="005720FB">
      <w:pPr>
        <w:spacing w:line="600" w:lineRule="exact"/>
        <w:ind w:firstLineChars="200" w:firstLine="560"/>
        <w:rPr>
          <w:rFonts w:asciiTheme="majorEastAsia" w:eastAsiaTheme="majorEastAsia" w:hAnsiTheme="majorEastAsia" w:cstheme="majorEastAsia"/>
          <w:sz w:val="28"/>
          <w:szCs w:val="36"/>
        </w:rPr>
      </w:pPr>
      <w:r>
        <w:rPr>
          <w:rFonts w:asciiTheme="majorEastAsia" w:eastAsiaTheme="majorEastAsia" w:hAnsiTheme="majorEastAsia" w:cstheme="majorEastAsia" w:hint="eastAsia"/>
          <w:sz w:val="28"/>
          <w:szCs w:val="36"/>
        </w:rPr>
        <w:lastRenderedPageBreak/>
        <w:t xml:space="preserve">                                   二〇一七年九月三十日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br w:type="page"/>
      </w:r>
    </w:p>
    <w:p w:rsidR="000F27A4" w:rsidRDefault="000F27A4">
      <w:pPr>
        <w:spacing w:line="440" w:lineRule="exact"/>
        <w:jc w:val="center"/>
        <w:rPr>
          <w:rFonts w:ascii="方正小标宋_GBK" w:eastAsia="方正小标宋_GBK" w:hAnsi="方正小标宋_GBK" w:cs="方正小标宋_GBK"/>
          <w:sz w:val="36"/>
          <w:szCs w:val="44"/>
        </w:rPr>
      </w:pPr>
    </w:p>
    <w:p w:rsidR="000F27A4" w:rsidRDefault="000F27A4">
      <w:pPr>
        <w:spacing w:line="440" w:lineRule="exact"/>
        <w:jc w:val="center"/>
        <w:rPr>
          <w:rFonts w:ascii="方正小标宋_GBK" w:eastAsia="方正小标宋_GBK" w:hAnsi="方正小标宋_GBK" w:cs="方正小标宋_GBK"/>
          <w:sz w:val="36"/>
          <w:szCs w:val="44"/>
        </w:rPr>
      </w:pPr>
    </w:p>
    <w:p w:rsidR="000F27A4" w:rsidRDefault="000F27A4">
      <w:pPr>
        <w:spacing w:line="440" w:lineRule="exact"/>
        <w:jc w:val="center"/>
        <w:rPr>
          <w:rFonts w:ascii="方正小标宋_GBK" w:eastAsia="方正小标宋_GBK" w:hAnsi="方正小标宋_GBK" w:cs="方正小标宋_GBK"/>
          <w:sz w:val="36"/>
          <w:szCs w:val="44"/>
        </w:rPr>
      </w:pPr>
    </w:p>
    <w:p w:rsidR="000F27A4" w:rsidRDefault="000F27A4">
      <w:pPr>
        <w:spacing w:line="440" w:lineRule="exact"/>
        <w:jc w:val="center"/>
        <w:rPr>
          <w:rFonts w:ascii="方正小标宋_GBK" w:eastAsia="方正小标宋_GBK" w:hAnsi="方正小标宋_GBK" w:cs="方正小标宋_GBK"/>
          <w:sz w:val="36"/>
          <w:szCs w:val="44"/>
        </w:rPr>
      </w:pPr>
    </w:p>
    <w:p w:rsidR="000F27A4" w:rsidRDefault="000F27A4">
      <w:pPr>
        <w:spacing w:line="440" w:lineRule="exact"/>
        <w:jc w:val="center"/>
        <w:rPr>
          <w:rFonts w:ascii="方正小标宋_GBK" w:eastAsia="方正小标宋_GBK" w:hAnsi="方正小标宋_GBK" w:cs="方正小标宋_GBK"/>
          <w:sz w:val="36"/>
          <w:szCs w:val="44"/>
        </w:rPr>
      </w:pPr>
    </w:p>
    <w:p w:rsidR="000F27A4" w:rsidRDefault="005720FB">
      <w:pPr>
        <w:jc w:val="center"/>
        <w:rPr>
          <w:rFonts w:ascii="方正小标宋_GBK" w:eastAsia="方正小标宋_GBK" w:hAnsi="方正小标宋_GBK" w:cs="方正小标宋_GBK"/>
          <w:w w:val="90"/>
          <w:sz w:val="96"/>
          <w:szCs w:val="160"/>
        </w:rPr>
      </w:pPr>
      <w:r>
        <w:rPr>
          <w:rFonts w:ascii="方正小标宋_GBK" w:eastAsia="方正小标宋_GBK" w:hAnsi="方正小标宋_GBK" w:cs="方正小标宋_GBK" w:hint="eastAsia"/>
          <w:w w:val="90"/>
          <w:sz w:val="96"/>
          <w:szCs w:val="160"/>
        </w:rPr>
        <w:t>安全生产管理制度</w:t>
      </w:r>
    </w:p>
    <w:p w:rsidR="000F27A4" w:rsidRDefault="000F27A4">
      <w:pPr>
        <w:spacing w:line="440" w:lineRule="exact"/>
        <w:jc w:val="center"/>
        <w:rPr>
          <w:rFonts w:ascii="方正小标宋_GBK" w:eastAsia="方正小标宋_GBK" w:hAnsi="方正小标宋_GBK" w:cs="方正小标宋_GBK"/>
          <w:sz w:val="56"/>
          <w:szCs w:val="96"/>
        </w:rPr>
      </w:pPr>
    </w:p>
    <w:p w:rsidR="000F27A4" w:rsidRDefault="005720FB">
      <w:pPr>
        <w:spacing w:line="440" w:lineRule="exact"/>
        <w:jc w:val="center"/>
        <w:rPr>
          <w:rFonts w:ascii="方正小标宋_GBK" w:eastAsia="方正小标宋_GBK" w:hAnsi="方正小标宋_GBK" w:cs="方正小标宋_GBK"/>
          <w:sz w:val="44"/>
          <w:szCs w:val="52"/>
        </w:rPr>
      </w:pPr>
      <w:r>
        <w:rPr>
          <w:rFonts w:ascii="方正小标宋_GBK" w:eastAsia="方正小标宋_GBK" w:hAnsi="方正小标宋_GBK" w:cs="方正小标宋_GBK" w:hint="eastAsia"/>
          <w:sz w:val="44"/>
          <w:szCs w:val="52"/>
        </w:rPr>
        <w:t>（2017）</w:t>
      </w:r>
    </w:p>
    <w:p w:rsidR="000F27A4" w:rsidRDefault="000F27A4">
      <w:pPr>
        <w:spacing w:line="440" w:lineRule="exact"/>
        <w:jc w:val="center"/>
        <w:rPr>
          <w:rFonts w:ascii="方正小标宋_GBK" w:eastAsia="方正小标宋_GBK" w:hAnsi="方正小标宋_GBK" w:cs="方正小标宋_GBK"/>
          <w:sz w:val="36"/>
          <w:szCs w:val="44"/>
        </w:rPr>
      </w:pPr>
    </w:p>
    <w:p w:rsidR="000F27A4" w:rsidRDefault="000F27A4">
      <w:pPr>
        <w:spacing w:line="440" w:lineRule="exact"/>
        <w:jc w:val="center"/>
        <w:rPr>
          <w:rFonts w:ascii="方正小标宋_GBK" w:eastAsia="方正小标宋_GBK" w:hAnsi="方正小标宋_GBK" w:cs="方正小标宋_GBK"/>
          <w:sz w:val="36"/>
          <w:szCs w:val="44"/>
        </w:rPr>
      </w:pPr>
    </w:p>
    <w:p w:rsidR="000F27A4" w:rsidRDefault="000F27A4">
      <w:pPr>
        <w:spacing w:line="440" w:lineRule="exact"/>
        <w:jc w:val="center"/>
        <w:rPr>
          <w:rFonts w:ascii="方正小标宋_GBK" w:eastAsia="方正小标宋_GBK" w:hAnsi="方正小标宋_GBK" w:cs="方正小标宋_GBK"/>
          <w:sz w:val="36"/>
          <w:szCs w:val="44"/>
        </w:rPr>
      </w:pPr>
    </w:p>
    <w:p w:rsidR="000F27A4" w:rsidRDefault="000F27A4">
      <w:pPr>
        <w:spacing w:line="440" w:lineRule="exact"/>
        <w:jc w:val="center"/>
        <w:rPr>
          <w:rFonts w:ascii="方正小标宋_GBK" w:eastAsia="方正小标宋_GBK" w:hAnsi="方正小标宋_GBK" w:cs="方正小标宋_GBK"/>
          <w:sz w:val="36"/>
          <w:szCs w:val="44"/>
        </w:rPr>
      </w:pPr>
    </w:p>
    <w:p w:rsidR="000F27A4" w:rsidRDefault="000F27A4">
      <w:pPr>
        <w:spacing w:line="440" w:lineRule="exact"/>
        <w:jc w:val="center"/>
        <w:rPr>
          <w:rFonts w:ascii="方正小标宋_GBK" w:eastAsia="方正小标宋_GBK" w:hAnsi="方正小标宋_GBK" w:cs="方正小标宋_GBK"/>
          <w:sz w:val="36"/>
          <w:szCs w:val="44"/>
        </w:rPr>
      </w:pPr>
    </w:p>
    <w:p w:rsidR="000F27A4" w:rsidRDefault="000F27A4">
      <w:pPr>
        <w:spacing w:line="440" w:lineRule="exact"/>
        <w:jc w:val="center"/>
        <w:rPr>
          <w:rFonts w:ascii="方正小标宋_GBK" w:eastAsia="方正小标宋_GBK" w:hAnsi="方正小标宋_GBK" w:cs="方正小标宋_GBK"/>
          <w:sz w:val="36"/>
          <w:szCs w:val="44"/>
        </w:rPr>
      </w:pPr>
    </w:p>
    <w:p w:rsidR="000F27A4" w:rsidRDefault="000F27A4">
      <w:pPr>
        <w:spacing w:line="440" w:lineRule="exact"/>
        <w:jc w:val="center"/>
        <w:rPr>
          <w:rFonts w:ascii="方正小标宋_GBK" w:eastAsia="方正小标宋_GBK" w:hAnsi="方正小标宋_GBK" w:cs="方正小标宋_GBK"/>
          <w:sz w:val="36"/>
          <w:szCs w:val="44"/>
        </w:rPr>
      </w:pPr>
    </w:p>
    <w:p w:rsidR="000F27A4" w:rsidRDefault="000F27A4">
      <w:pPr>
        <w:spacing w:line="440" w:lineRule="exact"/>
        <w:jc w:val="center"/>
        <w:rPr>
          <w:rFonts w:ascii="方正小标宋_GBK" w:eastAsia="方正小标宋_GBK" w:hAnsi="方正小标宋_GBK" w:cs="方正小标宋_GBK"/>
          <w:sz w:val="36"/>
          <w:szCs w:val="44"/>
        </w:rPr>
      </w:pPr>
    </w:p>
    <w:p w:rsidR="000F27A4" w:rsidRDefault="000F27A4">
      <w:pPr>
        <w:spacing w:line="440" w:lineRule="exact"/>
        <w:jc w:val="center"/>
        <w:rPr>
          <w:rFonts w:ascii="方正小标宋_GBK" w:eastAsia="方正小标宋_GBK" w:hAnsi="方正小标宋_GBK" w:cs="方正小标宋_GBK"/>
          <w:sz w:val="36"/>
          <w:szCs w:val="44"/>
        </w:rPr>
      </w:pPr>
    </w:p>
    <w:p w:rsidR="000F27A4" w:rsidRDefault="000F27A4">
      <w:pPr>
        <w:spacing w:line="440" w:lineRule="exact"/>
        <w:jc w:val="center"/>
        <w:rPr>
          <w:rFonts w:ascii="方正小标宋_GBK" w:eastAsia="方正小标宋_GBK" w:hAnsi="方正小标宋_GBK" w:cs="方正小标宋_GBK"/>
          <w:sz w:val="36"/>
          <w:szCs w:val="44"/>
        </w:rPr>
      </w:pPr>
    </w:p>
    <w:p w:rsidR="000F27A4" w:rsidRDefault="000F27A4">
      <w:pPr>
        <w:spacing w:line="440" w:lineRule="exact"/>
        <w:jc w:val="center"/>
        <w:rPr>
          <w:rFonts w:ascii="方正小标宋_GBK" w:eastAsia="方正小标宋_GBK" w:hAnsi="方正小标宋_GBK" w:cs="方正小标宋_GBK"/>
          <w:sz w:val="36"/>
          <w:szCs w:val="44"/>
        </w:rPr>
      </w:pPr>
    </w:p>
    <w:p w:rsidR="000F27A4" w:rsidRDefault="000F27A4">
      <w:pPr>
        <w:spacing w:line="440" w:lineRule="exact"/>
        <w:jc w:val="center"/>
        <w:rPr>
          <w:rFonts w:ascii="方正小标宋_GBK" w:eastAsia="方正小标宋_GBK" w:hAnsi="方正小标宋_GBK" w:cs="方正小标宋_GBK"/>
          <w:sz w:val="36"/>
          <w:szCs w:val="44"/>
        </w:rPr>
      </w:pPr>
    </w:p>
    <w:p w:rsidR="000F27A4" w:rsidRDefault="000F27A4">
      <w:pPr>
        <w:spacing w:line="440" w:lineRule="exact"/>
        <w:jc w:val="center"/>
        <w:rPr>
          <w:rFonts w:ascii="方正小标宋_GBK" w:eastAsia="方正小标宋_GBK" w:hAnsi="方正小标宋_GBK" w:cs="方正小标宋_GBK"/>
          <w:sz w:val="36"/>
          <w:szCs w:val="44"/>
        </w:rPr>
      </w:pPr>
    </w:p>
    <w:p w:rsidR="000F27A4" w:rsidRDefault="000F27A4">
      <w:pPr>
        <w:spacing w:line="440" w:lineRule="exact"/>
        <w:jc w:val="center"/>
        <w:rPr>
          <w:rFonts w:ascii="方正小标宋_GBK" w:eastAsia="方正小标宋_GBK" w:hAnsi="方正小标宋_GBK" w:cs="方正小标宋_GBK"/>
          <w:sz w:val="36"/>
          <w:szCs w:val="44"/>
        </w:rPr>
      </w:pPr>
    </w:p>
    <w:p w:rsidR="000F27A4" w:rsidRDefault="000F27A4">
      <w:pPr>
        <w:spacing w:line="440" w:lineRule="exact"/>
        <w:jc w:val="center"/>
        <w:rPr>
          <w:rFonts w:ascii="方正小标宋_GBK" w:eastAsia="方正小标宋_GBK" w:hAnsi="方正小标宋_GBK" w:cs="方正小标宋_GBK"/>
          <w:sz w:val="36"/>
          <w:szCs w:val="44"/>
        </w:rPr>
      </w:pPr>
    </w:p>
    <w:p w:rsidR="000F27A4" w:rsidRDefault="000F27A4">
      <w:pPr>
        <w:spacing w:line="440" w:lineRule="exact"/>
        <w:jc w:val="center"/>
        <w:rPr>
          <w:rFonts w:ascii="方正小标宋_GBK" w:eastAsia="方正小标宋_GBK" w:hAnsi="方正小标宋_GBK" w:cs="方正小标宋_GBK"/>
          <w:sz w:val="36"/>
          <w:szCs w:val="44"/>
        </w:rPr>
      </w:pPr>
    </w:p>
    <w:p w:rsidR="000F27A4" w:rsidRDefault="005720FB">
      <w:pPr>
        <w:spacing w:line="440" w:lineRule="exact"/>
        <w:jc w:val="center"/>
        <w:rPr>
          <w:rFonts w:ascii="方正小标宋_GBK" w:eastAsia="方正小标宋_GBK" w:hAnsi="方正小标宋_GBK" w:cs="方正小标宋_GBK"/>
          <w:sz w:val="36"/>
          <w:szCs w:val="44"/>
        </w:rPr>
      </w:pPr>
      <w:r>
        <w:rPr>
          <w:rFonts w:ascii="方正小标宋_GBK" w:eastAsia="方正小标宋_GBK" w:hAnsi="方正小标宋_GBK" w:cs="方正小标宋_GBK" w:hint="eastAsia"/>
          <w:sz w:val="36"/>
          <w:szCs w:val="44"/>
        </w:rPr>
        <w:t>阆中双瑞能源有限公司</w:t>
      </w:r>
    </w:p>
    <w:p w:rsidR="000F27A4" w:rsidRDefault="005720FB">
      <w:pPr>
        <w:spacing w:line="440" w:lineRule="exact"/>
        <w:jc w:val="center"/>
        <w:rPr>
          <w:rFonts w:ascii="方正小标宋_GBK" w:eastAsia="方正小标宋_GBK" w:hAnsi="方正小标宋_GBK" w:cs="方正小标宋_GBK"/>
          <w:sz w:val="36"/>
          <w:szCs w:val="44"/>
        </w:rPr>
      </w:pPr>
      <w:r>
        <w:rPr>
          <w:rFonts w:ascii="方正小标宋_GBK" w:eastAsia="方正小标宋_GBK" w:hAnsi="方正小标宋_GBK" w:cs="方正小标宋_GBK" w:hint="eastAsia"/>
          <w:sz w:val="36"/>
          <w:szCs w:val="44"/>
        </w:rPr>
        <w:br w:type="page"/>
      </w:r>
    </w:p>
    <w:p w:rsidR="000F27A4" w:rsidRDefault="005720FB">
      <w:pPr>
        <w:spacing w:line="440" w:lineRule="exact"/>
        <w:jc w:val="center"/>
        <w:rPr>
          <w:rFonts w:ascii="方正小标宋_GBK" w:eastAsia="方正小标宋_GBK" w:hAnsi="方正小标宋_GBK" w:cs="方正小标宋_GBK"/>
          <w:sz w:val="36"/>
          <w:szCs w:val="44"/>
        </w:rPr>
      </w:pPr>
      <w:r>
        <w:rPr>
          <w:rFonts w:ascii="方正小标宋_GBK" w:eastAsia="方正小标宋_GBK" w:hAnsi="方正小标宋_GBK" w:cs="方正小标宋_GBK" w:hint="eastAsia"/>
          <w:sz w:val="36"/>
          <w:szCs w:val="44"/>
        </w:rPr>
        <w:lastRenderedPageBreak/>
        <w:br w:type="page"/>
      </w:r>
    </w:p>
    <w:p w:rsidR="000F27A4" w:rsidRDefault="000F27A4">
      <w:pPr>
        <w:spacing w:line="440" w:lineRule="exact"/>
        <w:jc w:val="center"/>
        <w:rPr>
          <w:rFonts w:ascii="方正小标宋_GBK" w:eastAsia="方正小标宋_GBK" w:hAnsi="方正小标宋_GBK" w:cs="方正小标宋_GBK"/>
          <w:sz w:val="36"/>
          <w:szCs w:val="44"/>
        </w:rPr>
      </w:pP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0F27A4">
      <w:pPr>
        <w:spacing w:line="440" w:lineRule="exact"/>
        <w:jc w:val="center"/>
        <w:rPr>
          <w:rFonts w:asciiTheme="majorEastAsia" w:eastAsiaTheme="majorEastAsia" w:hAnsiTheme="majorEastAsia" w:cstheme="majorEastAsia"/>
        </w:rPr>
      </w:pPr>
    </w:p>
    <w:p w:rsidR="000F27A4" w:rsidRDefault="005720FB">
      <w:pPr>
        <w:jc w:val="center"/>
        <w:rPr>
          <w:rFonts w:asciiTheme="majorEastAsia" w:eastAsiaTheme="majorEastAsia" w:hAnsiTheme="majorEastAsia" w:cstheme="majorEastAsia"/>
          <w:sz w:val="32"/>
          <w:szCs w:val="32"/>
        </w:rPr>
      </w:pPr>
      <w:r>
        <w:rPr>
          <w:rFonts w:asciiTheme="majorEastAsia" w:eastAsiaTheme="majorEastAsia" w:hAnsiTheme="majorEastAsia" w:cstheme="majorEastAsia" w:hint="eastAsia"/>
          <w:sz w:val="32"/>
          <w:szCs w:val="32"/>
        </w:rPr>
        <w:t>阆中双瑞能源有限公司</w:t>
      </w:r>
    </w:p>
    <w:p w:rsidR="000F27A4" w:rsidRDefault="005720FB">
      <w:pPr>
        <w:jc w:val="center"/>
        <w:rPr>
          <w:rFonts w:ascii="方正小标宋_GBK" w:eastAsia="方正小标宋_GBK" w:hAnsi="方正小标宋_GBK" w:cs="方正小标宋_GBK"/>
          <w:sz w:val="40"/>
          <w:szCs w:val="40"/>
        </w:rPr>
      </w:pPr>
      <w:r>
        <w:rPr>
          <w:rFonts w:ascii="方正小标宋_GBK" w:eastAsia="方正小标宋_GBK" w:hAnsi="方正小标宋_GBK" w:cs="方正小标宋_GBK" w:hint="eastAsia"/>
          <w:sz w:val="40"/>
          <w:szCs w:val="40"/>
        </w:rPr>
        <w:t>《安全生产管理制度》</w:t>
      </w:r>
    </w:p>
    <w:p w:rsidR="000F27A4" w:rsidRDefault="005720FB">
      <w:pPr>
        <w:jc w:val="center"/>
        <w:rPr>
          <w:rFonts w:ascii="方正小标宋_GBK" w:eastAsia="方正小标宋_GBK" w:hAnsi="方正小标宋_GBK" w:cs="方正小标宋_GBK"/>
          <w:sz w:val="36"/>
          <w:szCs w:val="36"/>
        </w:rPr>
      </w:pPr>
      <w:r>
        <w:rPr>
          <w:rFonts w:ascii="方正小标宋_GBK" w:eastAsia="方正小标宋_GBK" w:hAnsi="方正小标宋_GBK" w:cs="方正小标宋_GBK" w:hint="eastAsia"/>
          <w:sz w:val="36"/>
          <w:szCs w:val="36"/>
        </w:rPr>
        <w:t>（2017年修订）</w:t>
      </w:r>
    </w:p>
    <w:p w:rsidR="000F27A4" w:rsidRDefault="005720FB">
      <w:pPr>
        <w:jc w:val="center"/>
        <w:rPr>
          <w:rFonts w:ascii="方正小标宋_GBK" w:eastAsia="方正小标宋_GBK" w:hAnsi="方正小标宋_GBK" w:cs="方正小标宋_GBK"/>
          <w:sz w:val="48"/>
          <w:szCs w:val="48"/>
        </w:rPr>
      </w:pPr>
      <w:r>
        <w:rPr>
          <w:rFonts w:ascii="方正小标宋_GBK" w:eastAsia="方正小标宋_GBK" w:hAnsi="方正小标宋_GBK" w:cs="方正小标宋_GBK" w:hint="eastAsia"/>
          <w:sz w:val="48"/>
          <w:szCs w:val="48"/>
        </w:rPr>
        <w:t>编  委  会</w:t>
      </w:r>
    </w:p>
    <w:p w:rsidR="000F27A4" w:rsidRDefault="000F27A4">
      <w:pPr>
        <w:ind w:firstLineChars="200" w:firstLine="420"/>
        <w:rPr>
          <w:rFonts w:asciiTheme="majorEastAsia" w:eastAsiaTheme="majorEastAsia" w:hAnsiTheme="majorEastAsia" w:cstheme="majorEastAsia"/>
        </w:rPr>
      </w:pPr>
    </w:p>
    <w:p w:rsidR="000F27A4" w:rsidRDefault="000F27A4">
      <w:pPr>
        <w:ind w:firstLineChars="200" w:firstLine="420"/>
        <w:rPr>
          <w:rFonts w:asciiTheme="majorEastAsia" w:eastAsiaTheme="majorEastAsia" w:hAnsiTheme="majorEastAsia" w:cstheme="majorEastAsia"/>
        </w:rPr>
      </w:pPr>
    </w:p>
    <w:p w:rsidR="000F27A4" w:rsidRDefault="005720FB">
      <w:pPr>
        <w:spacing w:line="600" w:lineRule="exact"/>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主  任：闵晓松</w:t>
      </w:r>
    </w:p>
    <w:p w:rsidR="000F27A4" w:rsidRDefault="005720FB">
      <w:pPr>
        <w:spacing w:line="600" w:lineRule="exact"/>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副主任：刘海涛</w:t>
      </w:r>
    </w:p>
    <w:p w:rsidR="000F27A4" w:rsidRDefault="005720FB">
      <w:pPr>
        <w:spacing w:line="600" w:lineRule="exact"/>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编  委：谢刚、汪成、宾泽林、伍志华、唐正麟、任志丹、吴凡</w:t>
      </w:r>
    </w:p>
    <w:p w:rsidR="000F27A4" w:rsidRDefault="005720FB">
      <w:pPr>
        <w:spacing w:line="440" w:lineRule="exact"/>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br w:type="page"/>
      </w:r>
    </w:p>
    <w:p w:rsidR="000F27A4" w:rsidRDefault="005720FB">
      <w:pPr>
        <w:spacing w:line="440" w:lineRule="exact"/>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lastRenderedPageBreak/>
        <w:br w:type="page"/>
      </w:r>
    </w:p>
    <w:p w:rsidR="000F27A4" w:rsidRDefault="000F27A4">
      <w:pPr>
        <w:spacing w:line="440" w:lineRule="exact"/>
        <w:jc w:val="center"/>
        <w:rPr>
          <w:rFonts w:ascii="方正小标宋_GBK" w:eastAsia="方正小标宋_GBK" w:hAnsi="方正小标宋_GBK" w:cs="方正小标宋_GBK"/>
          <w:sz w:val="36"/>
          <w:szCs w:val="44"/>
        </w:rPr>
      </w:pP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0F27A4">
      <w:pPr>
        <w:spacing w:line="440" w:lineRule="exact"/>
        <w:jc w:val="center"/>
        <w:rPr>
          <w:rFonts w:asciiTheme="majorEastAsia" w:eastAsiaTheme="majorEastAsia" w:hAnsiTheme="majorEastAsia" w:cstheme="majorEastAsia"/>
        </w:rPr>
      </w:pPr>
    </w:p>
    <w:p w:rsidR="000F27A4" w:rsidRDefault="005720FB">
      <w:pPr>
        <w:jc w:val="center"/>
        <w:rPr>
          <w:rFonts w:asciiTheme="majorEastAsia" w:eastAsiaTheme="majorEastAsia" w:hAnsiTheme="majorEastAsia" w:cstheme="majorEastAsia"/>
          <w:sz w:val="32"/>
          <w:szCs w:val="32"/>
        </w:rPr>
      </w:pPr>
      <w:r>
        <w:rPr>
          <w:rFonts w:asciiTheme="majorEastAsia" w:eastAsiaTheme="majorEastAsia" w:hAnsiTheme="majorEastAsia" w:cstheme="majorEastAsia" w:hint="eastAsia"/>
          <w:sz w:val="32"/>
          <w:szCs w:val="32"/>
        </w:rPr>
        <w:t>阆中双瑞能源有限公司</w:t>
      </w:r>
    </w:p>
    <w:p w:rsidR="000F27A4" w:rsidRDefault="005720FB">
      <w:pPr>
        <w:jc w:val="center"/>
        <w:rPr>
          <w:rFonts w:ascii="方正小标宋_GBK" w:eastAsia="方正小标宋_GBK" w:hAnsi="方正小标宋_GBK" w:cs="方正小标宋_GBK"/>
          <w:sz w:val="40"/>
          <w:szCs w:val="40"/>
        </w:rPr>
      </w:pPr>
      <w:r>
        <w:rPr>
          <w:rFonts w:ascii="方正小标宋_GBK" w:eastAsia="方正小标宋_GBK" w:hAnsi="方正小标宋_GBK" w:cs="方正小标宋_GBK" w:hint="eastAsia"/>
          <w:sz w:val="40"/>
          <w:szCs w:val="40"/>
        </w:rPr>
        <w:t>《安全生产管理制度》</w:t>
      </w:r>
    </w:p>
    <w:p w:rsidR="000F27A4" w:rsidRDefault="005720FB">
      <w:pPr>
        <w:jc w:val="center"/>
        <w:rPr>
          <w:rFonts w:ascii="方正小标宋_GBK" w:eastAsia="方正小标宋_GBK" w:hAnsi="方正小标宋_GBK" w:cs="方正小标宋_GBK"/>
          <w:sz w:val="36"/>
          <w:szCs w:val="36"/>
        </w:rPr>
      </w:pPr>
      <w:r>
        <w:rPr>
          <w:rFonts w:ascii="方正小标宋_GBK" w:eastAsia="方正小标宋_GBK" w:hAnsi="方正小标宋_GBK" w:cs="方正小标宋_GBK" w:hint="eastAsia"/>
          <w:sz w:val="36"/>
          <w:szCs w:val="36"/>
        </w:rPr>
        <w:t>（2017年修订）</w:t>
      </w:r>
    </w:p>
    <w:p w:rsidR="000F27A4" w:rsidRDefault="005720FB">
      <w:pPr>
        <w:jc w:val="center"/>
        <w:rPr>
          <w:rFonts w:ascii="方正小标宋_GBK" w:eastAsia="方正小标宋_GBK" w:hAnsi="方正小标宋_GBK" w:cs="方正小标宋_GBK"/>
          <w:sz w:val="48"/>
          <w:szCs w:val="48"/>
        </w:rPr>
      </w:pPr>
      <w:r>
        <w:rPr>
          <w:rFonts w:ascii="方正小标宋_GBK" w:eastAsia="方正小标宋_GBK" w:hAnsi="方正小标宋_GBK" w:cs="方正小标宋_GBK" w:hint="eastAsia"/>
          <w:sz w:val="48"/>
          <w:szCs w:val="48"/>
        </w:rPr>
        <w:t>修  订  组</w:t>
      </w:r>
    </w:p>
    <w:p w:rsidR="000F27A4" w:rsidRDefault="000F27A4">
      <w:pPr>
        <w:ind w:firstLineChars="200" w:firstLine="420"/>
        <w:rPr>
          <w:rFonts w:asciiTheme="majorEastAsia" w:eastAsiaTheme="majorEastAsia" w:hAnsiTheme="majorEastAsia" w:cstheme="majorEastAsia"/>
        </w:rPr>
      </w:pPr>
    </w:p>
    <w:p w:rsidR="000F27A4" w:rsidRDefault="000F27A4">
      <w:pPr>
        <w:ind w:firstLineChars="200" w:firstLine="420"/>
        <w:rPr>
          <w:rFonts w:asciiTheme="majorEastAsia" w:eastAsiaTheme="majorEastAsia" w:hAnsiTheme="majorEastAsia" w:cstheme="majorEastAsia"/>
        </w:rPr>
      </w:pPr>
    </w:p>
    <w:p w:rsidR="000F27A4" w:rsidRDefault="005720FB">
      <w:pPr>
        <w:spacing w:line="600" w:lineRule="exact"/>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组    长：吴  凡</w:t>
      </w:r>
    </w:p>
    <w:p w:rsidR="000F27A4" w:rsidRDefault="005720FB">
      <w:pPr>
        <w:spacing w:line="600" w:lineRule="exact"/>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副 组 长：谢  刚、汪  成、宾泽林</w:t>
      </w:r>
    </w:p>
    <w:p w:rsidR="000F27A4" w:rsidRDefault="005720FB">
      <w:pPr>
        <w:spacing w:line="600" w:lineRule="exact"/>
        <w:ind w:firstLineChars="200" w:firstLine="560"/>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z w:val="28"/>
          <w:szCs w:val="28"/>
        </w:rPr>
        <w:t xml:space="preserve">    编写人员：陈  鑫</w:t>
      </w:r>
    </w:p>
    <w:p w:rsidR="000F27A4" w:rsidRDefault="000F27A4">
      <w:pPr>
        <w:spacing w:line="600" w:lineRule="exact"/>
        <w:ind w:firstLineChars="200" w:firstLine="560"/>
        <w:rPr>
          <w:rFonts w:asciiTheme="majorEastAsia" w:eastAsiaTheme="majorEastAsia" w:hAnsiTheme="majorEastAsia" w:cstheme="majorEastAsia"/>
          <w:sz w:val="28"/>
          <w:szCs w:val="28"/>
        </w:rPr>
      </w:pP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前   言</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600" w:lineRule="exact"/>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阆中双瑞能源有限公司（以下简称阆中双瑞）是液化天然气生产企业，具有易燃 易爆、低温、窒息、连续作业的特点，安全生产 是企业管理永恒的主题，安全工作尤为重 要。近年来，国家坚持科学进步、推动安全发展，相继新颁布实施了《中华人民共和国安全生产法》、《中华人民共 和国环境保护法 》、《中华人民共和国职业病防治法》、《中华人民共和国消防法》等系列安全生产法律法规。阆中双瑞能源有限公司与 时俱进，为进一步规范安全生产管理，依据法律法规、标准规范要求，结合公司生产实际，组织修订和完善了阆中双瑞《安全生产管理制度》，以利于各部室能全面贯彻实施，确保安全生产。</w:t>
      </w:r>
    </w:p>
    <w:p w:rsidR="000F27A4" w:rsidRDefault="005720FB">
      <w:pPr>
        <w:spacing w:line="600" w:lineRule="exact"/>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新修订的《安全生产管理制度 》分为总则、综 合安全 管理、专项安全管理、作业场所安全管理、直接作业环节安全管理、环境保护管理、职业卫生管理、交通安全管理、应急管理、检查与考核等十个篇章。公司广大干部职工应认真学习掌握国家的有关安全生产法律法规和公司安全生产规章制度、安全操作规程，并自觉遵守；在生产过程中，做到人人、事事、时时遵章守纪，实现安全生产。公司应结合各自生产实际，按照法律、法规和上级规定的要求，完善自身业务范围的安全管理制度。</w:t>
      </w:r>
    </w:p>
    <w:p w:rsidR="000F27A4" w:rsidRDefault="005720FB">
      <w:pPr>
        <w:spacing w:line="600" w:lineRule="exact"/>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敬请使用者对新修订的《安全 生产管理 制度》 提出宝 贵意见，执行期间若法律法规和上级主管部门对HSE管理工作提出更新的要求（标准），以新的要求（标准）为准。</w:t>
      </w:r>
    </w:p>
    <w:p w:rsidR="000F27A4" w:rsidRDefault="005720FB">
      <w:pPr>
        <w:spacing w:line="600" w:lineRule="exact"/>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br w:type="page"/>
      </w:r>
    </w:p>
    <w:p w:rsidR="000F27A4" w:rsidRDefault="000F27A4">
      <w:pPr>
        <w:spacing w:line="440" w:lineRule="exact"/>
        <w:ind w:firstLineChars="200" w:firstLine="420"/>
        <w:rPr>
          <w:rFonts w:asciiTheme="majorEastAsia" w:eastAsiaTheme="majorEastAsia" w:hAnsiTheme="majorEastAsia" w:cstheme="majorEastAsia"/>
        </w:rPr>
        <w:sectPr w:rsidR="000F27A4">
          <w:pgSz w:w="11906" w:h="16838"/>
          <w:pgMar w:top="1587" w:right="1417" w:bottom="1587" w:left="1417" w:header="851" w:footer="992" w:gutter="0"/>
          <w:cols w:space="0"/>
          <w:docGrid w:type="lines" w:linePitch="317"/>
        </w:sectPr>
      </w:pP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目  录</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第一篇  总则</w:t>
      </w:r>
      <w:r>
        <w:rPr>
          <w:rFonts w:asciiTheme="majorEastAsia" w:eastAsiaTheme="majorEastAsia" w:hAnsiTheme="majorEastAsia" w:cstheme="majorEastAsia" w:hint="eastAsia"/>
        </w:rPr>
        <w:t>…………………………………………………………………………………………1</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第二篇  综合安全管理</w:t>
      </w:r>
      <w:r>
        <w:rPr>
          <w:rFonts w:asciiTheme="majorEastAsia" w:eastAsiaTheme="majorEastAsia" w:hAnsiTheme="majorEastAsia" w:cstheme="majorEastAsia" w:hint="eastAsia"/>
        </w:rPr>
        <w:t>………………………………………………………………………………2</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一、HSE责任制…………………………………………………………………………………………2</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一、HSE委员会章程……………………………………………………………………………………2</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二、安全生产责任承诺规定……………………………………………………………………………4</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三、HSE目标管理规定…………………………………………………………………………………6</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四、安全生产会议管理规定……………………………………………………………………………9</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五、管理人员值班安全管理规定……………………………………………………………………11</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六、安全教育培训管理规定…………………………………………………………………………12</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七、特种作业人员管理规定…………………………………………………………………………18</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八、安全台帐管理规定………………………………………………………………………………20</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九、风险管理规定……………………………………………………………………………………23</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十、变更管理规定……………………………………………………………………………………28</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十一、班组安全活动管理规定………………………………………………………………………31</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十二、保命条</w:t>
      </w:r>
      <w:bookmarkStart w:id="0" w:name="_GoBack"/>
      <w:bookmarkEnd w:id="0"/>
      <w:r>
        <w:rPr>
          <w:rFonts w:asciiTheme="majorEastAsia" w:eastAsiaTheme="majorEastAsia" w:hAnsiTheme="majorEastAsia" w:cstheme="majorEastAsia" w:hint="eastAsia"/>
        </w:rPr>
        <w:t>款规定…………………………………………………………………………………33</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十三、安全生产费用管理规定………………………………………………………………………34</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十四、事故管理规定…………………………………………………………………………………37</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十五、HSE法律、法规、标准及其他要求识别和获取管理规定…………………………………46</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十六、安全管理规章制度评审和修订管理规定……………………………………………………48</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第三篇  专项安全管理</w:t>
      </w:r>
      <w:r>
        <w:rPr>
          <w:rFonts w:asciiTheme="majorEastAsia" w:eastAsiaTheme="majorEastAsia" w:hAnsiTheme="majorEastAsia" w:cstheme="majorEastAsia" w:hint="eastAsia"/>
        </w:rPr>
        <w:t>………………………………………………………………………………50</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一、消防安全监督管理规定…………………………………………………………………………50</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二、安全警示标志管理规定…………………………………………………………………………57</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三、关键装置、重点部位安全管理规定……………………………………………………………64</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四、事故隐患治理项目管理规定  …………………………………………………………………67</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五、承包商管理规定  ………………………………………………………………………………71</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六、内部治安管理规定 ………………………………………………………………………………75</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七、危险化学品安全管理规定………………………………………………………………………78</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八、易制毒化学品安全管理规定……………………………………………………………………82</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九、控股企业安全监督管理规定……………………………………………………………………86</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十、含磷型防爆硝酸铵复合（混）肥安全管理规定………………………………………………88</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十一、建设项目安全、环保、消防、职业卫生、抗震减灾“三同时”管理规定………………91</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第四篇  作业场所安全管理</w:t>
      </w:r>
      <w:r>
        <w:rPr>
          <w:rFonts w:asciiTheme="majorEastAsia" w:eastAsiaTheme="majorEastAsia" w:hAnsiTheme="majorEastAsia" w:cstheme="majorEastAsia" w:hint="eastAsia"/>
        </w:rPr>
        <w:t>………………………………………………………………………100</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一、重大危险源管理规定……………………………………………………………………………100</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二、仓库、罐区安全管理规定………………………………………………………………………106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三、安全装备和安全附件管理规定…………………………………………………………………109</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四、特种设备安全管理规定…………………………………………………………………………113</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五、放射源安全监督管理规定………………………………………………………………………115</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六、生产设施拆除和报废管理规定…………………………………………………………………119</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第五篇  直接作业环节安全管理</w:t>
      </w:r>
      <w:r>
        <w:rPr>
          <w:rFonts w:asciiTheme="majorEastAsia" w:eastAsiaTheme="majorEastAsia" w:hAnsiTheme="majorEastAsia" w:cstheme="majorEastAsia" w:hint="eastAsia"/>
        </w:rPr>
        <w:t>…………………………………………………………………120</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一、危险作业安全管理规定…………………………………………………………………………120</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二、检维修作业安全管理规定………………………………………………………………………124</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三、动火作业安全管理规定…………………………………………………………………………128</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四、受限空间作业安全管理规定……………………………………………………………………135</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五、临时用电安全管理规定…………………………………………………………………………141</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六、施工作业安全管理规定…………………………………………………………………………145</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七、高处作业安全管理规定…………………………………………………………………………151</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八、吊装作业安全管理规定…………………………………………………………………………158</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九、动土作业安全管理规定…………………………………………………………………………164</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十、断路作业安全管理规定…………………………………………………………………………169</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十一、抽堵盲板作业安全管理规定…………………………………………………………………173</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十二、高温作业安全管理规定………………………………………………………………………177</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十三、《安全作业证》管理规定……………………………………………………………………179</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第六篇  环境保护管理</w:t>
      </w:r>
      <w:r>
        <w:rPr>
          <w:rFonts w:asciiTheme="majorEastAsia" w:eastAsiaTheme="majorEastAsia" w:hAnsiTheme="majorEastAsia" w:cstheme="majorEastAsia" w:hint="eastAsia"/>
        </w:rPr>
        <w:t>……………………………………………………………………………181</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一、环保设施运行管理规定…………………………………………………………………………181</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二、环境保护培训教育管理规定……………………………………………………………………183</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三、环境监测和环境信息公开管理规定……………………………………………………………185</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四、三废及噪声管理规定……………………………………………………………………………187</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五、环保监督管理规定………………………………………………………………………………190</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六、环保事件管理规定………………………………………………………………………………192</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lastRenderedPageBreak/>
        <w:t>第七篇  职业卫生管理</w:t>
      </w:r>
      <w:r>
        <w:rPr>
          <w:rFonts w:asciiTheme="majorEastAsia" w:eastAsiaTheme="majorEastAsia" w:hAnsiTheme="majorEastAsia" w:cstheme="majorEastAsia" w:hint="eastAsia"/>
        </w:rPr>
        <w:t>……………………………………………………………………………196</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一、职业危害防治宣传教育与培训规定……………………………………………………………196</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二、职业危害警示与告知规定………………………………………………………………………198</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三、职业病防护设施维护检修规定…………………………………………………………………203</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四、职业病防护用品管理规定………………………………………………………………………205</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五、职业病危害防治责任规定………………………………………………………………………208</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六、职业病危害项目申报规定………………………………………………………………………211</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七、职业危害因素监测与评价管理规定……………………………………………………………213</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八、职业性健康检查实施规定………………………………………………………………………221</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九、职业病危害事故处置与报告规定………………………………………………………………225</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十、职业病危害应急救援与管理规定………………………………………………………………228</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十一、劳动者职业健康监护及档案管理规定………………………………………………………231</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十二、劳动防护用品管理规定………………………………………………………………………234</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十三、防尘防毒安全管理规定………………………………………………………………………236</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十四、放射线源卫生防护管理规定…………………………………………………………………239</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十五、职工听力保护管理规定………………………………………………………………………242</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十六、女工劳动保护管理规定………………………………………………………………………244</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第八篇  交通安全管理</w:t>
      </w:r>
      <w:r>
        <w:rPr>
          <w:rFonts w:asciiTheme="majorEastAsia" w:eastAsiaTheme="majorEastAsia" w:hAnsiTheme="majorEastAsia" w:cstheme="majorEastAsia" w:hint="eastAsia"/>
        </w:rPr>
        <w:t>……………………………………………………………………………246</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一、交通运输安全管理规定…………………………………………………………………………246</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二、机动车辆安全检查规定…………………………………………………………………………249</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三、厂（场）区内交通安全管理规定………………………………………………………………251</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四、职业驾驶员安全教育培训管理规定……………………………………………………………254</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五、机动车准驾证管理规定…………………………………………………………………………255</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第九篇  应急管理</w:t>
      </w:r>
      <w:r>
        <w:rPr>
          <w:rFonts w:asciiTheme="majorEastAsia" w:eastAsiaTheme="majorEastAsia" w:hAnsiTheme="majorEastAsia" w:cstheme="majorEastAsia" w:hint="eastAsia"/>
        </w:rPr>
        <w:t>…………………………………………………………………………………258</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一、应急管理规定……………………………………………………………………………………258</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二、防汛抗灾管理规定………………………………………………………………………………263</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三、抗震减灾管理规定………………………………………………………………………………268</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四、应急救援器材检查维护规定……………………………………………………………………270</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第十篇  检查与考核</w:t>
      </w:r>
      <w:r>
        <w:rPr>
          <w:rFonts w:asciiTheme="majorEastAsia" w:eastAsiaTheme="majorEastAsia" w:hAnsiTheme="majorEastAsia" w:cstheme="majorEastAsia" w:hint="eastAsia"/>
        </w:rPr>
        <w:t>………………………………………………………………………………272</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一、安全隐患排查与治理管理规定…………………………………………………………………272</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二、HSE监察管理规定 ……………………………………………………………………………282</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三、环境保护奖惩管理规定…………………………………………………………………………285</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四、安全生产奖惩管理规定…………………………………………………………………………287</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五、安全标准化绩效考核规定………………………………………………………………………295</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六、生产安全事故行政责任追究管理规定…………………………………………………………296</w:t>
      </w:r>
    </w:p>
    <w:p w:rsidR="000F27A4" w:rsidRDefault="000F27A4">
      <w:pPr>
        <w:spacing w:line="440" w:lineRule="exact"/>
        <w:ind w:firstLineChars="200" w:firstLine="420"/>
        <w:rPr>
          <w:rFonts w:asciiTheme="majorEastAsia" w:eastAsiaTheme="majorEastAsia" w:hAnsiTheme="majorEastAsia" w:cstheme="majorEastAsia"/>
        </w:rPr>
        <w:sectPr w:rsidR="000F27A4">
          <w:footerReference w:type="default" r:id="rId7"/>
          <w:pgSz w:w="11906" w:h="16838"/>
          <w:pgMar w:top="1587" w:right="1417" w:bottom="1587" w:left="1417" w:header="851" w:footer="992" w:gutter="0"/>
          <w:pgNumType w:start="1"/>
          <w:cols w:space="0"/>
          <w:docGrid w:type="lines" w:linePitch="317"/>
        </w:sectPr>
      </w:pP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第一篇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第一条</w:t>
      </w:r>
      <w:r>
        <w:rPr>
          <w:rFonts w:asciiTheme="majorEastAsia" w:eastAsiaTheme="majorEastAsia" w:hAnsiTheme="majorEastAsia" w:cstheme="majorEastAsia" w:hint="eastAsia"/>
        </w:rPr>
        <w:t xml:space="preserve">  为认真贯彻“安全第一、预防为主、综合治理”的安全方针，切实保障员工生命健康和企业财产安全，保护环境，根据《中华人民共和国劳动法》、《中华人民共和国安全生产法》、《中华人民共和国环境保护法》、《中华人民共和国职业病防治法》、《中华人民共和国消防法》、危险化学品安全管理条例》等法律法规的规定，结合阆中双瑞实际，特制定本制度。</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第二条</w:t>
      </w:r>
      <w:r>
        <w:rPr>
          <w:rFonts w:asciiTheme="majorEastAsia" w:eastAsiaTheme="majorEastAsia" w:hAnsiTheme="majorEastAsia" w:cstheme="majorEastAsia" w:hint="eastAsia"/>
        </w:rPr>
        <w:t xml:space="preserve">  本制度适用于阆中双瑞各部室，以及相关方。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第三条</w:t>
      </w:r>
      <w:r>
        <w:rPr>
          <w:rFonts w:asciiTheme="majorEastAsia" w:eastAsiaTheme="majorEastAsia" w:hAnsiTheme="majorEastAsia" w:cstheme="majorEastAsia" w:hint="eastAsia"/>
        </w:rPr>
        <w:t xml:space="preserve">  阆中双瑞 HSE 委员会是阆中双瑞安全生产的最高管理机构。HSE 委员会办公室设在安全环保部。安全环保部是安全环保消防和职业卫生的综合监督管理部门，其他职能部门按照“谁主管谁负责”的原则，做好业务范围内的安全环保和职业卫生管理工作。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第四条</w:t>
      </w:r>
      <w:r>
        <w:rPr>
          <w:rFonts w:asciiTheme="majorEastAsia" w:eastAsiaTheme="majorEastAsia" w:hAnsiTheme="majorEastAsia" w:cstheme="majorEastAsia" w:hint="eastAsia"/>
        </w:rPr>
        <w:t xml:space="preserve">  阆中双瑞的安全文化理念是“生命第一、安全第一、尊重生命、共创平安”，实行“全员、全过程、全方位、全天候”的安全管理原则。</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第五条</w:t>
      </w:r>
      <w:r>
        <w:rPr>
          <w:rFonts w:asciiTheme="majorEastAsia" w:eastAsiaTheme="majorEastAsia" w:hAnsiTheme="majorEastAsia" w:cstheme="majorEastAsia" w:hint="eastAsia"/>
        </w:rPr>
        <w:t xml:space="preserve">  阆中双瑞全面推行 HSE 管理体系和安全生产标准化，建立长效安全管理机制。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第六条</w:t>
      </w:r>
      <w:r>
        <w:rPr>
          <w:rFonts w:asciiTheme="majorEastAsia" w:eastAsiaTheme="majorEastAsia" w:hAnsiTheme="majorEastAsia" w:cstheme="majorEastAsia" w:hint="eastAsia"/>
        </w:rPr>
        <w:t xml:space="preserve">  公司应坚持“党政同责”、“一岗双责”、“管行业必须管安全、管业务必须管安全、管生产经营必须管安全”的原则，为各项工作创造安全环保和卫生的劳动条件，实现安全环保、文明生产。</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第七条</w:t>
      </w:r>
      <w:r>
        <w:rPr>
          <w:rFonts w:asciiTheme="majorEastAsia" w:eastAsiaTheme="majorEastAsia" w:hAnsiTheme="majorEastAsia" w:cstheme="majorEastAsia" w:hint="eastAsia"/>
        </w:rPr>
        <w:t xml:space="preserve">  本制度引用的法规、标准、文件，未注明日期的均为其最新版本。</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第八条</w:t>
      </w:r>
      <w:r>
        <w:rPr>
          <w:rFonts w:asciiTheme="majorEastAsia" w:eastAsiaTheme="majorEastAsia" w:hAnsiTheme="majorEastAsia" w:cstheme="majorEastAsia" w:hint="eastAsia"/>
        </w:rPr>
        <w:t xml:space="preserve">  本制度未做出要求和规定的，执行国家和上级部门的有关规定和要求。</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第九条</w:t>
      </w:r>
      <w:r>
        <w:rPr>
          <w:rFonts w:asciiTheme="majorEastAsia" w:eastAsiaTheme="majorEastAsia" w:hAnsiTheme="majorEastAsia" w:cstheme="majorEastAsia" w:hint="eastAsia"/>
        </w:rPr>
        <w:t xml:space="preserve">  各部室应结合生产经营实际，制定具体的实施细则。</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第十条</w:t>
      </w:r>
      <w:r>
        <w:rPr>
          <w:rFonts w:asciiTheme="majorEastAsia" w:eastAsiaTheme="majorEastAsia" w:hAnsiTheme="majorEastAsia" w:cstheme="majorEastAsia" w:hint="eastAsia"/>
        </w:rPr>
        <w:t xml:space="preserve">  本制度解释权归阆中双瑞安全环保部。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 xml:space="preserve">第十一条 </w:t>
      </w:r>
      <w:r>
        <w:rPr>
          <w:rFonts w:asciiTheme="majorEastAsia" w:eastAsiaTheme="majorEastAsia" w:hAnsiTheme="majorEastAsia" w:cstheme="majorEastAsia" w:hint="eastAsia"/>
        </w:rPr>
        <w:t xml:space="preserve"> 本制度自发布之日起执行。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第二篇  综合安全管理</w:t>
      </w:r>
    </w:p>
    <w:p w:rsidR="000F27A4" w:rsidRDefault="000F27A4">
      <w:pPr>
        <w:pStyle w:val="a7"/>
        <w:jc w:val="center"/>
        <w:rPr>
          <w:rFonts w:ascii="方正小标宋_GBK" w:eastAsia="方正小标宋_GBK" w:hAnsi="方正小标宋_GBK" w:cs="方正小标宋_GBK" w:hint="default"/>
          <w:bCs/>
          <w:sz w:val="28"/>
          <w:szCs w:val="28"/>
          <w:lang w:val="en-US"/>
        </w:rPr>
      </w:pPr>
    </w:p>
    <w:p w:rsidR="000F27A4" w:rsidRDefault="005720FB">
      <w:pPr>
        <w:pStyle w:val="a7"/>
        <w:jc w:val="center"/>
        <w:rPr>
          <w:rFonts w:ascii="方正小标宋_GBK" w:eastAsia="方正小标宋_GBK" w:hAnsi="方正小标宋_GBK" w:cs="方正小标宋_GBK" w:hint="default"/>
          <w:bCs/>
          <w:sz w:val="28"/>
          <w:szCs w:val="28"/>
          <w:lang w:val="en-US"/>
        </w:rPr>
      </w:pPr>
      <w:r>
        <w:rPr>
          <w:rFonts w:ascii="方正小标宋_GBK" w:eastAsia="方正小标宋_GBK" w:hAnsi="方正小标宋_GBK" w:cs="方正小标宋_GBK"/>
          <w:bCs/>
          <w:sz w:val="28"/>
          <w:szCs w:val="28"/>
          <w:lang w:val="en-US"/>
        </w:rPr>
        <w:t>阆中双瑞能源有限公司</w:t>
      </w: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HSE责任制</w:t>
      </w:r>
    </w:p>
    <w:p w:rsidR="000F27A4" w:rsidRDefault="000F27A4">
      <w:pPr>
        <w:spacing w:line="440" w:lineRule="exact"/>
        <w:ind w:firstLineChars="200" w:firstLine="420"/>
        <w:rPr>
          <w:rFonts w:ascii="方正书宋_GBK" w:eastAsia="方正书宋_GBK" w:hAnsi="方正书宋_GBK" w:cs="方正书宋_GBK"/>
          <w:bCs/>
          <w:szCs w:val="21"/>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基本要求</w:t>
      </w:r>
    </w:p>
    <w:p w:rsidR="000F27A4" w:rsidRDefault="000F27A4">
      <w:pPr>
        <w:spacing w:line="440" w:lineRule="exact"/>
        <w:ind w:firstLineChars="200" w:firstLine="420"/>
        <w:rPr>
          <w:rFonts w:asciiTheme="minorEastAsia" w:hAnsiTheme="minorEastAsia" w:cstheme="minorEastAsia"/>
          <w:bCs/>
          <w:szCs w:val="21"/>
        </w:rPr>
      </w:pP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第一条</w:t>
      </w:r>
      <w:r>
        <w:rPr>
          <w:rFonts w:asciiTheme="minorEastAsia" w:hAnsiTheme="minorEastAsia" w:cstheme="minorEastAsia" w:hint="eastAsia"/>
          <w:bCs/>
          <w:szCs w:val="21"/>
        </w:rPr>
        <w:t xml:space="preserve">  HSE责任制是以制度的形式明确规定各级负责人和员工，在生产经营活动中应负的HSE责任。落实好HSE责任制是做好安全生产、职业卫生、环境保护工作的关键。       </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第二条</w:t>
      </w:r>
      <w:r>
        <w:rPr>
          <w:rFonts w:asciiTheme="minorEastAsia" w:hAnsiTheme="minorEastAsia" w:cstheme="minorEastAsia" w:hint="eastAsia"/>
          <w:bCs/>
          <w:szCs w:val="21"/>
        </w:rPr>
        <w:t xml:space="preserve">  各级党政主要负责人是本单位的HSE工作第一责任人，其他领导、职能部门和员工，对各自工作范围内HSE工作负责。 </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第三条</w:t>
      </w:r>
      <w:r>
        <w:rPr>
          <w:rFonts w:asciiTheme="minorEastAsia" w:hAnsiTheme="minorEastAsia" w:cstheme="minorEastAsia" w:hint="eastAsia"/>
          <w:bCs/>
          <w:szCs w:val="21"/>
        </w:rPr>
        <w:t xml:space="preserve">  HSE工作人人有责。按照“党政同责、一岗双责”、“齐抓共管”、“管生产必须管安全生产、职业健康和环境保护、管业务必须管安全生产、职业健康和环境保护、管工作必须管安全生产、职业健康和环境保护”，以及“谁主管、谁负责”、“谁审批、谁负责”的原则，全面落实HSE责任制，做到“横向到边、纵向到底”、“有岗必有责，上岗必守责”。</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第四条</w:t>
      </w:r>
      <w:r>
        <w:rPr>
          <w:rFonts w:asciiTheme="minorEastAsia" w:hAnsiTheme="minorEastAsia" w:cstheme="minorEastAsia" w:hint="eastAsia"/>
          <w:bCs/>
          <w:szCs w:val="21"/>
        </w:rPr>
        <w:t xml:space="preserve">  各级负责人和员工应按本责任制职责要求严格执行，外包单位参照公司HSE责任制编制和落实HSE职责。</w:t>
      </w:r>
    </w:p>
    <w:p w:rsidR="000F27A4" w:rsidRDefault="000F27A4">
      <w:pPr>
        <w:spacing w:line="440" w:lineRule="exact"/>
        <w:ind w:firstLineChars="200" w:firstLine="420"/>
        <w:rPr>
          <w:rFonts w:asciiTheme="minorEastAsia" w:hAnsiTheme="minorEastAsia" w:cstheme="minorEastAsia"/>
          <w:bCs/>
          <w:szCs w:val="21"/>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HSE委员会职责</w:t>
      </w:r>
    </w:p>
    <w:p w:rsidR="000F27A4" w:rsidRDefault="000F27A4">
      <w:pPr>
        <w:spacing w:line="440" w:lineRule="exact"/>
        <w:ind w:firstLineChars="200" w:firstLine="420"/>
        <w:rPr>
          <w:rFonts w:asciiTheme="minorEastAsia" w:hAnsiTheme="minorEastAsia" w:cstheme="minorEastAsia"/>
          <w:bCs/>
          <w:szCs w:val="21"/>
        </w:rPr>
      </w:pP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第五条</w:t>
      </w:r>
      <w:r>
        <w:rPr>
          <w:rFonts w:asciiTheme="minorEastAsia" w:hAnsiTheme="minorEastAsia" w:cstheme="minorEastAsia" w:hint="eastAsia"/>
          <w:bCs/>
          <w:szCs w:val="21"/>
        </w:rPr>
        <w:t xml:space="preserve">  公司HSE委员会的主要职责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（一）负责领导公司HSE工作，建立健全公司HSE组织机构，制定符合公司实际的HSE责任制和HSE管理体系。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（二）建立健全本单位的HSE管理制度、操作规程、应急救援预案并组织实施。</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（三）负责组织落实并完成上级单位下达的年度HSE指标。负责审定公司年度HSE工作计划、工作目标、考核办法和奖惩方案，保证HSE投入的有效实施。</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（四）每季度至少召开一次HSE委员会会议，听取HSE工作汇报，全面掌握HSE工作动态，及</w:t>
      </w:r>
      <w:r>
        <w:rPr>
          <w:rFonts w:asciiTheme="minorEastAsia" w:hAnsiTheme="minorEastAsia" w:cstheme="minorEastAsia" w:hint="eastAsia"/>
          <w:bCs/>
          <w:szCs w:val="21"/>
        </w:rPr>
        <w:lastRenderedPageBreak/>
        <w:t>时解决HSE工作中存在的重大问题。</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（五）每月至少组织一次HSE隐患排查，及时消除HSE隐患。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（六）审查本公司级HSE事故调查报告，对事故问责处理提出意见和建议，并报上级单位HSE委员会备案或批准。</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（七）及时、如实向上级HSE委员会和政府主管部门报告HSE事故，组织HSE事故应急救援，协助上级单位和政府主管部门调查HSE事故，组织落实上级单位和政府主管部门的事故问责处理意见和防范措施。</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（八）及时向上级单位HSE委员会办公室汇报HSE工作情况。</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第六条</w:t>
      </w:r>
      <w:r>
        <w:rPr>
          <w:rFonts w:asciiTheme="minorEastAsia" w:hAnsiTheme="minorEastAsia" w:cstheme="minorEastAsia" w:hint="eastAsia"/>
          <w:bCs/>
          <w:szCs w:val="21"/>
        </w:rPr>
        <w:t xml:space="preserve">  公司HSE委员会办公室职责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（一）负责处理与公司HSE委员会职责相关的日常事务，在公司HSE委员会领导下负责HSE综合监督管理工作。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（二）负责及时向公司HSE委员会提供HSE工作动态，HSE工作计划进展情况和有关决议提案。</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（三）负责组织落实HSE委员会的各项决议。</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（四）负责与上级单位和政府主管部门的工作联络，协调和指导各部室的HSE工作。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（五）组织公司HSE目标分解、HSE目标考核，监督HSE有效投入。</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（六）组织或参与拟定HSE管理制度、操作规程、应急救援预案，组织或参与应急预案的演练。</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（七）组织或者参与本单位HSE教育和培训，如实记录HSE教育和培训情况。</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（八）组织HSE隐患排查治理工作，及时制止和纠正违章指挥、强令冒险作业、违反HSE操作规程、违反HSE管理制度的行为，及时提出改进HSE工作的建议。</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（九）负责组织、协调各类HSE事故调查、建档、汇总、上报。</w:t>
      </w:r>
    </w:p>
    <w:p w:rsidR="000F27A4" w:rsidRDefault="000F27A4">
      <w:pPr>
        <w:spacing w:line="440" w:lineRule="exact"/>
        <w:ind w:firstLineChars="200" w:firstLine="420"/>
        <w:rPr>
          <w:rFonts w:asciiTheme="minorEastAsia" w:hAnsiTheme="minorEastAsia" w:cstheme="minorEastAsia"/>
          <w:bCs/>
          <w:szCs w:val="21"/>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公司领导HSE职责</w:t>
      </w:r>
    </w:p>
    <w:p w:rsidR="000F27A4" w:rsidRDefault="000F27A4">
      <w:pPr>
        <w:spacing w:line="440" w:lineRule="exact"/>
        <w:ind w:firstLineChars="200" w:firstLine="420"/>
        <w:rPr>
          <w:rFonts w:asciiTheme="minorEastAsia" w:hAnsiTheme="minorEastAsia" w:cstheme="minorEastAsia"/>
          <w:bCs/>
          <w:szCs w:val="21"/>
        </w:rPr>
      </w:pP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第七条</w:t>
      </w:r>
      <w:r>
        <w:rPr>
          <w:rFonts w:asciiTheme="minorEastAsia" w:hAnsiTheme="minorEastAsia" w:cstheme="minorEastAsia" w:hint="eastAsia"/>
          <w:bCs/>
          <w:szCs w:val="21"/>
        </w:rPr>
        <w:t xml:space="preserve">  法定代表人HSE职责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一、法定代表人是公司HSE第一责任人，对公司HSE工作负全面责任。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二、建立、健全公司全员HSE责任制。</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三、组织制定公司HSE规章制度、操作规程。</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四、组织制定并实施HSE教育和培训计划。</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五、保证HSE资金投入的有效实施。</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六、督促、检查HSE工作，及时消除HSE事故隐患。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七、组织制定并实施生产安全事故应急救援预案。</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lastRenderedPageBreak/>
        <w:t>八、及时、如实报告HSE事故。</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第八条</w:t>
      </w:r>
      <w:r>
        <w:rPr>
          <w:rFonts w:asciiTheme="minorEastAsia" w:hAnsiTheme="minorEastAsia" w:cstheme="minorEastAsia" w:hint="eastAsia"/>
          <w:bCs/>
          <w:szCs w:val="21"/>
        </w:rPr>
        <w:t xml:space="preserve">  总经理HSE职责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一、总经理是公司HSE主要负责人，对公司HSE工作负主要责任。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二、督促落实HSE责任制，并监督考核。</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三、负责制定、修订、落实HSE制度、规程、措施和应急预案。</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四、组织实施HSE教育和培训计划，并检查考核。</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五、主持HSE委员会日常工作，部署HSE重要工作，及时解决HSE工作中存在的重大问题，决定HSE奖惩。</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六、组织监督HSE投入的有效实施。</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七、组织HSE风险评估、HSE事故隐患排查和治理工作，推进安全生产标准化建设。</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八、及时、如实报告HSE事故，组织内部事故调查处理工作。</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第九条</w:t>
      </w:r>
      <w:r>
        <w:rPr>
          <w:rFonts w:asciiTheme="minorEastAsia" w:hAnsiTheme="minorEastAsia" w:cstheme="minorEastAsia" w:hint="eastAsia"/>
          <w:bCs/>
          <w:szCs w:val="21"/>
        </w:rPr>
        <w:t xml:space="preserve">  总会计师HSE职责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一、对分管范围的HSE工作负直接领导责任。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二、组织制定、修订、监督实施分管范围内的HSE制度。</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三、组织和检查分管业务部门HSE的教育、培训、考核工作。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 xml:space="preserve">四、足额提取HSE费用，保证HSE投入的有效实施。    </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五、保障HSE活动所需资金。</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六、组织开展分管范围内的HSE隐患排查和治理工作。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七、组织或配合对分管部门内部HSE事故调查。</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第十条</w:t>
      </w:r>
      <w:r>
        <w:rPr>
          <w:rFonts w:asciiTheme="minorEastAsia" w:hAnsiTheme="minorEastAsia" w:cstheme="minorEastAsia" w:hint="eastAsia"/>
          <w:bCs/>
          <w:szCs w:val="21"/>
        </w:rPr>
        <w:t xml:space="preserve">   工会副主席HSE职责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一、对分管范围HSE工作负直接领导责任。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二、参与HSE规章制度、操作规程的制定、修订。</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三、监督检查HSE费用的提取和使用情况。</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四、组织职工参加本单位HSE工作民主管理和民主监督，维护职工在HSE方面的合法权益。</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五、参与HSE内部事故调查处理工作，监督事故问责处理、防范和整改措施落实情况。</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六、协助开展HSE活动，HSE宣传教育工作，组织收集职工HSE合理化建议，参与HSE奖惩。</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七、应急事件发生时，及时进入职责，领导和指挥应急救援预案的实施。</w:t>
      </w:r>
    </w:p>
    <w:p w:rsidR="000F27A4" w:rsidRDefault="000F27A4">
      <w:pPr>
        <w:spacing w:line="440" w:lineRule="exact"/>
        <w:ind w:firstLineChars="200" w:firstLine="420"/>
        <w:rPr>
          <w:rFonts w:asciiTheme="minorEastAsia" w:hAnsiTheme="minorEastAsia" w:cstheme="minorEastAsia"/>
          <w:bCs/>
          <w:szCs w:val="21"/>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企业管理部HSE职责</w:t>
      </w:r>
    </w:p>
    <w:p w:rsidR="000F27A4" w:rsidRDefault="000F27A4">
      <w:pPr>
        <w:spacing w:line="440" w:lineRule="exact"/>
        <w:ind w:firstLineChars="200" w:firstLine="420"/>
        <w:rPr>
          <w:rFonts w:asciiTheme="minorEastAsia" w:hAnsiTheme="minorEastAsia" w:cstheme="minorEastAsia"/>
          <w:bCs/>
          <w:szCs w:val="21"/>
        </w:rPr>
      </w:pP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第十一条</w:t>
      </w:r>
      <w:r>
        <w:rPr>
          <w:rFonts w:asciiTheme="minorEastAsia" w:hAnsiTheme="minorEastAsia" w:cstheme="minorEastAsia" w:hint="eastAsia"/>
          <w:bCs/>
          <w:szCs w:val="21"/>
        </w:rPr>
        <w:t xml:space="preserve">  经理HSE职责  </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lastRenderedPageBreak/>
        <w:t>一、对本部门HSE工作负全面管理责任。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二、负责制定、修订分管范围内HSE制度、规程、预案。</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三、组织分管范围HSE风险管控和HSE检查，落实HSE事故隐患。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四、组织制定实施部门HSE教育和培训计划。</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五、定期召开HSE例会，布置、落实HSE工作。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六、负责分管范围内HSE事故/事件的调查处理、上报工作。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七、应急事件发生时，及时履行职责，确保事件得到有效处理。</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第十二条</w:t>
      </w:r>
      <w:r>
        <w:rPr>
          <w:rFonts w:asciiTheme="minorEastAsia" w:hAnsiTheme="minorEastAsia" w:cstheme="minorEastAsia" w:hint="eastAsia"/>
          <w:bCs/>
          <w:szCs w:val="21"/>
        </w:rPr>
        <w:t xml:space="preserve">  设备员HSE职责 </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一、对本岗位HSE工作负直接责任。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二、参与制定、修订设备类HSE制度、规程，并监督执行。</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三、参与部门HSE检查，组织设备类风险管控，监督设备类HSE事故隐患整改。</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四、参与大修、技改项目的HSE技术检查和验收。</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五、组织审核供应商资质，对采购物资HSE技术指标负责。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六、负责辨识合同管理中的法律风险，确保合同的合规性。</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七、执行公司供应链及财务系统的HSE管理制度。</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八、应急事件发生时，及时履行职责，确保事件得到有效处理。</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第十三条</w:t>
      </w:r>
      <w:r>
        <w:rPr>
          <w:rFonts w:asciiTheme="minorEastAsia" w:hAnsiTheme="minorEastAsia" w:cstheme="minorEastAsia" w:hint="eastAsia"/>
          <w:bCs/>
          <w:szCs w:val="21"/>
        </w:rPr>
        <w:t xml:space="preserve">  库管员HSE职责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一、对本岗位HSE工作负直接责任。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二、参与拟定、修订库房HSE管理制度并严格执行。</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三、执行公司供应链及财务系统的HSE管理制度。</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四、参与5S检查，组织或参与库房HSE隐患排查治理工作，落实HSE措施，做好库房防火、防盗、防雷电。</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五、参加HSE教育培训，掌握操作技能和安全防护知识。</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六、应急事件发生时，及时履行职责，确保事件得到有效处理。</w:t>
      </w:r>
    </w:p>
    <w:p w:rsidR="000F27A4" w:rsidRDefault="000F27A4">
      <w:pPr>
        <w:spacing w:line="440" w:lineRule="exact"/>
        <w:ind w:firstLineChars="200" w:firstLine="420"/>
        <w:rPr>
          <w:rFonts w:asciiTheme="minorEastAsia" w:hAnsiTheme="minorEastAsia" w:cstheme="minorEastAsia"/>
          <w:bCs/>
          <w:szCs w:val="21"/>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党政办公室HSE职责</w:t>
      </w:r>
    </w:p>
    <w:p w:rsidR="000F27A4" w:rsidRDefault="000F27A4">
      <w:pPr>
        <w:spacing w:line="440" w:lineRule="exact"/>
        <w:ind w:firstLineChars="200" w:firstLine="420"/>
        <w:rPr>
          <w:rFonts w:asciiTheme="minorEastAsia" w:hAnsiTheme="minorEastAsia" w:cstheme="minorEastAsia"/>
          <w:bCs/>
          <w:szCs w:val="21"/>
        </w:rPr>
      </w:pP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第十四条</w:t>
      </w:r>
      <w:r>
        <w:rPr>
          <w:rFonts w:asciiTheme="minorEastAsia" w:hAnsiTheme="minorEastAsia" w:cstheme="minorEastAsia" w:hint="eastAsia"/>
          <w:bCs/>
          <w:szCs w:val="21"/>
        </w:rPr>
        <w:t xml:space="preserve">  副主任HSE职责 </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一、对本部门HSE工作负全面管理责任。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二、负责制定、修订分管范围内HSE制度、规程、预案。</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三、负责HSE文件、公文、函件的审核和上传下达。</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lastRenderedPageBreak/>
        <w:t>四、组织分管范围HSE风险管控和HSE检查，落实HSE事故隐患。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五、组织检查考核劳动纪律，干部带班、值班制度。</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六、组织工伤认定、申报、补偿等相关工作。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七、组织制定并实施本部门HSE教育和培训计划，并对公司培训计划执行情况检查考核。</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八、及时、如实报告分管范围内HSE事故，参与或配合分管范围内HSE事故事故调查处理工作。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九、应急事件发生时，及时履行职责，确保事件得到有效处理。</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第十五条</w:t>
      </w:r>
      <w:r>
        <w:rPr>
          <w:rFonts w:asciiTheme="minorEastAsia" w:hAnsiTheme="minorEastAsia" w:cstheme="minorEastAsia" w:hint="eastAsia"/>
          <w:bCs/>
          <w:szCs w:val="21"/>
        </w:rPr>
        <w:t xml:space="preserve">  文员HSE职责 </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一、对本岗位的HSE工作负直接责任。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二、负责HSE文件、公文、函件上传下达和HSE文件资料的印制工作。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三、负责分管的印鉴、证照的使用登记和安全管理。</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四、监督、检查“三项”人员和特种设备作业人员持证上岗情况。</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五、负责办理HSE培训奖惩和培训费用的管理，以及培训统计报表的填报。</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六、负责收集汇总人员情况报表，及时掌握岗位人员变动情况。</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七、积极参加HSE活动，将HSE活动开展情况纳入绩效考核范围。</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八、应急事件发生时，及时履行职责，确保事件得到有效处理。</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第十六条</w:t>
      </w:r>
      <w:r>
        <w:rPr>
          <w:rFonts w:asciiTheme="minorEastAsia" w:hAnsiTheme="minorEastAsia" w:cstheme="minorEastAsia" w:hint="eastAsia"/>
          <w:bCs/>
          <w:szCs w:val="21"/>
        </w:rPr>
        <w:t xml:space="preserve">  档案管理员HSE职责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一、对本岗位的HSE工作负直接责任。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二、落实档案室的HSE措施。</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三、严格执行档案保密纪律和保密规定。</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四、定期对库藏档案清理核对，对损坏变质档案进行挽救和处理。</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五、做好HSE会议精神、HSE先进事迹及人物、传HSE先进经验宣传工作。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六、落实企业文化活动现场的HSE工作。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七、负责本部门承办的活动、会务、办公用品的HSE工作。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八、应急事件发生时，及时进入职责。</w:t>
      </w:r>
    </w:p>
    <w:p w:rsidR="000F27A4" w:rsidRDefault="000F27A4">
      <w:pPr>
        <w:spacing w:line="440" w:lineRule="exact"/>
        <w:ind w:firstLineChars="200" w:firstLine="420"/>
        <w:rPr>
          <w:rFonts w:asciiTheme="minorEastAsia" w:hAnsiTheme="minorEastAsia" w:cstheme="minorEastAsia"/>
          <w:bCs/>
          <w:szCs w:val="21"/>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第六章  计划财务部</w:t>
      </w:r>
    </w:p>
    <w:p w:rsidR="000F27A4" w:rsidRDefault="000F27A4">
      <w:pPr>
        <w:spacing w:line="440" w:lineRule="exact"/>
        <w:ind w:firstLineChars="200" w:firstLine="420"/>
        <w:rPr>
          <w:rFonts w:asciiTheme="minorEastAsia" w:hAnsiTheme="minorEastAsia" w:cstheme="minorEastAsia"/>
          <w:bCs/>
          <w:szCs w:val="21"/>
        </w:rPr>
      </w:pP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第十七条</w:t>
      </w:r>
      <w:r>
        <w:rPr>
          <w:rFonts w:asciiTheme="minorEastAsia" w:hAnsiTheme="minorEastAsia" w:cstheme="minorEastAsia" w:hint="eastAsia"/>
          <w:bCs/>
          <w:szCs w:val="21"/>
        </w:rPr>
        <w:t xml:space="preserve">  副经理HSE职责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一、对本部门HSE工作负负全面管理责任。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二、组织或参与拟修订分管范围的HSE制度、规程。</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三、组织分管业务的HSE检查，考核。</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lastRenderedPageBreak/>
        <w:t>四、足额提取HSE费用，保证HSE投入的有效实施。</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五、保障HSE活动所需资金。</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六、确保所辖资金、财务账本、会计档案安全。</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七、应急事件发生时，及时履行职责，确保事件得到有效处理。</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第十八条</w:t>
      </w:r>
      <w:r>
        <w:rPr>
          <w:rFonts w:asciiTheme="minorEastAsia" w:hAnsiTheme="minorEastAsia" w:cstheme="minorEastAsia" w:hint="eastAsia"/>
          <w:bCs/>
          <w:szCs w:val="21"/>
        </w:rPr>
        <w:t xml:space="preserve">  科员HSE职责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一、对本岗位HSE工作负直接责任。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二、参与拟修订分管范围的HSE制度、规程。</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三、保证财务信息的安全性、保密性，电子数据做好备份。</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四、保证相关原始凭证、会计凭证及相关财务资料的安全。</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五、积极参加HSE活动。</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六、应急事件发生时，及时履行职责。</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第十九条</w:t>
      </w:r>
      <w:r>
        <w:rPr>
          <w:rFonts w:asciiTheme="minorEastAsia" w:hAnsiTheme="minorEastAsia" w:cstheme="minorEastAsia" w:hint="eastAsia"/>
          <w:bCs/>
          <w:szCs w:val="21"/>
        </w:rPr>
        <w:t xml:space="preserve">  办事员HSE职责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一、对本岗位HSE工作负直接责任。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二、保证财务信息的安全性、保密性，电子数据做好备份。</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三、负责财务档案室安全措施的落实。</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四、参与HSE检查，考核。</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五、积极参加HSE活动。</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六、应急事件发生时，及时履行职责。</w:t>
      </w:r>
    </w:p>
    <w:p w:rsidR="000F27A4" w:rsidRDefault="000F27A4">
      <w:pPr>
        <w:spacing w:line="440" w:lineRule="exact"/>
        <w:ind w:firstLineChars="200" w:firstLine="420"/>
        <w:rPr>
          <w:rFonts w:asciiTheme="minorEastAsia" w:hAnsiTheme="minorEastAsia" w:cstheme="minorEastAsia"/>
          <w:bCs/>
          <w:szCs w:val="21"/>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第七章   销售部</w:t>
      </w:r>
    </w:p>
    <w:p w:rsidR="000F27A4" w:rsidRDefault="000F27A4">
      <w:pPr>
        <w:spacing w:line="440" w:lineRule="exact"/>
        <w:ind w:firstLineChars="200" w:firstLine="420"/>
        <w:rPr>
          <w:rFonts w:asciiTheme="minorEastAsia" w:hAnsiTheme="minorEastAsia" w:cstheme="minorEastAsia"/>
          <w:bCs/>
          <w:szCs w:val="21"/>
        </w:rPr>
      </w:pP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第二十条</w:t>
      </w:r>
      <w:r>
        <w:rPr>
          <w:rFonts w:asciiTheme="minorEastAsia" w:hAnsiTheme="minorEastAsia" w:cstheme="minorEastAsia" w:hint="eastAsia"/>
          <w:bCs/>
          <w:szCs w:val="21"/>
        </w:rPr>
        <w:t xml:space="preserve">  副经理HSE职责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一、对本部门HSE工作负全面管理责任。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二、组织或参与拟定、修订销售全过程的HSE制度、规程。</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三、组织或参与销售全过程HSE风险分级管控和隐患排查治理，及时消除隐患。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四、组织本部门HSE教育和培训，如实记录HSE教育和培训情况。</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五、建立产品流向登记管理制度，严格产品流向管理，杜绝产品流入非法渠道。</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六、建立产品运输查验制度，对合作方、物流企业、车辆、人员等资质进行查验登记，确保销售全过程合法有效。</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七、及时、如实报告分管范围内HSE事故，参与或配合分管范围内HSE事故事故调查处理工作。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八、应急事件发生时，及时履行职责，确保事件得到有效处理。</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lastRenderedPageBreak/>
        <w:t>第二十一条</w:t>
      </w:r>
      <w:r>
        <w:rPr>
          <w:rFonts w:asciiTheme="minorEastAsia" w:hAnsiTheme="minorEastAsia" w:cstheme="minorEastAsia" w:hint="eastAsia"/>
          <w:bCs/>
          <w:szCs w:val="21"/>
        </w:rPr>
        <w:t xml:space="preserve">  主办HSE职责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一、对本岗位HSE工作负直接责任。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二、参与拟定、修订销售全过程的HSE制度、规程。</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三、参与销售全过程HSE风险分级管控和隐患排查治理，及时消除隐患。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四、负责审核客户及其人员资质，组织产品物流调配，制票、充装管理中的HSE活动。</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五、参与承包商和客户的信息建立和完善，组织发放安全技术说明书和安全标签，当发生异常情况时，参与向相关方及时提供应急咨询和应急技术支持。</w:t>
      </w:r>
    </w:p>
    <w:p w:rsidR="000F27A4" w:rsidRDefault="005720FB">
      <w:pPr>
        <w:spacing w:line="440" w:lineRule="exact"/>
        <w:ind w:firstLineChars="200" w:firstLine="396"/>
        <w:rPr>
          <w:rFonts w:asciiTheme="minorEastAsia" w:hAnsiTheme="minorEastAsia" w:cstheme="minorEastAsia"/>
          <w:bCs/>
          <w:spacing w:val="-6"/>
          <w:szCs w:val="21"/>
        </w:rPr>
      </w:pPr>
      <w:r>
        <w:rPr>
          <w:rFonts w:asciiTheme="minorEastAsia" w:hAnsiTheme="minorEastAsia" w:cstheme="minorEastAsia" w:hint="eastAsia"/>
          <w:bCs/>
          <w:spacing w:val="-6"/>
          <w:szCs w:val="21"/>
        </w:rPr>
        <w:t>六、应急事件发生时，及时履行职责，确保事件得到有效处理。</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第二十二条</w:t>
      </w:r>
      <w:r>
        <w:rPr>
          <w:rFonts w:asciiTheme="minorEastAsia" w:hAnsiTheme="minorEastAsia" w:cstheme="minorEastAsia" w:hint="eastAsia"/>
          <w:bCs/>
          <w:szCs w:val="21"/>
        </w:rPr>
        <w:t xml:space="preserve">  办事员HSE职责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一、对本岗位HSE工作负直接责任。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二、参与产品充装过程HSE风险分级管控和隐患排查治理工作，及时消除隐患。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三、建立完善产品销售运行的各类基础台账，执行公司供应链及财务系统的HSE管理制度。</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四、及时跟踪了解销售产品装运过程中HSE措施落实情况，积极提出建议和意见。</w:t>
      </w:r>
    </w:p>
    <w:p w:rsidR="000F27A4" w:rsidRDefault="005720FB">
      <w:pPr>
        <w:spacing w:line="440" w:lineRule="exact"/>
        <w:ind w:firstLineChars="200" w:firstLine="420"/>
        <w:rPr>
          <w:rFonts w:asciiTheme="minorEastAsia" w:hAnsiTheme="minorEastAsia" w:cstheme="minorEastAsia"/>
          <w:bCs/>
          <w:spacing w:val="-6"/>
          <w:szCs w:val="21"/>
        </w:rPr>
      </w:pPr>
      <w:r>
        <w:rPr>
          <w:rFonts w:asciiTheme="minorEastAsia" w:hAnsiTheme="minorEastAsia" w:cstheme="minorEastAsia" w:hint="eastAsia"/>
          <w:bCs/>
          <w:szCs w:val="21"/>
        </w:rPr>
        <w:t>五、</w:t>
      </w:r>
      <w:r>
        <w:rPr>
          <w:rFonts w:asciiTheme="minorEastAsia" w:hAnsiTheme="minorEastAsia" w:cstheme="minorEastAsia" w:hint="eastAsia"/>
          <w:bCs/>
          <w:spacing w:val="-6"/>
          <w:szCs w:val="21"/>
        </w:rPr>
        <w:t>应急事件发生时，及时履行职责，确保事件得到有效处理。</w:t>
      </w:r>
    </w:p>
    <w:p w:rsidR="000F27A4" w:rsidRDefault="000F27A4">
      <w:pPr>
        <w:spacing w:line="440" w:lineRule="exact"/>
        <w:ind w:firstLineChars="200" w:firstLine="420"/>
        <w:rPr>
          <w:rFonts w:asciiTheme="minorEastAsia" w:hAnsiTheme="minorEastAsia" w:cstheme="minorEastAsia"/>
          <w:bCs/>
          <w:szCs w:val="21"/>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第八章  安全环保部</w:t>
      </w:r>
    </w:p>
    <w:p w:rsidR="000F27A4" w:rsidRDefault="000F27A4">
      <w:pPr>
        <w:spacing w:line="440" w:lineRule="exact"/>
        <w:ind w:firstLineChars="200" w:firstLine="420"/>
        <w:rPr>
          <w:rFonts w:asciiTheme="minorEastAsia" w:hAnsiTheme="minorEastAsia" w:cstheme="minorEastAsia"/>
          <w:bCs/>
          <w:szCs w:val="21"/>
        </w:rPr>
      </w:pP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第二十三条</w:t>
      </w:r>
      <w:r>
        <w:rPr>
          <w:rFonts w:asciiTheme="minorEastAsia" w:hAnsiTheme="minorEastAsia" w:cstheme="minorEastAsia" w:hint="eastAsia"/>
          <w:bCs/>
          <w:szCs w:val="21"/>
        </w:rPr>
        <w:t xml:space="preserve">  副经理HSE职责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一、对本部门HSE工作负全面管理责任。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二、负责HSE委员会办公室日常工作，落实HSE委员会工作要求。</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三、落实HSE制度和预案的制定、修订、执行、考核工作。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四、落实HSE综合监管，督促、开展HSE检查和隐患整改。</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五、开展HSE活动和教育培训工作。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六、落实HSE风险评估、安全生产标准化工作。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七、参与新改扩项目“三同时”HSE审查工作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八、组织、参与内部HSE事故调查处理工作。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九、应急事件发生时，及时履行职责，确保事件得到有效处理。</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第二十四条</w:t>
      </w:r>
      <w:r>
        <w:rPr>
          <w:rFonts w:asciiTheme="minorEastAsia" w:hAnsiTheme="minorEastAsia" w:cstheme="minorEastAsia" w:hint="eastAsia"/>
          <w:bCs/>
          <w:szCs w:val="21"/>
        </w:rPr>
        <w:t xml:space="preserve">  专职安全员HSE职责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一、对本岗位HSE工作负直接责任。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二、落实HSE委员会办公室日常工作。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三、参与制定、修订HSE规章制度、操作规程和应急救援预案。</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lastRenderedPageBreak/>
        <w:t>四、组织或者参与HSE教育和培训，如实记录HSE教育和培训情况。</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五、督查落实重大危险源的HSE管理措施。</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六、负责现场HSE日常监管，纠察各种违章违纪行为。</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七、检查各部门的HSE状况，及时排查HSE隐患，督促落实HSE整改措施。</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八、参与公司应急救援演练，监督考核各部门应急预案培训和演练。</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九、应急事件发生时，及时履行职责，确保事件得到有效处理。</w:t>
      </w:r>
    </w:p>
    <w:p w:rsidR="000F27A4" w:rsidRDefault="000F27A4">
      <w:pPr>
        <w:spacing w:line="440" w:lineRule="exact"/>
        <w:ind w:firstLineChars="200" w:firstLine="420"/>
        <w:rPr>
          <w:rFonts w:asciiTheme="minorEastAsia" w:hAnsiTheme="minorEastAsia" w:cstheme="minorEastAsia"/>
          <w:bCs/>
          <w:szCs w:val="21"/>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第九章  生产运行部</w:t>
      </w:r>
    </w:p>
    <w:p w:rsidR="000F27A4" w:rsidRDefault="000F27A4">
      <w:pPr>
        <w:spacing w:line="440" w:lineRule="exact"/>
        <w:ind w:firstLineChars="200" w:firstLine="420"/>
        <w:rPr>
          <w:rFonts w:asciiTheme="minorEastAsia" w:hAnsiTheme="minorEastAsia" w:cstheme="minorEastAsia"/>
          <w:bCs/>
          <w:szCs w:val="21"/>
        </w:rPr>
      </w:pP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第二十五条</w:t>
      </w:r>
      <w:r>
        <w:rPr>
          <w:rFonts w:asciiTheme="minorEastAsia" w:hAnsiTheme="minorEastAsia" w:cstheme="minorEastAsia" w:hint="eastAsia"/>
          <w:bCs/>
          <w:szCs w:val="21"/>
        </w:rPr>
        <w:t xml:space="preserve">  经理HSE职责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一、对本部门HSE工作负全面管理责任。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二、负责制定、修订部门HSE制度、规程、预案。</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三、组织部门HSE风险管控和HSE检查，落实HSE事故隐患。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四、组织制定实施部门HSE教育和培训计划。</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五、定期召开HSE例会，布置、落实HSE工作。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六、负责部门HSE事故/事件的调查处理、上报工作。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七、应急事件发生时，及时履行职责，确保事件得到有效处理。</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第二十六条</w:t>
      </w:r>
      <w:r>
        <w:rPr>
          <w:rFonts w:asciiTheme="minorEastAsia" w:hAnsiTheme="minorEastAsia" w:cstheme="minorEastAsia" w:hint="eastAsia"/>
          <w:bCs/>
          <w:szCs w:val="21"/>
        </w:rPr>
        <w:t xml:space="preserve">  副经理HSE职责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一、对分管范围HSE工作负直接管理责任。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二、负责制定、修订部门工艺类HSE制度、规程，并监督执行。</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三、参与部门HSE检查，组织工艺类风险管控，负责落实工艺类HSE事故隐患整改。</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四、负责编制系统开、停车HSE方案，并落实措施。</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五、组织或参与本部门HSE教育和培训，如实记录HSE教育和培训情况并考核。</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六、及时、如实报告工艺类事故，组织或参与工艺类事故调查，提出工艺类事故处理建议。</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七、应急事件发生时，及时履行职责，确保事件得到有效处理。</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第二十七条</w:t>
      </w:r>
      <w:r>
        <w:rPr>
          <w:rFonts w:asciiTheme="minorEastAsia" w:hAnsiTheme="minorEastAsia" w:cstheme="minorEastAsia" w:hint="eastAsia"/>
          <w:bCs/>
          <w:szCs w:val="21"/>
        </w:rPr>
        <w:t xml:space="preserve">  管理员HSE职责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一、对本岗位HSE工作负直接责任。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二、参与制定、修订部门工艺类HSE制度、规程，并监督执行。</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三、参与部门HSE检查，组织工艺类风险管控，负责落实工艺类HSE事故隐患整改。</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四、参与编制系统开、停车HSE方案，并落实措施。</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五、组织或参与本部门HSE教育和培训，如实记录HSE教育和培训情况并考核。</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lastRenderedPageBreak/>
        <w:t>六、深入现场巡查，督促、整改存在的HSE问题。</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七、应急事件发生时，及时履行职责，确保事件得到有效处理。</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第二十八条</w:t>
      </w:r>
      <w:r>
        <w:rPr>
          <w:rFonts w:asciiTheme="minorEastAsia" w:hAnsiTheme="minorEastAsia" w:cstheme="minorEastAsia" w:hint="eastAsia"/>
          <w:bCs/>
          <w:szCs w:val="21"/>
        </w:rPr>
        <w:t xml:space="preserve">  文员/核算员HSE职责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一、对本岗位HSE工作负直接责任。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二、及时传阅、处理上级和有关部门的HSE文件、资料。</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三、做好HSE会议记录、文件、资料的收集、保管及归档工作。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四、积极参加各种HSE活动。</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五、应急事件发生时，及时履行职责，确保事件得到有效处理。</w:t>
      </w:r>
    </w:p>
    <w:p w:rsidR="000F27A4" w:rsidRDefault="000F27A4">
      <w:pPr>
        <w:spacing w:line="440" w:lineRule="exact"/>
        <w:ind w:firstLineChars="200" w:firstLine="420"/>
        <w:rPr>
          <w:rFonts w:asciiTheme="minorEastAsia" w:hAnsiTheme="minorEastAsia" w:cstheme="minorEastAsia"/>
          <w:bCs/>
          <w:szCs w:val="21"/>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第十章  装备管理部</w:t>
      </w:r>
    </w:p>
    <w:p w:rsidR="000F27A4" w:rsidRDefault="000F27A4">
      <w:pPr>
        <w:spacing w:line="440" w:lineRule="exact"/>
        <w:ind w:firstLineChars="200" w:firstLine="420"/>
        <w:rPr>
          <w:rFonts w:asciiTheme="minorEastAsia" w:hAnsiTheme="minorEastAsia" w:cstheme="minorEastAsia"/>
          <w:bCs/>
          <w:szCs w:val="21"/>
        </w:rPr>
      </w:pP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第二十九条</w:t>
      </w:r>
      <w:r>
        <w:rPr>
          <w:rFonts w:asciiTheme="minorEastAsia" w:hAnsiTheme="minorEastAsia" w:cstheme="minorEastAsia" w:hint="eastAsia"/>
          <w:bCs/>
          <w:szCs w:val="21"/>
        </w:rPr>
        <w:t xml:space="preserve">  经理HSE职责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一、对本部门HSE工作负全面管理责任。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二、负责制定、修订部门HSE制度、规程、预案。</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三、组织部门HSE检查，落实HSE事故隐患。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四、组织制定实施部门HSE教育和培训计划。</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五、定期召开HSE例会，布置、落实HSE工作。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六、负责部门HSE事故/事件的调查处理、上报工作。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七、应急事件发生时，及时履行职责，确保事件得到有效处理。</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第三十条</w:t>
      </w:r>
      <w:r>
        <w:rPr>
          <w:rFonts w:asciiTheme="minorEastAsia" w:hAnsiTheme="minorEastAsia" w:cstheme="minorEastAsia" w:hint="eastAsia"/>
          <w:bCs/>
          <w:szCs w:val="21"/>
        </w:rPr>
        <w:t xml:space="preserve">  副经理HSE职责（电气）</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一、对分管范围HSE工作负直接管理责任。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二、负责制定、修订电气类HSE制度、规程，并监督执行。</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三、参与部门HSE检查，组织电气类风险管控，负责落实电气类HSE事故隐患整改。</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四、负责组织电气特种作业人员培训取证工作，组织电气人员HSE教育和培训并监督考核。</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五、及时如实报告电气事故，组织或参与电气事故调查，提出电气事故处理建议。</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六、应急事件发生时，及时履行职责，确保事件得到有效处理。</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第三十一条</w:t>
      </w:r>
      <w:r>
        <w:rPr>
          <w:rFonts w:asciiTheme="minorEastAsia" w:hAnsiTheme="minorEastAsia" w:cstheme="minorEastAsia" w:hint="eastAsia"/>
          <w:bCs/>
          <w:szCs w:val="21"/>
        </w:rPr>
        <w:t xml:space="preserve">  副经理HSE职责（仪表）</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一、对分管范围HSE工作负直接管理责任。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二、负责制定、修订仪表类HSE制度、规程，并监督执行。</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三、参与部门HSE检查，组织仪表类风险管控，负责落实HSE仪表类事故隐患整改。</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四、负责组织仪表特种作业人员培训取证工作，组织仪表人员HSE教育和培训并监督考核。</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lastRenderedPageBreak/>
        <w:t>五、及时如实报告仪表事故，组织或参与仪表事故调查，提出仪表事故处理建议。</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六、应急事件发生时，及时履行职责，确保事件得到有效处理。</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第三十二条</w:t>
      </w:r>
      <w:r>
        <w:rPr>
          <w:rFonts w:asciiTheme="minorEastAsia" w:hAnsiTheme="minorEastAsia" w:cstheme="minorEastAsia" w:hint="eastAsia"/>
          <w:bCs/>
          <w:szCs w:val="21"/>
        </w:rPr>
        <w:t xml:space="preserve">  副经理HSE职责（设备）</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一、对分管范围HSE工作负直接管理责任。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二、负责制定、修订设备类HSE制度、规程，并监督执行。</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三、参与部门HSE检查，组织设备类风险管控，负责落实HSE设备类事故隐患整改。</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四、负责组织特种设备作业人员培训取证工作，组织设备人员HSE教育和培训并监督考核。</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五、及时、如实报告设备事故，组织或参与设备事故调查，提出设备事故处理建议。</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六、应急事件发生时，及时履行职责，确保事件得到有效处理。</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 xml:space="preserve">第三十三条 </w:t>
      </w:r>
      <w:r>
        <w:rPr>
          <w:rFonts w:asciiTheme="minorEastAsia" w:hAnsiTheme="minorEastAsia" w:cstheme="minorEastAsia" w:hint="eastAsia"/>
          <w:bCs/>
          <w:szCs w:val="21"/>
        </w:rPr>
        <w:t xml:space="preserve"> 管理员HSE职责（电气）</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一、对本岗位HSE工作负直接责任。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二、参与制定、修订电气类HSE制度、规程，并监督执行。</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三、参与部门HSE检查，组织电气类风险管控，负责落实电气类HSE事故隐患整改。</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四、参与组织电气特种作业人员培训取证工作，参与电气人员HSE教育和培训并监督考核。</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五、深入现场巡查，督促、整改存在的问题。</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六、应急事件发生时，及时履行职责，确保事件得到有效处理。</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第三十四条</w:t>
      </w:r>
      <w:r>
        <w:rPr>
          <w:rFonts w:asciiTheme="minorEastAsia" w:hAnsiTheme="minorEastAsia" w:cstheme="minorEastAsia" w:hint="eastAsia"/>
          <w:bCs/>
          <w:szCs w:val="21"/>
        </w:rPr>
        <w:t xml:space="preserve">  管理员HSE职责（仪表）</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一、对本岗位HSE工作负直接责任。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二、参与制定、修订仪表类HSE制度、规程，并监督执行。</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三、参与部门HSE检查，组织仪表类风险管控，负责落实仪表类HSE事故隐患整改。</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四、参与组织仪表特种作业人员培训取证工作，参与仪表人员HSE教育和培训并监督考核。</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五、深入现场巡查，督促、整改存在的问题。</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六、应急事件发生时，及时履行职责，确保事件得到有效处理。</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第三十五条</w:t>
      </w:r>
      <w:r>
        <w:rPr>
          <w:rFonts w:asciiTheme="minorEastAsia" w:hAnsiTheme="minorEastAsia" w:cstheme="minorEastAsia" w:hint="eastAsia"/>
          <w:bCs/>
          <w:szCs w:val="21"/>
        </w:rPr>
        <w:t xml:space="preserve">  管理员HSE职责（设备）</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一、对本岗位HSE工作负直接责任。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二、参与制定、修订设备类HSE制度、规程，并监督执行。</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三、参与部门HSE检查，组织设备类风险管控，负责落实设备类HSE事故隐患整改。</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四、参与组织特种设备作业人员培训取证工作，参与设备人员HSE教育和培训并监督考核。</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五、深入现场巡查，督促、整改存在的问题。</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六、应急事件发生时，及时履行职责，确保事件得到有效处理。</w:t>
      </w:r>
    </w:p>
    <w:p w:rsidR="000F27A4" w:rsidRDefault="000F27A4">
      <w:pPr>
        <w:spacing w:line="440" w:lineRule="exact"/>
        <w:ind w:firstLineChars="200" w:firstLine="420"/>
        <w:rPr>
          <w:rFonts w:asciiTheme="minorEastAsia" w:hAnsiTheme="minorEastAsia" w:cstheme="minorEastAsia"/>
          <w:bCs/>
          <w:szCs w:val="21"/>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lastRenderedPageBreak/>
        <w:t>第十一章  班组</w:t>
      </w:r>
    </w:p>
    <w:p w:rsidR="000F27A4" w:rsidRDefault="000F27A4">
      <w:pPr>
        <w:spacing w:line="440" w:lineRule="exact"/>
        <w:ind w:firstLineChars="200" w:firstLine="420"/>
        <w:rPr>
          <w:rFonts w:asciiTheme="minorEastAsia" w:hAnsiTheme="minorEastAsia" w:cstheme="minorEastAsia"/>
          <w:bCs/>
          <w:szCs w:val="21"/>
        </w:rPr>
      </w:pP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第三十六条</w:t>
      </w:r>
      <w:r>
        <w:rPr>
          <w:rFonts w:asciiTheme="minorEastAsia" w:hAnsiTheme="minorEastAsia" w:cstheme="minorEastAsia" w:hint="eastAsia"/>
          <w:bCs/>
          <w:szCs w:val="21"/>
        </w:rPr>
        <w:t xml:space="preserve">  班长</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一、对本班组的HSE工作全面负责。</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二、组织班组成员学习并落实公司HSE规章制度和安全生产技术操作规程，制止违章行为，确保生产安全。</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三、组织班组安全检查，发现事故隐患和其他不安全因素及时组织力量消除，并报告上级。</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四、负责生产设备、安全装备、消防设施及防护器材、急救器具的日常检查维护工作，使其经常保持完好和有效性。</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五、组织班组进行危害辨识，制定安全措施，并督促落实。</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六、参与生产安全事故现场处置方案的编制、培训及演练工作。</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七、负责班组基层建设、基础管理，提高班组管理水平。</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八、应急事件发生时，及时履行职责，确保事件得到有效处理。</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第三十七条</w:t>
      </w:r>
      <w:r>
        <w:rPr>
          <w:rFonts w:asciiTheme="minorEastAsia" w:hAnsiTheme="minorEastAsia" w:cstheme="minorEastAsia" w:hint="eastAsia"/>
          <w:bCs/>
          <w:szCs w:val="21"/>
        </w:rPr>
        <w:t xml:space="preserve">  班组安全员</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一、对本班组HSE工作负管理责任。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二、协助开展班组的安全活动，提出班组安全生产工作改进意见和建议，建立健全班组安全活动记录。</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三、协助开展岗位安全生产技术培训和生产安全事故现场处置方案培训和演练。</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四、严格执行安全生产的各项规章制度，制止和纠正违章作业。</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五、监督检查班组成员正确使用和维护保养生产安全设备用具。</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六、应急事件发生时，及时履行职责，确保事件得到有效处理。</w:t>
      </w:r>
    </w:p>
    <w:p w:rsidR="000F27A4" w:rsidRDefault="005720FB">
      <w:pPr>
        <w:spacing w:line="440" w:lineRule="exact"/>
        <w:ind w:firstLineChars="200" w:firstLine="420"/>
        <w:rPr>
          <w:rFonts w:asciiTheme="minorEastAsia" w:hAnsiTheme="minorEastAsia" w:cstheme="minorEastAsia"/>
          <w:bCs/>
          <w:szCs w:val="21"/>
        </w:rPr>
      </w:pPr>
      <w:r>
        <w:rPr>
          <w:rFonts w:ascii="黑体" w:eastAsia="黑体" w:hAnsi="黑体" w:cs="黑体" w:hint="eastAsia"/>
          <w:bCs/>
          <w:szCs w:val="21"/>
        </w:rPr>
        <w:t xml:space="preserve">第三十八条 </w:t>
      </w:r>
      <w:r>
        <w:rPr>
          <w:rFonts w:asciiTheme="minorEastAsia" w:hAnsiTheme="minorEastAsia" w:cstheme="minorEastAsia" w:hint="eastAsia"/>
          <w:bCs/>
          <w:szCs w:val="21"/>
        </w:rPr>
        <w:t xml:space="preserve"> 岗位员工</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一、对本岗位的HSE工作负直接责任。</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二、自觉接受安全生产教育培训，熟练掌握本岗位的操作技能，严格执行工艺纪律和操作纪律。</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三、积极参与岗位危害识别与风险评价，了解作业场所和岗位存在的危险因素，掌握防范措施以及事故应急措施。</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四、按时认真进行巡回检查，精心操作，发现异常情况及时处理和报告。</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五、认真学习并执行直接作业环节安全管理制度和规定，不违章作业。</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六、有权拒绝违章作业的指令，有权对他人违章作业加以劝阻和制止。</w:t>
      </w:r>
    </w:p>
    <w:p w:rsidR="000F27A4" w:rsidRDefault="005720FB">
      <w:pPr>
        <w:spacing w:line="440" w:lineRule="exact"/>
        <w:ind w:firstLineChars="200" w:firstLine="420"/>
        <w:rPr>
          <w:rFonts w:asciiTheme="minorEastAsia" w:hAnsiTheme="minorEastAsia" w:cstheme="minorEastAsia"/>
          <w:bCs/>
          <w:szCs w:val="21"/>
        </w:rPr>
      </w:pPr>
      <w:r>
        <w:rPr>
          <w:rFonts w:asciiTheme="minorEastAsia" w:hAnsiTheme="minorEastAsia" w:cstheme="minorEastAsia" w:hint="eastAsia"/>
          <w:bCs/>
          <w:szCs w:val="21"/>
        </w:rPr>
        <w:t>七、在发生事故时，及时、如实向上级报告，按照生产安全事故应急救援预案正确处理，保护好现场，作好详细记录</w:t>
      </w:r>
    </w:p>
    <w:p w:rsidR="000F27A4" w:rsidRDefault="005720FB">
      <w:pPr>
        <w:spacing w:line="440" w:lineRule="exact"/>
        <w:ind w:firstLineChars="200" w:firstLine="420"/>
        <w:rPr>
          <w:rFonts w:asciiTheme="majorEastAsia" w:eastAsiaTheme="majorEastAsia" w:hAnsiTheme="majorEastAsia" w:cstheme="majorEastAsia"/>
        </w:rPr>
      </w:pPr>
      <w:r>
        <w:rPr>
          <w:rFonts w:asciiTheme="minorEastAsia" w:hAnsiTheme="minorEastAsia" w:cstheme="minorEastAsia" w:hint="eastAsia"/>
          <w:bCs/>
          <w:szCs w:val="21"/>
        </w:rPr>
        <w:lastRenderedPageBreak/>
        <w:t>八、应急事件发生时，及时履行职责，确保事件得到有效处理。</w:t>
      </w: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HSE 委员会章程</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leftChars="200" w:left="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第一条</w:t>
      </w:r>
      <w:r>
        <w:rPr>
          <w:rFonts w:asciiTheme="majorEastAsia" w:eastAsiaTheme="majorEastAsia" w:hAnsiTheme="majorEastAsia" w:cstheme="majorEastAsia" w:hint="eastAsia"/>
        </w:rPr>
        <w:t xml:space="preserve">  为加强公司安全、环保、消防和职业卫生（以下简称HSE）的监督管理，有效防止和减少 HSE 事故发生，保障员工健康、生命和公司财产安全，保护环境，特制定本章程。</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第二条</w:t>
      </w:r>
      <w:r>
        <w:rPr>
          <w:rFonts w:asciiTheme="majorEastAsia" w:eastAsiaTheme="majorEastAsia" w:hAnsiTheme="majorEastAsia" w:cstheme="majorEastAsia" w:hint="eastAsia"/>
        </w:rPr>
        <w:t xml:space="preserve">  本章程适用于公司 HSE 委员会。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公司应成立 HSE 委员会（又称为安全生产委员会），HSE 委员会下设分委员会和办公室。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第三条</w:t>
      </w:r>
      <w:r>
        <w:rPr>
          <w:rFonts w:asciiTheme="majorEastAsia" w:eastAsiaTheme="majorEastAsia" w:hAnsiTheme="majorEastAsia" w:cstheme="majorEastAsia" w:hint="eastAsia"/>
        </w:rPr>
        <w:t xml:space="preserve">  HSE 委员会职责：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（一）贯彻落实国家和地方安全生产方针、政策、法律、法规、标准、规范和公司规章制度。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（二）研究部署、指导协调和监督检查公司的 HSE 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（三）定期召开HSE委员会会议，分析安全生产形势，研究、协调和解决HSE工作中的重大问题，保证 HSE 投入的有效实施。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（四）审定和分解、下达 HSE 控制和考核指标，制定年度 HSE 工作细则。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（五）负责建立健全公司 HSE 管理体系。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（六）组织事故应急救援工作，审查和批准事故调查报告。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（七）研究决定对 HSE 工作做出贡献单位、人员的奖励。</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第四条</w:t>
      </w:r>
      <w:r>
        <w:rPr>
          <w:rFonts w:asciiTheme="majorEastAsia" w:eastAsiaTheme="majorEastAsia" w:hAnsiTheme="majorEastAsia" w:cstheme="majorEastAsia" w:hint="eastAsia"/>
        </w:rPr>
        <w:t xml:space="preserve">  HSE 分委员会职责：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（一）贯彻落实国家和地方安全生产方针、政策、法律、法规、标准、规范和公司规章制度。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（二）研究部署、指导协调和监督检查本分委员会 HSE 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（三）定期召开 HSE 分委员会会议，分析研究、协调和解决 HSE 工作中的问题。</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（四）审定和分解、下达 HSE 分委员会的控制和考核指标，制定年度 HSE 分委员会工作细则。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（五）负责建立健全 HSE 分委员会管理体系。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（六）组织分委员会的事故应急救援工作。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（七）审核对 HSE 分委员会工作做出贡献单位和个人，提请公司 HSE 委员会奖励。</w:t>
      </w: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章程要求</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第五条</w:t>
      </w:r>
      <w:r>
        <w:rPr>
          <w:rFonts w:asciiTheme="majorEastAsia" w:eastAsiaTheme="majorEastAsia" w:hAnsiTheme="majorEastAsia" w:cstheme="majorEastAsia" w:hint="eastAsia"/>
        </w:rPr>
        <w:t xml:space="preserve">  控股公司定期召开 HSE 委员会会议，每年不少于两次。公司定期召开 HSE 委员会会议，每季度至少召一次。会议形成会议纪要，并下发各部室贯彻执行。遇特殊情况或根据工作需要，HSE 委员会主任可临时决定召开全体会议或部分委员会议。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lastRenderedPageBreak/>
        <w:t xml:space="preserve">第六条 </w:t>
      </w:r>
      <w:r>
        <w:rPr>
          <w:rFonts w:asciiTheme="majorEastAsia" w:eastAsiaTheme="majorEastAsia" w:hAnsiTheme="majorEastAsia" w:cstheme="majorEastAsia" w:hint="eastAsia"/>
        </w:rPr>
        <w:t xml:space="preserve"> 各部室要及时向控股公司、公司的 HSE 委员会办公室报送 HSE 事故情况、重大问题以及重要信息等。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第七条</w:t>
      </w:r>
      <w:r>
        <w:rPr>
          <w:rFonts w:asciiTheme="majorEastAsia" w:eastAsiaTheme="majorEastAsia" w:hAnsiTheme="majorEastAsia" w:cstheme="majorEastAsia" w:hint="eastAsia"/>
        </w:rPr>
        <w:t xml:space="preserve">  各部室应认真贯彻 HSE 委员会和上级部门下发的有关 HSE 方面做出的决定和要求，并及时向 HSE 委员会办公室报告执行情况以及存在问题或改进建议。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第八条</w:t>
      </w:r>
      <w:r>
        <w:rPr>
          <w:rFonts w:asciiTheme="majorEastAsia" w:eastAsiaTheme="majorEastAsia" w:hAnsiTheme="majorEastAsia" w:cstheme="majorEastAsia" w:hint="eastAsia"/>
        </w:rPr>
        <w:t xml:space="preserve">  凡需要以 HSE 委员会或 HSE 委员会办公室名义发出或转发的文件，必须经HSE 委员会办公室审核，经 HSE 委员会主任或副主任签发后，方可下发。</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第九条</w:t>
      </w:r>
      <w:r>
        <w:rPr>
          <w:rFonts w:asciiTheme="majorEastAsia" w:eastAsiaTheme="majorEastAsia" w:hAnsiTheme="majorEastAsia" w:cstheme="majorEastAsia" w:hint="eastAsia"/>
        </w:rPr>
        <w:t xml:space="preserve">　HSE 委员会办公室设在公司安全环保管理部门。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 xml:space="preserve">第十条 </w:t>
      </w:r>
      <w:r>
        <w:rPr>
          <w:rFonts w:asciiTheme="majorEastAsia" w:eastAsiaTheme="majorEastAsia" w:hAnsiTheme="majorEastAsia" w:cstheme="majorEastAsia" w:hint="eastAsia"/>
        </w:rPr>
        <w:t xml:space="preserve"> 有下列情况 HSE 委员会章程应当修改：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（一）HSE 有关法律、行政法规修改后对章程规定新要求的；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（二）公司董事会或经理班子决定修改章程。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安全生产责任承诺规定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第一条</w:t>
      </w:r>
      <w:r>
        <w:rPr>
          <w:rFonts w:asciiTheme="majorEastAsia" w:eastAsiaTheme="majorEastAsia" w:hAnsiTheme="majorEastAsia" w:cstheme="majorEastAsia" w:hint="eastAsia"/>
        </w:rPr>
        <w:t xml:space="preserve">  为进一步加强生产安全管理，全面落实安全生产责任制，努力提高全员安全环保意识和遵章守纪的自觉性，确保公司各项工作的顺利完成，特制定本规定。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第二条</w:t>
      </w:r>
      <w:r>
        <w:rPr>
          <w:rFonts w:asciiTheme="majorEastAsia" w:eastAsiaTheme="majorEastAsia" w:hAnsiTheme="majorEastAsia" w:cstheme="majorEastAsia" w:hint="eastAsia"/>
        </w:rPr>
        <w:t xml:space="preserve">  本规定适用于公司各部室。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第三条</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（一）公司安全生产主管领导负责组织制定《安全生产责任承诺书》。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（二）公司安全环保部归口管理。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承诺书范围</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第四条</w:t>
      </w:r>
      <w:r>
        <w:rPr>
          <w:rFonts w:asciiTheme="majorEastAsia" w:eastAsiaTheme="majorEastAsia" w:hAnsiTheme="majorEastAsia" w:cstheme="majorEastAsia" w:hint="eastAsia"/>
        </w:rPr>
        <w:t xml:space="preserve">  在各项生产活动中，应同时计划、布置、检查、总结、评比安全、环保、消防和职业卫生工作。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第五条</w:t>
      </w:r>
      <w:r>
        <w:rPr>
          <w:rFonts w:asciiTheme="majorEastAsia" w:eastAsiaTheme="majorEastAsia" w:hAnsiTheme="majorEastAsia" w:cstheme="majorEastAsia" w:hint="eastAsia"/>
        </w:rPr>
        <w:t xml:space="preserve">  坚决制止“三违”现象，纠正违章行为。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第六条</w:t>
      </w:r>
      <w:r>
        <w:rPr>
          <w:rFonts w:asciiTheme="majorEastAsia" w:eastAsiaTheme="majorEastAsia" w:hAnsiTheme="majorEastAsia" w:cstheme="majorEastAsia" w:hint="eastAsia"/>
        </w:rPr>
        <w:t xml:space="preserve">  严格执行直接作业环节安全管理相关规定，执行有关安全作业票审批制度。在动火、进入受限空间、临时用电、高处作业、断路、动土、吊装和抽堵盲板等高危作业时，按有关规定办理审批手续，并落实安全防范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第七条</w:t>
      </w:r>
      <w:r>
        <w:rPr>
          <w:rFonts w:asciiTheme="majorEastAsia" w:eastAsiaTheme="majorEastAsia" w:hAnsiTheme="majorEastAsia" w:cstheme="majorEastAsia" w:hint="eastAsia"/>
        </w:rPr>
        <w:t xml:space="preserve">  严格遵守人身安全、防火、防爆、防止中毒、车辆安全等禁令和规定。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第八条</w:t>
      </w:r>
      <w:r>
        <w:rPr>
          <w:rFonts w:asciiTheme="majorEastAsia" w:eastAsiaTheme="majorEastAsia" w:hAnsiTheme="majorEastAsia" w:cstheme="majorEastAsia" w:hint="eastAsia"/>
        </w:rPr>
        <w:t xml:space="preserve">  强化安全教育培训和应急预案演练。定期组织开展安全活动和教育培训，对新入厂员工、转岗人员、实习生、返聘人员实行“三级”安全教育培训合格后再上岗，所有生产作业岗位必须持证上岗。定期开展应急预案演练，进一步完善事故应急预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第九条</w:t>
      </w:r>
      <w:r>
        <w:rPr>
          <w:rFonts w:asciiTheme="majorEastAsia" w:eastAsiaTheme="majorEastAsia" w:hAnsiTheme="majorEastAsia" w:cstheme="majorEastAsia" w:hint="eastAsia"/>
        </w:rPr>
        <w:t xml:space="preserve">  保证安全技术措施费用的按时到位，确保隐患及时治理。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第十条</w:t>
      </w:r>
      <w:r>
        <w:rPr>
          <w:rFonts w:asciiTheme="majorEastAsia" w:eastAsiaTheme="majorEastAsia" w:hAnsiTheme="majorEastAsia" w:cstheme="majorEastAsia" w:hint="eastAsia"/>
        </w:rPr>
        <w:t xml:space="preserve">  按照公司有关规定，健全安全管理基础台帐，数据齐全，规范完整。</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第十一条</w:t>
      </w:r>
      <w:r>
        <w:rPr>
          <w:rFonts w:asciiTheme="majorEastAsia" w:eastAsiaTheme="majorEastAsia" w:hAnsiTheme="majorEastAsia" w:cstheme="majorEastAsia" w:hint="eastAsia"/>
        </w:rPr>
        <w:t xml:space="preserve">  全面推广 HSE 管理，建立和不断完善 HSE 管理体系,不断提高 HSE 管理水平。</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第十二条</w:t>
      </w:r>
      <w:r>
        <w:rPr>
          <w:rFonts w:asciiTheme="majorEastAsia" w:eastAsiaTheme="majorEastAsia" w:hAnsiTheme="majorEastAsia" w:cstheme="majorEastAsia" w:hint="eastAsia"/>
        </w:rPr>
        <w:t xml:space="preserve">  严格落实直接作业环节安全监督管理，加强关键装置、要害部位的监督管理。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第十三条</w:t>
      </w:r>
      <w:r>
        <w:rPr>
          <w:rFonts w:asciiTheme="majorEastAsia" w:eastAsiaTheme="majorEastAsia" w:hAnsiTheme="majorEastAsia" w:cstheme="majorEastAsia" w:hint="eastAsia"/>
        </w:rPr>
        <w:t xml:space="preserve">  建设及工程项目应按照公司《承包商管理规定》严格承包商的准入管理，明确业主与承包商的安全、环保职责，加强对承包商的监督管理，确保施工安全。</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第十四条</w:t>
      </w:r>
      <w:r>
        <w:rPr>
          <w:rFonts w:asciiTheme="majorEastAsia" w:eastAsiaTheme="majorEastAsia" w:hAnsiTheme="majorEastAsia" w:cstheme="majorEastAsia" w:hint="eastAsia"/>
        </w:rPr>
        <w:t xml:space="preserve">  领导干部定期到安全联系点开展安全活动，督促关键装置和安全要害部位隐患的整改落实。</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第十五条</w:t>
      </w:r>
      <w:r>
        <w:rPr>
          <w:rFonts w:asciiTheme="majorEastAsia" w:eastAsiaTheme="majorEastAsia" w:hAnsiTheme="majorEastAsia" w:cstheme="majorEastAsia" w:hint="eastAsia"/>
        </w:rPr>
        <w:t xml:space="preserve">  细化安全检查制度，量化安全检查表，深入开展多层次的安全生产检查。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第十六条</w:t>
      </w:r>
      <w:r>
        <w:rPr>
          <w:rFonts w:asciiTheme="majorEastAsia" w:eastAsiaTheme="majorEastAsia" w:hAnsiTheme="majorEastAsia" w:cstheme="majorEastAsia" w:hint="eastAsia"/>
        </w:rPr>
        <w:t xml:space="preserve">  坚持事故处理“四不放过”的原则，严肃查处责任事故。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第十七条</w:t>
      </w:r>
      <w:r>
        <w:rPr>
          <w:rFonts w:asciiTheme="majorEastAsia" w:eastAsiaTheme="majorEastAsia" w:hAnsiTheme="majorEastAsia" w:cstheme="majorEastAsia" w:hint="eastAsia"/>
        </w:rPr>
        <w:t xml:space="preserve">  加快安全生产科技进步，推进安全管理新技术，提高安全工作的技术含量和管理制度创新。</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第十八条</w:t>
      </w:r>
      <w:r>
        <w:rPr>
          <w:rFonts w:asciiTheme="majorEastAsia" w:eastAsiaTheme="majorEastAsia" w:hAnsiTheme="majorEastAsia" w:cstheme="majorEastAsia" w:hint="eastAsia"/>
        </w:rPr>
        <w:t xml:space="preserve">  做好建设项目的安全、环保、消防、职业卫生“三同时”工作。</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承诺要求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第十九条</w:t>
      </w:r>
      <w:r>
        <w:rPr>
          <w:rFonts w:asciiTheme="majorEastAsia" w:eastAsiaTheme="majorEastAsia" w:hAnsiTheme="majorEastAsia" w:cstheme="majorEastAsia" w:hint="eastAsia"/>
        </w:rPr>
        <w:t xml:space="preserve">  公司制订《员工安全承诺书》，有效期为一年，每年年初由员工签定，签字后即生效。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第二十条</w:t>
      </w:r>
      <w:r>
        <w:rPr>
          <w:rFonts w:asciiTheme="majorEastAsia" w:eastAsiaTheme="majorEastAsia" w:hAnsiTheme="majorEastAsia" w:cstheme="majorEastAsia" w:hint="eastAsia"/>
        </w:rPr>
        <w:t xml:space="preserve"> 《员工安全承诺书》一式二份，一份由安全环保部保存，一份个人保存。</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第二十一条</w:t>
      </w:r>
      <w:r>
        <w:rPr>
          <w:rFonts w:asciiTheme="majorEastAsia" w:eastAsiaTheme="majorEastAsia" w:hAnsiTheme="majorEastAsia" w:cstheme="majorEastAsia" w:hint="eastAsia"/>
        </w:rPr>
        <w:t xml:space="preserve">  安全环保部是《员工安全承诺书》组织实施的职能部门，党政办公室和安全和环保部是《员工安全承诺书》考核的职能部门。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第二十二条</w:t>
      </w:r>
      <w:r>
        <w:rPr>
          <w:rFonts w:asciiTheme="majorEastAsia" w:eastAsiaTheme="majorEastAsia" w:hAnsiTheme="majorEastAsia" w:cstheme="majorEastAsia" w:hint="eastAsia"/>
        </w:rPr>
        <w:t xml:space="preserve">  承诺人发生责任事故，按照事故处理规定对有关责任人进行处理。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第二十三条</w:t>
      </w:r>
      <w:r>
        <w:rPr>
          <w:rFonts w:asciiTheme="majorEastAsia" w:eastAsiaTheme="majorEastAsia" w:hAnsiTheme="majorEastAsia" w:cstheme="majorEastAsia" w:hint="eastAsia"/>
        </w:rPr>
        <w:t xml:space="preserve">  承诺人安全考核指标完成情况纳入公司安全生产工作年度考评。</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附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第二十四条</w:t>
      </w:r>
      <w:r>
        <w:rPr>
          <w:rFonts w:asciiTheme="majorEastAsia" w:eastAsiaTheme="majorEastAsia" w:hAnsiTheme="majorEastAsia" w:cstheme="majorEastAsia" w:hint="eastAsia"/>
        </w:rPr>
        <w:t xml:space="preserve">  公司年终按《员工安全承诺书》的内容对承诺人进行考核。</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HSE 目标管理规定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 xml:space="preserve">第一章  总  则 </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第一条</w:t>
      </w:r>
      <w:r>
        <w:rPr>
          <w:rFonts w:asciiTheme="majorEastAsia" w:eastAsiaTheme="majorEastAsia" w:hAnsiTheme="majorEastAsia" w:cstheme="majorEastAsia" w:hint="eastAsia"/>
        </w:rPr>
        <w:t xml:space="preserve">  为了严格执行安全、环保、消防和职业卫生（统称为 HSE）等方面的法律法规，进一步加强安全生产和环境保护目标管理，保护公司财产，保障员工的健康与安全，提升企业的 HSE 管理水平和绩效，特制定本规定。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第二条</w:t>
      </w:r>
      <w:r>
        <w:rPr>
          <w:rFonts w:asciiTheme="majorEastAsia" w:eastAsiaTheme="majorEastAsia" w:hAnsiTheme="majorEastAsia" w:cstheme="majorEastAsia" w:hint="eastAsia"/>
        </w:rPr>
        <w:t xml:space="preserve">  本规定适用于公司各部室。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第三条</w:t>
      </w:r>
      <w:r>
        <w:rPr>
          <w:rFonts w:asciiTheme="majorEastAsia" w:eastAsiaTheme="majorEastAsia" w:hAnsiTheme="majorEastAsia" w:cstheme="majorEastAsia" w:hint="eastAsia"/>
        </w:rPr>
        <w:t xml:space="preserve">  考核原则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（一）客观公正、规范透明的原则。目标、指标的确定与考核结合各部室实际，实事求是，严格按照《HSE 目标责任书》的条款进行，并将考核结果公开。</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（二）责任落实与奖罚结合的原则。目标、指标责任明确，考核严格，既要建立激励机制，又要强调责任落实。</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组织机构</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第四条</w:t>
      </w:r>
      <w:r>
        <w:rPr>
          <w:rFonts w:asciiTheme="majorEastAsia" w:eastAsiaTheme="majorEastAsia" w:hAnsiTheme="majorEastAsia" w:cstheme="majorEastAsia" w:hint="eastAsia"/>
        </w:rPr>
        <w:t xml:space="preserve">  公司“HSE 委员会”制定公司年度 HSE 控制目标，并以“HSE 目标责任书”的形式分解到分委员会和各部室，各部室“HSE 领导小组”是本部门“HSE目标责任管理”的考核领导小组，全面负责 HSE 目标的考核、审查、奖惩工作。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 xml:space="preserve">第五条 </w:t>
      </w:r>
      <w:r>
        <w:rPr>
          <w:rFonts w:asciiTheme="majorEastAsia" w:eastAsiaTheme="majorEastAsia" w:hAnsiTheme="majorEastAsia" w:cstheme="majorEastAsia" w:hint="eastAsia"/>
        </w:rPr>
        <w:t xml:space="preserve"> 公司 HSE 委员会办公室是考核工作的归口部门，负责日常考核工作，并将考核结果向所在级别的 HSE 委员会报告。</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第六条</w:t>
      </w:r>
      <w:r>
        <w:rPr>
          <w:rFonts w:asciiTheme="majorEastAsia" w:eastAsiaTheme="majorEastAsia" w:hAnsiTheme="majorEastAsia" w:cstheme="majorEastAsia" w:hint="eastAsia"/>
        </w:rPr>
        <w:t xml:space="preserve">  装备管理部、生产运行部应成立 HSE 领导小组”，领导小组组长由部门负责人任组长，负责本部门考评工作和接受上级考核小组的考核。</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目标考核</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第七条</w:t>
      </w:r>
      <w:r>
        <w:rPr>
          <w:rFonts w:asciiTheme="majorEastAsia" w:eastAsiaTheme="majorEastAsia" w:hAnsiTheme="majorEastAsia" w:cstheme="majorEastAsia" w:hint="eastAsia"/>
        </w:rPr>
        <w:t xml:space="preserve">  HSE 目标责任管理的考核首先由各部室根据 HSE 目标责任书进行月度自评，自评报告提交安全环保部，安全环保部负责对各部室自评报告进行验证、考核。公司 HSE 分委员会对照 HSE 目标责任书进行自评，经 分委员审核后报公司 HSE 委员会办公室。HSE 目标、指标执行自评报告</w:t>
      </w:r>
      <w:r>
        <w:rPr>
          <w:rFonts w:asciiTheme="majorEastAsia" w:eastAsiaTheme="majorEastAsia" w:hAnsiTheme="majorEastAsia" w:cstheme="majorEastAsia" w:hint="eastAsia"/>
        </w:rPr>
        <w:lastRenderedPageBreak/>
        <w:t>应包括考核计分和有关依据材料。</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第八条</w:t>
      </w:r>
      <w:r>
        <w:rPr>
          <w:rFonts w:asciiTheme="majorEastAsia" w:eastAsiaTheme="majorEastAsia" w:hAnsiTheme="majorEastAsia" w:cstheme="majorEastAsia" w:hint="eastAsia"/>
        </w:rPr>
        <w:t xml:space="preserve">  公司 HSE 委员会办公室根据公司 HSE 分委员会和部室的目标指标执行自评报告和日常监察情况组织复审和确认，并对有关内容进行检查和验证，最终形成 HSE 目标指标考核结果。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第九条</w:t>
      </w:r>
      <w:r>
        <w:rPr>
          <w:rFonts w:asciiTheme="majorEastAsia" w:eastAsiaTheme="majorEastAsia" w:hAnsiTheme="majorEastAsia" w:cstheme="majorEastAsia" w:hint="eastAsia"/>
        </w:rPr>
        <w:t xml:space="preserve">  公司 HSE 委员会办公室将公司 HSE 分委员会和各部室的 HSE 目标指标考核结果报公司 HSE 委员会审定。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第十条</w:t>
      </w:r>
      <w:r>
        <w:rPr>
          <w:rFonts w:asciiTheme="majorEastAsia" w:eastAsiaTheme="majorEastAsia" w:hAnsiTheme="majorEastAsia" w:cstheme="majorEastAsia" w:hint="eastAsia"/>
        </w:rPr>
        <w:t xml:space="preserve">  HSE 目标管理考核采取千分制原则进行。其中 HSE 控制指标 400 分，HSE 管理指标 600 分，否决指标为取消责任单位当月 HSE 责任金。</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第十一条</w:t>
      </w:r>
      <w:r>
        <w:rPr>
          <w:rFonts w:asciiTheme="majorEastAsia" w:eastAsiaTheme="majorEastAsia" w:hAnsiTheme="majorEastAsia" w:cstheme="majorEastAsia" w:hint="eastAsia"/>
        </w:rPr>
        <w:t xml:space="preserve">  在任何时间，任何形式检查、举报发现的问题均记录在案，一并作为考核打分依据。对发现的问题，所在单位能够及时整改，并提供相关材料的，减半扣分。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第十二条</w:t>
      </w:r>
      <w:r>
        <w:rPr>
          <w:rFonts w:asciiTheme="majorEastAsia" w:eastAsiaTheme="majorEastAsia" w:hAnsiTheme="majorEastAsia" w:cstheme="majorEastAsia" w:hint="eastAsia"/>
        </w:rPr>
        <w:t xml:space="preserve">   HSE 评先级别</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（一）HSE 优秀单位：综合得分 900 分以上（以上含本数，下同）；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（二）HSE 良好单位：综合得分 800 分以上，900 分以下；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（三）HSE 合格单位：综合得分 600 分以上，800 分以下；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（四）HSE 不合格单位：综合得分 600 分以下。</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奖惩办法</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第十三条</w:t>
      </w:r>
      <w:r>
        <w:rPr>
          <w:rFonts w:asciiTheme="majorEastAsia" w:eastAsiaTheme="majorEastAsia" w:hAnsiTheme="majorEastAsia" w:cstheme="majorEastAsia" w:hint="eastAsia"/>
        </w:rPr>
        <w:t xml:space="preserve">  奖励办法：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（一）HSE 考核为优秀、良好、合格的部门，按 HSE 责任书进行考核奖励。</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（二）奖励资金来源：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1、责任人由控股公司予以奖励；</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2、对各部门其他员工的奖励，由各部室从公司安全奖励金中发放。</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第十四条</w:t>
      </w:r>
      <w:r>
        <w:rPr>
          <w:rFonts w:asciiTheme="majorEastAsia" w:eastAsiaTheme="majorEastAsia" w:hAnsiTheme="majorEastAsia" w:cstheme="majorEastAsia" w:hint="eastAsia"/>
        </w:rPr>
        <w:t xml:space="preserve">  对 HSE 目标考核不合格，公司第一、二、三责任人按照 HSE 目标责任书考核结果“优秀”对等的奖励金额扣减效益工资。</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第十五条</w:t>
      </w:r>
      <w:r>
        <w:rPr>
          <w:rFonts w:asciiTheme="majorEastAsia" w:eastAsiaTheme="majorEastAsia" w:hAnsiTheme="majorEastAsia" w:cstheme="majorEastAsia" w:hint="eastAsia"/>
        </w:rPr>
        <w:t xml:space="preserve">  责任人序列不全的，则以实际的责任人，根据其考核的档次，予以奖罚。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第十六条</w:t>
      </w:r>
      <w:r>
        <w:rPr>
          <w:rFonts w:asciiTheme="majorEastAsia" w:eastAsiaTheme="majorEastAsia" w:hAnsiTheme="majorEastAsia" w:cstheme="majorEastAsia" w:hint="eastAsia"/>
        </w:rPr>
        <w:t xml:space="preserve">  扣款由 HSE 委员会办公室开具扣款通知单，经 HSE 委员会主管领导审批后，由公司财务部门执行。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第十七条</w:t>
      </w:r>
      <w:r>
        <w:rPr>
          <w:rFonts w:asciiTheme="majorEastAsia" w:eastAsiaTheme="majorEastAsia" w:hAnsiTheme="majorEastAsia" w:cstheme="majorEastAsia" w:hint="eastAsia"/>
        </w:rPr>
        <w:t xml:space="preserve">  全部扣 款专项用于安全环保基金，由 HSE 委员会办公 室提出方案，报经HSE 委员会审批后使用。</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附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第十八条</w:t>
      </w:r>
      <w:r>
        <w:rPr>
          <w:rFonts w:asciiTheme="majorEastAsia" w:eastAsiaTheme="majorEastAsia" w:hAnsiTheme="majorEastAsia" w:cstheme="majorEastAsia" w:hint="eastAsia"/>
        </w:rPr>
        <w:t xml:space="preserve">  各部室HSE 责任目标的考核依据为当年签订的“HSE 目标责任书”为准。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第十九条</w:t>
      </w:r>
      <w:r>
        <w:rPr>
          <w:rFonts w:asciiTheme="majorEastAsia" w:eastAsiaTheme="majorEastAsia" w:hAnsiTheme="majorEastAsia" w:cstheme="majorEastAsia" w:hint="eastAsia"/>
        </w:rPr>
        <w:t xml:space="preserve">  各部室可根据本部门实际制定实施细则。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安全生产会议管理规定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第一条</w:t>
      </w:r>
      <w:r>
        <w:rPr>
          <w:rFonts w:asciiTheme="majorEastAsia" w:eastAsiaTheme="majorEastAsia" w:hAnsiTheme="majorEastAsia" w:cstheme="majorEastAsia" w:hint="eastAsia"/>
        </w:rPr>
        <w:t xml:space="preserve">  为了规范公司各级安全生产会议，加强 HSE 工作管理，结合公司实际，特制定本规定。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第二条</w:t>
      </w:r>
      <w:r>
        <w:rPr>
          <w:rFonts w:asciiTheme="majorEastAsia" w:eastAsiaTheme="majorEastAsia" w:hAnsiTheme="majorEastAsia" w:cstheme="majorEastAsia" w:hint="eastAsia"/>
        </w:rPr>
        <w:t xml:space="preserve">  安全生产会议包括：公司及所属部室各级安全生产工作会议、HSE 委员会会议，专职安全员会议、基层班组班前、班后安全生产会议，安全生产电视电话会议等综合、专题安全会议。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第三条</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（一）HSE 委员会主任、副主任主持或委派人员主持公司级会议。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（二）HSE 分委员会主任、副主任主持分委员会的会议。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（三）公司安全环保部负责公司级安全生产会议的组织、记录和管理，并对各部室的安全生产会议和现场安全生产会议进行监督。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（四）各部室负责人负责本部门安全生产会议的组织、记录和管理。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（五）各班班组长负责本班组安全生产会议的组织、记录和管理。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会议管理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第四条</w:t>
      </w:r>
      <w:r>
        <w:rPr>
          <w:rFonts w:asciiTheme="majorEastAsia" w:eastAsiaTheme="majorEastAsia" w:hAnsiTheme="majorEastAsia" w:cstheme="majorEastAsia" w:hint="eastAsia"/>
        </w:rPr>
        <w:t xml:space="preserve">  会议分类：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（一）公司级安全生产会议：公司或公司指派职能部门组织召开的安全会议。包括公司 HSE 委员会会议，分委员会会议，上级主管部门在我公司召开的安全工作会议等；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（二）各部门安全会议：部门组织召开的安全会议。包括部门安全例会，事故报告会等；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（三）班组安全会议：班组长组织召开的安全会议。包括班组例会，事故分析会等；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（四）现场会议：在生产现场召开的安全会议。包括调度会议，现场事故分析会等；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第五条</w:t>
      </w:r>
      <w:r>
        <w:rPr>
          <w:rFonts w:asciiTheme="majorEastAsia" w:eastAsiaTheme="majorEastAsia" w:hAnsiTheme="majorEastAsia" w:cstheme="majorEastAsia" w:hint="eastAsia"/>
        </w:rPr>
        <w:t xml:space="preserve">  会议内容：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（一）公司级安全会议内容包括：集中学习新的 HSE 法律法规、标准和规范，传达上级有关安全工作的指示精神，重大事故案例分析及警示教育，总结前期 HSE 工作，安排下期 HSE 工作任务，研究、解决安全生产工作中的重大问题，审定各种安全隐患解决方案及投资计划等；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（二）部门级安全会议内容包括：传达公司有关安全工作和公司 HSE 委员会会议精神，集中学习新的 HSE 法律法规、标准和规范，公司安全生产管理制度，岗位安全技术规程，总结部门前期安</w:t>
      </w:r>
      <w:r>
        <w:rPr>
          <w:rFonts w:asciiTheme="majorEastAsia" w:eastAsiaTheme="majorEastAsia" w:hAnsiTheme="majorEastAsia" w:cstheme="majorEastAsia" w:hint="eastAsia"/>
        </w:rPr>
        <w:lastRenderedPageBreak/>
        <w:t>全工作，安排下阶段部门安全工作任务，行业事故案例分析等；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（三）班组级安全会议内容包括：传达公司、部门有关安全工作要求，集中学习新的 HSE 法律法规、标准和规范，安全生产管理制度，岗位安全技术规程，事故案例分析等；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（四）现场安全工作会议内容根据安全生产情况，自行安排。</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第六条</w:t>
      </w:r>
      <w:r>
        <w:rPr>
          <w:rFonts w:asciiTheme="majorEastAsia" w:eastAsiaTheme="majorEastAsia" w:hAnsiTheme="majorEastAsia" w:cstheme="majorEastAsia" w:hint="eastAsia"/>
        </w:rPr>
        <w:t xml:space="preserve">  会议安排</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（一）公司各级 HSE 委员会定期召开 HSE 委员会会议，每季度不少于一次。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（二）部门级安全会议每月至少一次（部门安全工作例会可以和其他会议合并召开）。</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（三）基层班组安全会议每周至少召开一次（班组安全工作例会可以和其他会议合并召开）。</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（四）公司现场施工项目部（组）安全会议每月至少一次。</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第七条</w:t>
      </w:r>
      <w:r>
        <w:rPr>
          <w:rFonts w:asciiTheme="majorEastAsia" w:eastAsiaTheme="majorEastAsia" w:hAnsiTheme="majorEastAsia" w:cstheme="majorEastAsia" w:hint="eastAsia"/>
        </w:rPr>
        <w:t xml:space="preserve">  各级安全生产会议应建立会议记录本及相关会议台帐。安全生产会议台账主要填写本单位召开的安全会议内容，包括对安全生产工作文件的传达、学习贯彻情况。安全生产会议台账应包括会议名称、时间、地点、召集单位和主持人、与会单位和人数、会议内容以及处理结果等内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第八条</w:t>
      </w:r>
      <w:r>
        <w:rPr>
          <w:rFonts w:asciiTheme="majorEastAsia" w:eastAsiaTheme="majorEastAsia" w:hAnsiTheme="majorEastAsia" w:cstheme="majorEastAsia" w:hint="eastAsia"/>
        </w:rPr>
        <w:t xml:space="preserve">  公司HSE 委员会会议应形成会议纪要 , 并向有关领导、部门、单位进行传递 ,对存在问题及时进行跟踪处理。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第九条</w:t>
      </w:r>
      <w:r>
        <w:rPr>
          <w:rFonts w:asciiTheme="majorEastAsia" w:eastAsiaTheme="majorEastAsia" w:hAnsiTheme="majorEastAsia" w:cstheme="majorEastAsia" w:hint="eastAsia"/>
        </w:rPr>
        <w:t xml:space="preserve">  安全生产会议应由有关领导组织召开 , 时间、地点可根据公司生产经营具体情况确定。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第十条</w:t>
      </w:r>
      <w:r>
        <w:rPr>
          <w:rFonts w:asciiTheme="majorEastAsia" w:eastAsiaTheme="majorEastAsia" w:hAnsiTheme="majorEastAsia" w:cstheme="majorEastAsia" w:hint="eastAsia"/>
        </w:rPr>
        <w:t xml:space="preserve">  参加安全生产会议的人员为 : 公司领导 , 安全生产管理人员和相关人员等。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管理人员值班安全管理规定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第一条</w:t>
      </w:r>
      <w:r>
        <w:rPr>
          <w:rFonts w:asciiTheme="majorEastAsia" w:eastAsiaTheme="majorEastAsia" w:hAnsiTheme="majorEastAsia" w:cstheme="majorEastAsia" w:hint="eastAsia"/>
        </w:rPr>
        <w:t xml:space="preserve">  为了加强公司值班管理，规范各级管理人员在夜间、节假日及特殊时期的值班工作，特制定本规定。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第二条</w:t>
      </w:r>
      <w:r>
        <w:rPr>
          <w:rFonts w:asciiTheme="majorEastAsia" w:eastAsiaTheme="majorEastAsia" w:hAnsiTheme="majorEastAsia" w:cstheme="majorEastAsia" w:hint="eastAsia"/>
        </w:rPr>
        <w:t xml:space="preserve">  本规定适用于管理人员值班管理。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第三条</w:t>
      </w:r>
      <w:r>
        <w:rPr>
          <w:rFonts w:asciiTheme="majorEastAsia" w:eastAsiaTheme="majorEastAsia" w:hAnsiTheme="majorEastAsia" w:cstheme="majorEastAsia" w:hint="eastAsia"/>
        </w:rPr>
        <w:t xml:space="preserve"> 各部室应建立值班管理制度，明确值班职责和权限，值班考核细则。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值班组成</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第四条</w:t>
      </w:r>
      <w:r>
        <w:rPr>
          <w:rFonts w:asciiTheme="majorEastAsia" w:eastAsiaTheme="majorEastAsia" w:hAnsiTheme="majorEastAsia" w:cstheme="majorEastAsia" w:hint="eastAsia"/>
        </w:rPr>
        <w:t xml:space="preserve">  值班分为公司、部门级二级值班。</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第五条</w:t>
      </w:r>
      <w:r>
        <w:rPr>
          <w:rFonts w:asciiTheme="majorEastAsia" w:eastAsiaTheme="majorEastAsia" w:hAnsiTheme="majorEastAsia" w:cstheme="majorEastAsia" w:hint="eastAsia"/>
        </w:rPr>
        <w:t xml:space="preserve">  公司级值班人员由公司领导、职能部门人员组成。</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第六条</w:t>
      </w:r>
      <w:r>
        <w:rPr>
          <w:rFonts w:asciiTheme="majorEastAsia" w:eastAsiaTheme="majorEastAsia" w:hAnsiTheme="majorEastAsia" w:cstheme="majorEastAsia" w:hint="eastAsia"/>
        </w:rPr>
        <w:t xml:space="preserve">  部门级值班人员由所在部门的管理人员组成。</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值班人员职责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第七条</w:t>
      </w:r>
      <w:r>
        <w:rPr>
          <w:rFonts w:asciiTheme="majorEastAsia" w:eastAsiaTheme="majorEastAsia" w:hAnsiTheme="majorEastAsia" w:cstheme="majorEastAsia" w:hint="eastAsia"/>
        </w:rPr>
        <w:t xml:space="preserve">  负责协调和处理值班期间生产经营中遇到的问题。</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第八条</w:t>
      </w:r>
      <w:r>
        <w:rPr>
          <w:rFonts w:asciiTheme="majorEastAsia" w:eastAsiaTheme="majorEastAsia" w:hAnsiTheme="majorEastAsia" w:cstheme="majorEastAsia" w:hint="eastAsia"/>
        </w:rPr>
        <w:t xml:space="preserve">  负责监督检查值班、安全生产和劳动纪律等情况并提出考核意见。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第九条</w:t>
      </w:r>
      <w:r>
        <w:rPr>
          <w:rFonts w:asciiTheme="majorEastAsia" w:eastAsiaTheme="majorEastAsia" w:hAnsiTheme="majorEastAsia" w:cstheme="majorEastAsia" w:hint="eastAsia"/>
        </w:rPr>
        <w:t xml:space="preserve">  负责完成上级交办的临时性工作，并根据要求向上级有关部门请示、汇报值班期间所发生的重大问题和处理情况。</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第十条</w:t>
      </w:r>
      <w:r>
        <w:rPr>
          <w:rFonts w:asciiTheme="majorEastAsia" w:eastAsiaTheme="majorEastAsia" w:hAnsiTheme="majorEastAsia" w:cstheme="majorEastAsia" w:hint="eastAsia"/>
        </w:rPr>
        <w:t xml:space="preserve">  负责解决值班期间生产经营中遇到的突发事件，并及时汇报。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第十一条</w:t>
      </w:r>
      <w:r>
        <w:rPr>
          <w:rFonts w:asciiTheme="majorEastAsia" w:eastAsiaTheme="majorEastAsia" w:hAnsiTheme="majorEastAsia" w:cstheme="majorEastAsia" w:hint="eastAsia"/>
        </w:rPr>
        <w:t xml:space="preserve">  如实填写值班记录。</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值班人员管理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第十二条</w:t>
      </w:r>
      <w:r>
        <w:rPr>
          <w:rFonts w:asciiTheme="majorEastAsia" w:eastAsiaTheme="majorEastAsia" w:hAnsiTheme="majorEastAsia" w:cstheme="majorEastAsia" w:hint="eastAsia"/>
        </w:rPr>
        <w:t xml:space="preserve">  值班人员不得迟到、早退、擅离岗位，因故不能按时值班者，应提前请假。</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第十三条</w:t>
      </w:r>
      <w:r>
        <w:rPr>
          <w:rFonts w:asciiTheme="majorEastAsia" w:eastAsiaTheme="majorEastAsia" w:hAnsiTheme="majorEastAsia" w:cstheme="majorEastAsia" w:hint="eastAsia"/>
        </w:rPr>
        <w:t xml:space="preserve">  党政办公室是值班归口管理部门，应对值班安全管理要加强监督考核。</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安全教育培训管理规定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第一条</w:t>
      </w:r>
      <w:r>
        <w:rPr>
          <w:rFonts w:asciiTheme="majorEastAsia" w:eastAsiaTheme="majorEastAsia" w:hAnsiTheme="majorEastAsia" w:cstheme="majorEastAsia" w:hint="eastAsia"/>
        </w:rPr>
        <w:t xml:space="preserve">  为了提高公司员工安全意识和防范能力，防止和减少各类事故及职业危害 , 促进公司持续、健康安全发展，根据《安全生产法》、《生产经营单位安全培训规定》、《特种作业人员安全技术培训考核管理规定》等相关法律、法规，特制定本规定。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第二条</w:t>
      </w:r>
      <w:r>
        <w:rPr>
          <w:rFonts w:asciiTheme="majorEastAsia" w:eastAsiaTheme="majorEastAsia" w:hAnsiTheme="majorEastAsia" w:cstheme="majorEastAsia" w:hint="eastAsia"/>
        </w:rPr>
        <w:t xml:space="preserve">  本规定适用于公司及所属各部门安全培训教育管理。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 xml:space="preserve">第三条 </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（一）公司主要负责人负责组织制定并实施公司安全培训教育计划。</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（二）安全环保部负责制定年度安全培训计划，并组织实施、考核；负责公司安全生产管理人员取证、复审和换证培训工作。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（三）党政办公室负责在年度从业人员培训计划中纳入安全培训项目，并提供必要的培训条件。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（四）各部室负责配合安全安全环保部、党政办公室实施安全培训计划。</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（五）各部门负责组织实施本部门人员日常安全培训与考核。</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（六）各部室负责建立安全教育培训档案，落实特种作业人员和特种设备作业人员培训工作，做到持证上岗。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党政办公室是特种作业人员和特种设备作业人员证件的归口管理部门；安全环保部、党政办公室、装备管理部和生产运行部负责建立特种作业人员教育培训台账，记录取证、复审和换证情况；党政办公室、装备管理部和生产运行部负责建立特种设备作业人员教育培训台账，记录取证、复审和换证情况。</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 xml:space="preserve">第二章  培训范围 </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第四条</w:t>
      </w:r>
      <w:r>
        <w:rPr>
          <w:rFonts w:asciiTheme="majorEastAsia" w:eastAsiaTheme="majorEastAsia" w:hAnsiTheme="majorEastAsia" w:cstheme="majorEastAsia" w:hint="eastAsia"/>
        </w:rPr>
        <w:t xml:space="preserve">  公司安全培训的从业人员包括主要负责人、安全生产管理人员、特种作业人员、特种设备作业人员和其他从业人员。</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第五条</w:t>
      </w:r>
      <w:r>
        <w:rPr>
          <w:rFonts w:asciiTheme="majorEastAsia" w:eastAsiaTheme="majorEastAsia" w:hAnsiTheme="majorEastAsia" w:cstheme="majorEastAsia" w:hint="eastAsia"/>
        </w:rPr>
        <w:t xml:space="preserve"> 公司使用被派遣劳动者的，应当对被派遣劳动者进行岗位安全操作规程、安全操作技能和相关的安全管理规定进行教育、培训、告知。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第六条</w:t>
      </w:r>
      <w:r>
        <w:rPr>
          <w:rFonts w:asciiTheme="majorEastAsia" w:eastAsiaTheme="majorEastAsia" w:hAnsiTheme="majorEastAsia" w:cstheme="majorEastAsia" w:hint="eastAsia"/>
        </w:rPr>
        <w:t xml:space="preserve"> 公司收外来实习、学习、参观人员的，应当对其进行相应的安全生产教育和培训。</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lastRenderedPageBreak/>
        <w:t xml:space="preserve">第七条 </w:t>
      </w:r>
      <w:r>
        <w:rPr>
          <w:rFonts w:asciiTheme="majorEastAsia" w:eastAsiaTheme="majorEastAsia" w:hAnsiTheme="majorEastAsia" w:cstheme="majorEastAsia" w:hint="eastAsia"/>
        </w:rPr>
        <w:t xml:space="preserve"> 公司采用新工艺、新技术、新材料或者使用新设备，必须对从业人员进行专门的有针对性的安全教育培训。</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 xml:space="preserve">第三章  安全培训要求 </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第八条</w:t>
      </w:r>
      <w:r>
        <w:rPr>
          <w:rFonts w:asciiTheme="majorEastAsia" w:eastAsiaTheme="majorEastAsia" w:hAnsiTheme="majorEastAsia" w:cstheme="majorEastAsia" w:hint="eastAsia"/>
        </w:rPr>
        <w:t xml:space="preserve">  公司的主要负责人和安全生产管理人员应当接受安全培训，自任职之日起 6 个月内，必须参加安全生产监督管理部门对其安全生产知识和管理能力的考核，并取得《安全生产知识和管理能力考核合格证》。初次安全培训的时间不得少于 48 学时，每年再培训时间不得少于 16 学时。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第九条</w:t>
      </w:r>
      <w:r>
        <w:rPr>
          <w:rFonts w:asciiTheme="majorEastAsia" w:eastAsiaTheme="majorEastAsia" w:hAnsiTheme="majorEastAsia" w:cstheme="majorEastAsia" w:hint="eastAsia"/>
        </w:rPr>
        <w:t xml:space="preserve">  其他主要负责人、安全生产管理人员及专业工程技术人员必须具备与本公司所从事的生产经营活动相应的安全生产知识和管理能力。由公司负责组织进行安全教育培训和考核。初次安全培训时间不得少于 32 学时，每年再培训时间不得少于 12 学时。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第十条</w:t>
      </w:r>
      <w:r>
        <w:rPr>
          <w:rFonts w:asciiTheme="majorEastAsia" w:eastAsiaTheme="majorEastAsia" w:hAnsiTheme="majorEastAsia" w:cstheme="majorEastAsia" w:hint="eastAsia"/>
        </w:rPr>
        <w:t xml:space="preserve">  特种作业人员必须按照国家有关法律法规的规定，经专门的安全技术培训并参加安全生产监督管理部门的考核，取得《中华人民共和国特种作业操作证》后，方可上岗作业。《中华人民共和国特种作业操作证》每三年复审一次。培训时间按照国家相关规定执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第十一条</w:t>
      </w:r>
      <w:r>
        <w:rPr>
          <w:rFonts w:asciiTheme="majorEastAsia" w:eastAsiaTheme="majorEastAsia" w:hAnsiTheme="majorEastAsia" w:cstheme="majorEastAsia" w:hint="eastAsia"/>
        </w:rPr>
        <w:t xml:space="preserve">  特种设备作业人员必须按照国家有关法律法规的规定，经专门的安全技术培训并参加质量技术监督部门的考核，取得《中华人民共和国特种设备作业人员证》后，方可上岗作业。《中华人民共和国特种设备作业人员证》每四年复审一次。培训时间按照国家相关规定执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第十二条</w:t>
      </w:r>
      <w:r>
        <w:rPr>
          <w:rFonts w:asciiTheme="majorEastAsia" w:eastAsiaTheme="majorEastAsia" w:hAnsiTheme="majorEastAsia" w:cstheme="majorEastAsia" w:hint="eastAsia"/>
        </w:rPr>
        <w:t xml:space="preserve">  操作 / 检修人员上岗前必须进行岗位基本功训练和安全知识培训，并经考试合格后取得安全环保部颁发的《安全作业证》后方能上岗；《安全作业证》每年进行一次复审，复审合格方能继续持证。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第十三条</w:t>
      </w:r>
      <w:r>
        <w:rPr>
          <w:rFonts w:asciiTheme="majorEastAsia" w:eastAsiaTheme="majorEastAsia" w:hAnsiTheme="majorEastAsia" w:cstheme="majorEastAsia" w:hint="eastAsia"/>
        </w:rPr>
        <w:t xml:space="preserve">  装备管理部、生产运行部应结合安全生产实际制订班组安全活动计划，并组织班组实施。班组活动应作好记录台帐。活动形式：学习、讲座、讨论、竞赛等。活动内容：学习法律法规、公司安全生产制度、安全操作规程、安全技术知识，典型事例及经验，开展应急救援预案演练、技术比武、隐患查找、风险辨识等活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第十四条</w:t>
      </w:r>
      <w:r>
        <w:rPr>
          <w:rFonts w:asciiTheme="majorEastAsia" w:eastAsiaTheme="majorEastAsia" w:hAnsiTheme="majorEastAsia" w:cstheme="majorEastAsia" w:hint="eastAsia"/>
        </w:rPr>
        <w:t xml:space="preserve">  新进人员（包括实习生、被派遣人员、外聘人员等）入厂时，必须经过厂级（公司级）、部门级、班组级三级安全教育培训。新进人员的安全教育培训时间不得少于 72 学时，每年再培训的时间不得少于 20 学时。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第十五条</w:t>
      </w:r>
      <w:r>
        <w:rPr>
          <w:rFonts w:asciiTheme="majorEastAsia" w:eastAsiaTheme="majorEastAsia" w:hAnsiTheme="majorEastAsia" w:cstheme="majorEastAsia" w:hint="eastAsia"/>
        </w:rPr>
        <w:t xml:space="preserve">  公司级（公司级）安全教育培训由党政办公室组织，安全环保部实施并考核。安全培训时间不低于 24 学时。考核合格者方能分配到部室。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第十六条</w:t>
      </w:r>
      <w:r>
        <w:rPr>
          <w:rFonts w:asciiTheme="majorEastAsia" w:eastAsiaTheme="majorEastAsia" w:hAnsiTheme="majorEastAsia" w:cstheme="majorEastAsia" w:hint="eastAsia"/>
        </w:rPr>
        <w:t xml:space="preserve">  部门级安全教育培训由各部门组织并考核。部门级安全教育培训时间不低于 不低于 24 学时。考核合格者方能分配。</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lastRenderedPageBreak/>
        <w:t>第十七条</w:t>
      </w:r>
      <w:r>
        <w:rPr>
          <w:rFonts w:asciiTheme="majorEastAsia" w:eastAsiaTheme="majorEastAsia" w:hAnsiTheme="majorEastAsia" w:cstheme="majorEastAsia" w:hint="eastAsia"/>
        </w:rPr>
        <w:t xml:space="preserve">  班组级安全教育培训由班组组织并考核。班组级安全教育培训时间不低于 24 学时，取得《安全作业证》方能上岗。</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第十八条</w:t>
      </w:r>
      <w:r>
        <w:rPr>
          <w:rFonts w:asciiTheme="majorEastAsia" w:eastAsiaTheme="majorEastAsia" w:hAnsiTheme="majorEastAsia" w:cstheme="majorEastAsia" w:hint="eastAsia"/>
        </w:rPr>
        <w:t xml:space="preserve">  新进人员三级安全教育卡、上岗证发放记录由安全环保部整理、存档。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第十九条</w:t>
      </w:r>
      <w:r>
        <w:rPr>
          <w:rFonts w:asciiTheme="majorEastAsia" w:eastAsiaTheme="majorEastAsia" w:hAnsiTheme="majorEastAsia" w:cstheme="majorEastAsia" w:hint="eastAsia"/>
        </w:rPr>
        <w:t xml:space="preserve">  从业人员在公司内调整工作岗位或离岗一年以上重新上岗时，应当重新接受部门级和班组级的安全教育培训。由岗位所在部门进行安全培训、考核并记录，合格后方能上岗。</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第二十条</w:t>
      </w:r>
      <w:r>
        <w:rPr>
          <w:rFonts w:asciiTheme="majorEastAsia" w:eastAsiaTheme="majorEastAsia" w:hAnsiTheme="majorEastAsia" w:cstheme="majorEastAsia" w:hint="eastAsia"/>
        </w:rPr>
        <w:t xml:space="preserve">  外来实习、学习人员由党政办公室负责组织、相关部门进行安全教育培训；参观人员由接待部门组织入厂安全告知或培训。</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第二十一条</w:t>
      </w:r>
      <w:r>
        <w:rPr>
          <w:rFonts w:asciiTheme="majorEastAsia" w:eastAsiaTheme="majorEastAsia" w:hAnsiTheme="majorEastAsia" w:cstheme="majorEastAsia" w:hint="eastAsia"/>
        </w:rPr>
        <w:t xml:space="preserve">  外来施工人员、临时用工等由所在业务管理部门组织，安全及相关部门共同进行安全教育培训。</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安全培训教育内容</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第二十二条</w:t>
      </w:r>
      <w:r>
        <w:rPr>
          <w:rFonts w:asciiTheme="majorEastAsia" w:eastAsiaTheme="majorEastAsia" w:hAnsiTheme="majorEastAsia" w:cstheme="majorEastAsia" w:hint="eastAsia"/>
        </w:rPr>
        <w:t xml:space="preserve">  主要负责人培训教育内容：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（一）国家安全生产方针、政策和有关安全生产的法律、法规、规章及标准；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（二）安全生产管理基本知识、安全生产技术、安全生产专业知识；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（三）重大危险源管理、重大事故防范、应急管理和救援组织以及事故调查处理的有关规定；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（四）职业危害及其预防措施；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（五）国内外先进的安全生产管理经验；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（六）典型事故和应急救援案例分析；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（七）其他需要培训的内容。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第二十三条</w:t>
      </w:r>
      <w:r>
        <w:rPr>
          <w:rFonts w:asciiTheme="majorEastAsia" w:eastAsiaTheme="majorEastAsia" w:hAnsiTheme="majorEastAsia" w:cstheme="majorEastAsia" w:hint="eastAsia"/>
        </w:rPr>
        <w:t xml:space="preserve">  安全生产管理人员培训教育内容：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（一）国家安全生产方针、政策和有关安全生产的法律、法规、规章及标准；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（二）安全生产管理、安全生产技术、职业卫生等知识；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（三）伤亡事故统计、报告及职业危害的调查处理方法；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（四）应急管理、应急预案编制以及应急处置的内容和要求；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（五）国内外先进的安全生产管理经验；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（六）典型事故和应急救援案例分析；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（七）其他需要培训的内容。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第二十四条</w:t>
      </w:r>
      <w:r>
        <w:rPr>
          <w:rFonts w:asciiTheme="majorEastAsia" w:eastAsiaTheme="majorEastAsia" w:hAnsiTheme="majorEastAsia" w:cstheme="majorEastAsia" w:hint="eastAsia"/>
        </w:rPr>
        <w:t xml:space="preserve">  新进人员安全培训教育内容：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（一）公司级（公司）级教育</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本单位安全生产情况及安全生产基本知识；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2. 本单位安全生产规章制度和劳动纪律；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从业人员安全生产权利和义务；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事故应急救援、事故应急预案演练及防范措施。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有关事故案例。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（二）部门级教育</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工作环境及危险因素；</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所从事工种可能遭受的职业伤害和伤亡事故；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所从事工种的安全职责、操作技能及强制性标准；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自救互救、急救方法、疏散和现场紧急情况的处理；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安全设备设施、个人防护用品的使用和维护；</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6. 本部门安全生产状况及规章制度；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7. 预防事故和职业危害的措施及应注意的安全事项；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8. 有关事故案例；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9. 其他需要培训的内容。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（三）班组级教育</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班组、岗位情况及生产特点、安全管理制度、岗位的安全生产职责、安全操作规程、工艺流程和设备的性能及操作要领、岗位之间工作衔接配合；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岗位工作环境及危险因素；岗位安全设备设施、个人防护用品的使用和维护；</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岗位可能遭受的职业伤害和伤亡事故、有关事故案例、预防事故和职业危害的措施及应注意的安全事项；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自救互救、急救方法、疏散和现场处置方案；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其他需要培训的内容。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第二十五条</w:t>
      </w:r>
      <w:r>
        <w:rPr>
          <w:rFonts w:asciiTheme="majorEastAsia" w:eastAsiaTheme="majorEastAsia" w:hAnsiTheme="majorEastAsia" w:cstheme="majorEastAsia" w:hint="eastAsia"/>
        </w:rPr>
        <w:t xml:space="preserve">  日常教育：</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（一）法律、法规、方针、政策为指导的安全思想、意识和遵章守纪教育，树立法制观念的教育；</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（二）积极开展“安全月”活动，及时宣贯国家对安全生产的指导思想，落实各项安全生产要求；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（三）充分利用宣传画、安全专栏、报刊杂志、黑板报等多种形式，以及先进的电化教育手段，对员工开展安全、环保、消防、应急和职业卫生教育；</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（四）定期开展各种形式的安全会议、讲座、竞赛等活动；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（五）建立安全生产荣誉档案、不同形式的事故档案供员工观看、学习；</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（六）大修、重点项目检修和重大危险性作业和举办其它大型活动前必须进行针对性的安全教育；</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（七）发生重大事故和恶性未遂事故后举行现场教育；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（八）其他需要培训的内容。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第二十六条</w:t>
      </w:r>
      <w:r>
        <w:rPr>
          <w:rFonts w:asciiTheme="majorEastAsia" w:eastAsiaTheme="majorEastAsia" w:hAnsiTheme="majorEastAsia" w:cstheme="majorEastAsia" w:hint="eastAsia"/>
        </w:rPr>
        <w:t xml:space="preserve">  “四新”培训教育内容：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（一）新工艺、新技术、新材料或者新设备的技术性能和特性；</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（二）新工艺、新技术、新材料或者新设备技术要领和安全操作规程；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（三）新工艺、新技术、新材料或者新设备存在的危险、危害及安全防护措施；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（四）新工艺、新技术、新材料或者新设备可能遭受的职业伤害和伤亡事故、有关事故案例、预防事故和职业危害的措施及应注意的安全事项；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（五）其他需要培训的内容。</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安全培训教育考核和管理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第二十七条</w:t>
      </w:r>
      <w:r>
        <w:rPr>
          <w:rFonts w:asciiTheme="majorEastAsia" w:eastAsiaTheme="majorEastAsia" w:hAnsiTheme="majorEastAsia" w:cstheme="majorEastAsia" w:hint="eastAsia"/>
        </w:rPr>
        <w:t xml:space="preserve">  主要负责人、安全生产管理人员、特种作业人员以及特种设备作业人员的取证、复审、换证培训考核由政府有关部门组织进行。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第二十八条</w:t>
      </w:r>
      <w:r>
        <w:rPr>
          <w:rFonts w:asciiTheme="majorEastAsia" w:eastAsiaTheme="majorEastAsia" w:hAnsiTheme="majorEastAsia" w:cstheme="majorEastAsia" w:hint="eastAsia"/>
        </w:rPr>
        <w:t xml:space="preserve">  公司各级管理人员、从业人员的培训考核，由党政办公室和安全环保部负责组织进行。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第二十九条</w:t>
      </w:r>
      <w:r>
        <w:rPr>
          <w:rFonts w:asciiTheme="majorEastAsia" w:eastAsiaTheme="majorEastAsia" w:hAnsiTheme="majorEastAsia" w:cstheme="majorEastAsia" w:hint="eastAsia"/>
        </w:rPr>
        <w:t xml:space="preserve"> 党政办公室、安全环保部负责安全教育培训记录存档。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第六章    附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第三十条</w:t>
      </w:r>
      <w:r>
        <w:rPr>
          <w:rFonts w:asciiTheme="majorEastAsia" w:eastAsiaTheme="majorEastAsia" w:hAnsiTheme="majorEastAsia" w:cstheme="majorEastAsia" w:hint="eastAsia"/>
        </w:rPr>
        <w:t xml:space="preserve">  各部室对认真开展安全教育培训并在防止伤亡事故、减少职业危害方面做出成绩的单位和员工，应予以表彰和奖励。</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第三十一条</w:t>
      </w:r>
      <w:r>
        <w:rPr>
          <w:rFonts w:asciiTheme="majorEastAsia" w:eastAsiaTheme="majorEastAsia" w:hAnsiTheme="majorEastAsia" w:cstheme="majorEastAsia" w:hint="eastAsia"/>
        </w:rPr>
        <w:t xml:space="preserve">  对未按本规定进行安全教育培训，或因安全教育培训不到位造成事故的，应追究有关责任人的责任。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特种作业人员管理规定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第一条</w:t>
      </w:r>
      <w:r>
        <w:rPr>
          <w:rFonts w:asciiTheme="majorEastAsia" w:eastAsiaTheme="majorEastAsia" w:hAnsiTheme="majorEastAsia" w:cstheme="majorEastAsia" w:hint="eastAsia"/>
        </w:rPr>
        <w:t xml:space="preserve">  为了加强特种作业人员的安全管理，规范特种作业人员的操作行为，确保操作者本人和他人的安全。根据《安全生产法》、《特种作业人员安全技术培训考核管理规定》等国家有关法律、法规，特制定本规定。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第二条</w:t>
      </w:r>
      <w:r>
        <w:rPr>
          <w:rFonts w:asciiTheme="majorEastAsia" w:eastAsiaTheme="majorEastAsia" w:hAnsiTheme="majorEastAsia" w:cstheme="majorEastAsia" w:hint="eastAsia"/>
        </w:rPr>
        <w:t xml:space="preserve">  本规定适用于公司范围内涉及特种作业的安全管理。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第三条</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（一）各部室负责所属特种作业人员的取证、换证培训的实施，并进行所属特种作业人员的安全管理。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（二）党政办公室负责建立健全特种作业人员培训、复审档案，做好申报、培训、考核、复审的组织工作和日常的检查工作。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第四条</w:t>
      </w:r>
      <w:r>
        <w:rPr>
          <w:rFonts w:asciiTheme="majorEastAsia" w:eastAsiaTheme="majorEastAsia" w:hAnsiTheme="majorEastAsia" w:cstheme="majorEastAsia" w:hint="eastAsia"/>
        </w:rPr>
        <w:t xml:space="preserve">  定义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特种作业：是指容易发生事故，对操作者本人、他人的安全健康及设备、设施的安全可能造成重大危害的作业。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范围及管理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第五条</w:t>
      </w:r>
      <w:r>
        <w:rPr>
          <w:rFonts w:asciiTheme="majorEastAsia" w:eastAsiaTheme="majorEastAsia" w:hAnsiTheme="majorEastAsia" w:cstheme="majorEastAsia" w:hint="eastAsia"/>
        </w:rPr>
        <w:t xml:space="preserve">  公司特种作业人员包括：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（一）电工作业；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（二）焊接与热切割作业；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（三）高处作业；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（四）危险化学品安全作业（化工自动化控制仪表作业）；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（五）安全监管总局认定的其他作业。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第六条</w:t>
      </w:r>
      <w:r>
        <w:rPr>
          <w:rFonts w:asciiTheme="majorEastAsia" w:eastAsiaTheme="majorEastAsia" w:hAnsiTheme="majorEastAsia" w:cstheme="majorEastAsia" w:hint="eastAsia"/>
        </w:rPr>
        <w:t xml:space="preserve">  特种作业人员必须具备以下基本条件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（一）年满 18 周岁，且不超过国家法定退休年龄；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（二）经社区或者县级以上医疗机构体检健康合格，并无妨碍从事相应特种作业的器质性心脏病、癫痫病、美尼尔氏症、眩晕症、癔病、震颤麻痹症、精神病、痴呆症以及其他疾病和生理缺陷；</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（三）具有初中及以上文化程度；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（四）具备必要的安全技术知识与技能；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（五）相应特种作业规定的其他条件。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（六）危险化学品特种作业人员除符合前款第（一）项、第（二）项、第（四）项和第（五）项规定的条件外，应当具备高中或者相当于高中及以上文化程度。</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第七条</w:t>
      </w:r>
      <w:r>
        <w:rPr>
          <w:rFonts w:asciiTheme="majorEastAsia" w:eastAsiaTheme="majorEastAsia" w:hAnsiTheme="majorEastAsia" w:cstheme="majorEastAsia" w:hint="eastAsia"/>
        </w:rPr>
        <w:t xml:space="preserve">  特种作业操作证有效期为 6 年，每 3 年复审 1 次。</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第八条</w:t>
      </w:r>
      <w:r>
        <w:rPr>
          <w:rFonts w:asciiTheme="majorEastAsia" w:eastAsiaTheme="majorEastAsia" w:hAnsiTheme="majorEastAsia" w:cstheme="majorEastAsia" w:hint="eastAsia"/>
        </w:rPr>
        <w:t xml:space="preserve">  离开特种作业岗位 6 个月以上的特种作业人员，应当重新进行实际操作考试，经确认合格后方可上岗作业。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第九条</w:t>
      </w:r>
      <w:r>
        <w:rPr>
          <w:rFonts w:asciiTheme="majorEastAsia" w:eastAsiaTheme="majorEastAsia" w:hAnsiTheme="majorEastAsia" w:cstheme="majorEastAsia" w:hint="eastAsia"/>
        </w:rPr>
        <w:t xml:space="preserve">  特种作业人员必须在“作业证”规定的工种范围内作业，并随身携带“作业证”，接受各级安全生产管理部门人员的监督检查。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第十条</w:t>
      </w:r>
      <w:r>
        <w:rPr>
          <w:rFonts w:asciiTheme="majorEastAsia" w:eastAsiaTheme="majorEastAsia" w:hAnsiTheme="majorEastAsia" w:cstheme="majorEastAsia" w:hint="eastAsia"/>
        </w:rPr>
        <w:t xml:space="preserve">  公司不得印制、伪造、倒卖特种作业操作证，或者使用非法印制、伪造、倒卖的特种作业操作证。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第十一条</w:t>
      </w:r>
      <w:r>
        <w:rPr>
          <w:rFonts w:asciiTheme="majorEastAsia" w:eastAsiaTheme="majorEastAsia" w:hAnsiTheme="majorEastAsia" w:cstheme="majorEastAsia" w:hint="eastAsia"/>
        </w:rPr>
        <w:t xml:space="preserve"> 特种作业人员不得伪造、涂改、转借、转让、冒用特种作业操作证或者使用伪造的特种作业操作证。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第十二条</w:t>
      </w:r>
      <w:r>
        <w:rPr>
          <w:rFonts w:asciiTheme="majorEastAsia" w:eastAsiaTheme="majorEastAsia" w:hAnsiTheme="majorEastAsia" w:cstheme="majorEastAsia" w:hint="eastAsia"/>
        </w:rPr>
        <w:t xml:space="preserve">  特种作业人员严禁在岗饮酒和酒后上岗。</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第十三条</w:t>
      </w:r>
      <w:r>
        <w:rPr>
          <w:rFonts w:asciiTheme="majorEastAsia" w:eastAsiaTheme="majorEastAsia" w:hAnsiTheme="majorEastAsia" w:cstheme="majorEastAsia" w:hint="eastAsia"/>
        </w:rPr>
        <w:t xml:space="preserve">  特种作业人员在作业期间，要与其他工种积极配合，不得擅离工作岗位，不违章作业，不违反劳动纪律，有权拒绝违章指挥，确保安全生产。</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第十四条</w:t>
      </w:r>
      <w:r>
        <w:rPr>
          <w:rFonts w:asciiTheme="majorEastAsia" w:eastAsiaTheme="majorEastAsia" w:hAnsiTheme="majorEastAsia" w:cstheme="majorEastAsia" w:hint="eastAsia"/>
        </w:rPr>
        <w:t xml:space="preserve">  特种作业学员必须在其监护人严格的指导下从事实际操作，严禁单独上岗操作。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第十五条</w:t>
      </w:r>
      <w:r>
        <w:rPr>
          <w:rFonts w:asciiTheme="majorEastAsia" w:eastAsiaTheme="majorEastAsia" w:hAnsiTheme="majorEastAsia" w:cstheme="majorEastAsia" w:hint="eastAsia"/>
        </w:rPr>
        <w:t xml:space="preserve">  特种作业监护人应认真履行监护人职责，对特种作业学员实习期间的培训负有全面的责任。</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第十六条</w:t>
      </w:r>
      <w:r>
        <w:rPr>
          <w:rFonts w:asciiTheme="majorEastAsia" w:eastAsiaTheme="majorEastAsia" w:hAnsiTheme="majorEastAsia" w:cstheme="majorEastAsia" w:hint="eastAsia"/>
        </w:rPr>
        <w:t xml:space="preserve">  特种作业人员在劳动合同期满后变动工作单位的，原工作单位不得以任何理由扣押其特种作业操作证。</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罚则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第十七条</w:t>
      </w:r>
      <w:r>
        <w:rPr>
          <w:rFonts w:asciiTheme="majorEastAsia" w:eastAsiaTheme="majorEastAsia" w:hAnsiTheme="majorEastAsia" w:cstheme="majorEastAsia" w:hint="eastAsia"/>
        </w:rPr>
        <w:t xml:space="preserve">  违反本规定的单位或个人，按照公司《安全生产奖惩管理规定》执行。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安全台帐管理规定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第一条</w:t>
      </w:r>
      <w:r>
        <w:rPr>
          <w:rFonts w:asciiTheme="majorEastAsia" w:eastAsiaTheme="majorEastAsia" w:hAnsiTheme="majorEastAsia" w:cstheme="majorEastAsia" w:hint="eastAsia"/>
        </w:rPr>
        <w:t xml:space="preserve">  为了夯实安全管理基础工作，强化安全控制、规范安全管理，促进安全台帐的标准化、规范化。特制定本规定。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第二条</w:t>
      </w:r>
      <w:r>
        <w:rPr>
          <w:rFonts w:asciiTheme="majorEastAsia" w:eastAsiaTheme="majorEastAsia" w:hAnsiTheme="majorEastAsia" w:cstheme="majorEastAsia" w:hint="eastAsia"/>
        </w:rPr>
        <w:t xml:space="preserve">  本规定适用公司所属各部室安全台帐管理。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台帐分类</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第三条</w:t>
      </w:r>
      <w:r>
        <w:rPr>
          <w:rFonts w:asciiTheme="majorEastAsia" w:eastAsiaTheme="majorEastAsia" w:hAnsiTheme="majorEastAsia" w:cstheme="majorEastAsia" w:hint="eastAsia"/>
        </w:rPr>
        <w:t xml:space="preserve">  公司及所属各部门均应建立包括安全组织、安全会议、安全教育、安全检查、隐患治理、事故管理、安全考核与奖惩等内容的安全工作台帐。各部门、班组应设安全活动记录。安全台帐提倡建立电子台账。</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第四条</w:t>
      </w:r>
      <w:r>
        <w:rPr>
          <w:rFonts w:asciiTheme="majorEastAsia" w:eastAsiaTheme="majorEastAsia" w:hAnsiTheme="majorEastAsia" w:cstheme="majorEastAsia" w:hint="eastAsia"/>
        </w:rPr>
        <w:t xml:space="preserve">  安全组织台帐：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（一）公司的安全组织台账主要内容包括：安全生产委员会（简称HSE 委员会）、安全管理网络、安全监督管理部门、单位专兼职应急队等。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（二）各部门安全组织台账主要包括：部门安全生产领导小组、注册安全工程师、专职安全员、班组兼职安全员，基层兼职应急队员。</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第五条</w:t>
      </w:r>
      <w:r>
        <w:rPr>
          <w:rFonts w:asciiTheme="majorEastAsia" w:eastAsiaTheme="majorEastAsia" w:hAnsiTheme="majorEastAsia" w:cstheme="majorEastAsia" w:hint="eastAsia"/>
        </w:rPr>
        <w:t xml:space="preserve">  安全会议台帐：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（一）主要填写本单位召开的安全会议内容，尤其对安全生产工作文件精神的传达、学习和工作部署情况。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（二）安全会议台账应包括会议名称、时间、地点、召集单位和主持人、与会单位和人数、会议签到、会议内容以及处理结果等内容。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第六条</w:t>
      </w:r>
      <w:r>
        <w:rPr>
          <w:rFonts w:asciiTheme="majorEastAsia" w:eastAsiaTheme="majorEastAsia" w:hAnsiTheme="majorEastAsia" w:cstheme="majorEastAsia" w:hint="eastAsia"/>
        </w:rPr>
        <w:t xml:space="preserve">  安全教育台账：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安全教育台账应填写主要负责人、安全管理人员、特种作业人员、特种设备作业人员、注册安全工程师等培训取证、复审情况，新员工三级安全教育、外来人员（含承包商、实习生、参观人员等）以及其他安全教育培训考核等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（二）部门安全教育台账应填写部门安全管理人员、特种作业人员、特种设备作业人员培训取证、复审情况，新员工三级安全教育、外来人员（含承包商、实习生、参观人员等）安全培训、岗</w:t>
      </w:r>
      <w:r>
        <w:rPr>
          <w:rFonts w:asciiTheme="majorEastAsia" w:eastAsiaTheme="majorEastAsia" w:hAnsiTheme="majorEastAsia" w:cstheme="majorEastAsia" w:hint="eastAsia"/>
        </w:rPr>
        <w:lastRenderedPageBreak/>
        <w:t>位安全技术练兵、应急预案演练及其他安全教育培训考核等情况；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（三）安全教育台账必须包括受教育者姓名、培训主要内容、地点、时间、考试考核情况、授课人姓名、签到等内容。签到必须本人亲笔签字，考试试卷应当妥善保管备查。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第七条</w:t>
      </w:r>
      <w:r>
        <w:rPr>
          <w:rFonts w:asciiTheme="majorEastAsia" w:eastAsiaTheme="majorEastAsia" w:hAnsiTheme="majorEastAsia" w:cstheme="majorEastAsia" w:hint="eastAsia"/>
        </w:rPr>
        <w:t xml:space="preserve">  安全检查台账：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包括检查日期、检查内容、检查部门、受检部门、发现的问题、要求整改日期、整改完成日期及检查人员签字等栏目。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第八条</w:t>
      </w:r>
      <w:r>
        <w:rPr>
          <w:rFonts w:asciiTheme="majorEastAsia" w:eastAsiaTheme="majorEastAsia" w:hAnsiTheme="majorEastAsia" w:cstheme="majorEastAsia" w:hint="eastAsia"/>
        </w:rPr>
        <w:t xml:space="preserve">  隐患治理台账：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隐患治理台账应建立隐患整改计划表，包括隐患所在单位、存在部位、责任人、资金、预案、计划治理完成时间、实际完成时间及隐患治理后的评估情况和隐患验证人签字。</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第九条</w:t>
      </w:r>
      <w:r>
        <w:rPr>
          <w:rFonts w:asciiTheme="majorEastAsia" w:eastAsiaTheme="majorEastAsia" w:hAnsiTheme="majorEastAsia" w:cstheme="majorEastAsia" w:hint="eastAsia"/>
        </w:rPr>
        <w:t xml:space="preserve">  事故管理台帐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（一）按《事故管理规定》的要求，公司应建立相应的事故台账，记录公司所发生的事故；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（二）事故台账应记录事故发生所在单位（部门）、发生时间、事故类别、事故经过和概况、人员伤亡与财产损失情况和公司的“四不放过”登记表；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（三）部门的事故台账应包括发生在本部门或属于本部门的当事人发生的各类事故。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第十条</w:t>
      </w:r>
      <w:r>
        <w:rPr>
          <w:rFonts w:asciiTheme="majorEastAsia" w:eastAsiaTheme="majorEastAsia" w:hAnsiTheme="majorEastAsia" w:cstheme="majorEastAsia" w:hint="eastAsia"/>
        </w:rPr>
        <w:t xml:space="preserve">  安全工作考核与奖惩台帐：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按《安全生产奖惩管理规定》，记录对防止和避免事故发生的有功单位和个人的表彰、奖励情况，对在安全管理中做出贡献的单位和个人表彰、奖励情况，对事故发生单位和个人及“三违”人员进行处理的情况。</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第十一条</w:t>
      </w:r>
      <w:r>
        <w:rPr>
          <w:rFonts w:asciiTheme="majorEastAsia" w:eastAsiaTheme="majorEastAsia" w:hAnsiTheme="majorEastAsia" w:cstheme="majorEastAsia" w:hint="eastAsia"/>
        </w:rPr>
        <w:t xml:space="preserve">  消防安全台账：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包括消防安全组织网络；消防演练情况；消防设施台帐；消防工作会议等。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第十二条</w:t>
      </w:r>
      <w:r>
        <w:rPr>
          <w:rFonts w:asciiTheme="majorEastAsia" w:eastAsiaTheme="majorEastAsia" w:hAnsiTheme="majorEastAsia" w:cstheme="majorEastAsia" w:hint="eastAsia"/>
        </w:rPr>
        <w:t xml:space="preserve">  职业卫生管理台账：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包括建设项目职业卫生“三同时”，职业卫生宣传培训，职业病危害因素监测与检测评价，用人单位职业健康监护管理，劳动者个人职业健康监护，个体防护用品采购、发放、维护、使用、检查情况等。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第十三条</w:t>
      </w:r>
      <w:r>
        <w:rPr>
          <w:rFonts w:asciiTheme="majorEastAsia" w:eastAsiaTheme="majorEastAsia" w:hAnsiTheme="majorEastAsia" w:cstheme="majorEastAsia" w:hint="eastAsia"/>
        </w:rPr>
        <w:t xml:space="preserve">  安全设备设施台帐：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（一）安全设备维护保养检测记录；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（二）建立安全阀、联锁、阻火器、呼吸阀、可燃气体报警器，有毒、有害气体报警器、烟雾报警器、自动喷淋装置等台帐；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（三）记录安全设施完好情况。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第十四条</w:t>
      </w:r>
      <w:r>
        <w:rPr>
          <w:rFonts w:asciiTheme="majorEastAsia" w:eastAsiaTheme="majorEastAsia" w:hAnsiTheme="majorEastAsia" w:cstheme="majorEastAsia" w:hint="eastAsia"/>
        </w:rPr>
        <w:t xml:space="preserve">  特种设备作业人员、特种作业人员档案：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（一）特种设备作业人员、特种作业人员目录；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 xml:space="preserve">（二）特种设备作业人员、特种作业人员姓名、性别、年龄、工种、本岗位工龄、取证、复审、换证、培训等内容。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第十五条</w:t>
      </w:r>
      <w:r>
        <w:rPr>
          <w:rFonts w:asciiTheme="majorEastAsia" w:eastAsiaTheme="majorEastAsia" w:hAnsiTheme="majorEastAsia" w:cstheme="majorEastAsia" w:hint="eastAsia"/>
        </w:rPr>
        <w:t xml:space="preserve">  安全活动记录按《安全教育培训管理规定》要求，填写单位和班组安全活动开展情况。</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第十六条</w:t>
      </w:r>
      <w:r>
        <w:rPr>
          <w:rFonts w:asciiTheme="majorEastAsia" w:eastAsiaTheme="majorEastAsia" w:hAnsiTheme="majorEastAsia" w:cstheme="majorEastAsia" w:hint="eastAsia"/>
        </w:rPr>
        <w:t xml:space="preserve">  公司、部门应认真填写、妥善保管安全台账。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风 险 管 理 规 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第一条</w:t>
      </w:r>
      <w:r>
        <w:rPr>
          <w:rFonts w:asciiTheme="majorEastAsia" w:eastAsiaTheme="majorEastAsia" w:hAnsiTheme="majorEastAsia" w:cstheme="majorEastAsia" w:hint="eastAsia"/>
        </w:rPr>
        <w:t xml:space="preserve">  为加强公司风险管理， 建立规范、有效的风险控制体系，提高风险防范能力，预防事故发生，实现安全技术、安全管理的标准化和科学化，制定本规定。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第二条</w:t>
      </w:r>
      <w:r>
        <w:rPr>
          <w:rFonts w:asciiTheme="majorEastAsia" w:eastAsiaTheme="majorEastAsia" w:hAnsiTheme="majorEastAsia" w:cstheme="majorEastAsia" w:hint="eastAsia"/>
        </w:rPr>
        <w:t xml:space="preserve">  本规定适用于公司内生产装置、设备、设施、贮存、运输的风险评估与控制，作业现场、生产经营活动的正常和非正常情况，包括新改扩建项目的规划、设计和建设、投产、运行、拆除、报废各阶段的风险评估、风险控制、风险信息更新以及重大危险源的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第三条</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（一）公司的主要负责人负责建立健全本单位安全生产风险评估和风险分级管控制度，并保证安全风险评估和控制资金的投入。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公司成立风险评估评审领导小组，组织风险评估，确定风险等级。对存在重大及以上安全风险的工艺、设备、设施、物品、场所和岗位，应当建立分级管控制度，制定落实相应的安全操作规程和风险控制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公司安全生产主管领导直接负责领导风险评估工作，定期组织进行危害辨识和评估本单位存在的安全风险，并如实记录；组织制定风险评估程序和指导书，明确风险评估的目的、范围。主持年度本单位的风险评审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（四）公司安全环保部是风险评估的归口管理部门，负责制定公司风险评估准则，重大及以上风险的审查和备案，监督公司重大及以上风险控制措施落实。</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公司安全管理部门负责组织风险评估，监督落实控制措施和控制效果的验收，建立、更新重大危险源档案，定期进行风险信息更新，组织年度本单位的风险评审工作，重大及以上安全生产风险及其管控情况应当按照有关规定向负有安全生产监督管理职责的部门和其他有关部门报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（六）公司各级管理人员应负责组织、参与风险评估工作，提供相关资料，鼓励员工积极参与风险评估和风险控制。</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风险的分级管理和管理范围</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第四条</w:t>
      </w:r>
      <w:r>
        <w:rPr>
          <w:rFonts w:asciiTheme="majorEastAsia" w:eastAsiaTheme="majorEastAsia" w:hAnsiTheme="majorEastAsia" w:cstheme="majorEastAsia" w:hint="eastAsia"/>
        </w:rPr>
        <w:t xml:space="preserve">  公司内风险评估根据《危害识别与风险评估准则》进行评估分级。风险分为不可容忍</w:t>
      </w:r>
      <w:r>
        <w:rPr>
          <w:rFonts w:asciiTheme="majorEastAsia" w:eastAsiaTheme="majorEastAsia" w:hAnsiTheme="majorEastAsia" w:cstheme="majorEastAsia" w:hint="eastAsia"/>
        </w:rPr>
        <w:lastRenderedPageBreak/>
        <w:t>风险、重大风险、中等风险、可接受风险和可忽略风险。</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第五条</w:t>
      </w:r>
      <w:r>
        <w:rPr>
          <w:rFonts w:asciiTheme="majorEastAsia" w:eastAsiaTheme="majorEastAsia" w:hAnsiTheme="majorEastAsia" w:cstheme="majorEastAsia" w:hint="eastAsia"/>
        </w:rPr>
        <w:t xml:space="preserve">  公司负责对所辖范围内所有直接作业、操作岗位、关键装置与重点部位进行风险评估。</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第六条</w:t>
      </w:r>
      <w:r>
        <w:rPr>
          <w:rFonts w:asciiTheme="majorEastAsia" w:eastAsiaTheme="majorEastAsia" w:hAnsiTheme="majorEastAsia" w:cstheme="majorEastAsia" w:hint="eastAsia"/>
        </w:rPr>
        <w:t xml:space="preserve">  不可容忍的风险在采取措施降低危害前，不得继续作业，对改进措施降低风险等级后，报主管安全生产的领导或总工程师批准实施。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第七条</w:t>
      </w:r>
      <w:r>
        <w:rPr>
          <w:rFonts w:asciiTheme="majorEastAsia" w:eastAsiaTheme="majorEastAsia" w:hAnsiTheme="majorEastAsia" w:cstheme="majorEastAsia" w:hint="eastAsia"/>
        </w:rPr>
        <w:t xml:space="preserve">  重大风险作业由所在部门负责人初审签字，报本单位安全部门审核，由本单位主管安全生产的领导或安全总监审批。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第八条</w:t>
      </w:r>
      <w:r>
        <w:rPr>
          <w:rFonts w:asciiTheme="majorEastAsia" w:eastAsiaTheme="majorEastAsia" w:hAnsiTheme="majorEastAsia" w:cstheme="majorEastAsia" w:hint="eastAsia"/>
        </w:rPr>
        <w:t xml:space="preserve">  中等风险、可接受风险和可忽略风险作业由所在部门负责人终审批准。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第九条</w:t>
      </w:r>
      <w:r>
        <w:rPr>
          <w:rFonts w:asciiTheme="majorEastAsia" w:eastAsiaTheme="majorEastAsia" w:hAnsiTheme="majorEastAsia" w:cstheme="majorEastAsia" w:hint="eastAsia"/>
        </w:rPr>
        <w:t xml:space="preserve">  岗位（装置、部位等）不可容忍风险和重大风险，由所在单位作为重点部位和关键装置按照公司《关键装置、要害部位安全管理规定》进行管理。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第十条</w:t>
      </w:r>
      <w:r>
        <w:rPr>
          <w:rFonts w:asciiTheme="majorEastAsia" w:eastAsiaTheme="majorEastAsia" w:hAnsiTheme="majorEastAsia" w:cstheme="majorEastAsia" w:hint="eastAsia"/>
        </w:rPr>
        <w:t xml:space="preserve">  中等风险、可接受风险和可忽略风险所在的岗位（装置、部位等）应由所在单位采取隔离、防护、制定操作规程等措施降低风险。</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第十一条</w:t>
      </w:r>
      <w:r>
        <w:rPr>
          <w:rFonts w:asciiTheme="majorEastAsia" w:eastAsiaTheme="majorEastAsia" w:hAnsiTheme="majorEastAsia" w:cstheme="majorEastAsia" w:hint="eastAsia"/>
        </w:rPr>
        <w:t xml:space="preserve">  风险分析管理范围：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（一）项目规划、设计前，项目负责部门应聘请有资质的机构做安全、环境和职业卫生预评估；</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（二）项目的建设应由项目管理部门组织进行风险分析并做好风险控制记录；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项目投产运行后，常规和非常规活动（丢弃、废弃、拆除、处置与开停车等）风险应由项目所在单位进行分析并做好风险控制记录，较重要的工艺改变应由有专业资质的机构进行风险分析并做好风险控制记录和保存；</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（四）设备新增或拆除的风险应由公司设备主管部门负责分析，并做好风险控制记录；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（五）事故及潜在紧急情况的风险应由所在部门进行评估，并做好控制记录；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（六）所有进入作业场所的人员的活动均应由作业场所所属部门进行各种作业的风险分析；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（七）原材料、产品的运输、储存和使用过程的风险应由责任单位进行分析并做好风险控制记录；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（八）作业场所的设施、设备的风险应由所在单位进行分析，并做好控制记录；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（九）安全防护用品应由相应的采购部门进行风险分析并做好控制记录；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（十）人为因素，包括违反安全操作规程和安全生产规章制度的风险应由所在单位进行分析，并做好控制记录；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（十一）气候、地震及其他自然灾害等应由有评估资质的机构进行风险评估。</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风险评估方法和准则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第十二条</w:t>
      </w:r>
      <w:r>
        <w:rPr>
          <w:rFonts w:asciiTheme="majorEastAsia" w:eastAsiaTheme="majorEastAsia" w:hAnsiTheme="majorEastAsia" w:cstheme="majorEastAsia" w:hint="eastAsia"/>
        </w:rPr>
        <w:t xml:space="preserve">  直接作业的风险评估方法为工作危害分析（JHA）；</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lastRenderedPageBreak/>
        <w:t>第十三条</w:t>
      </w:r>
      <w:r>
        <w:rPr>
          <w:rFonts w:asciiTheme="majorEastAsia" w:eastAsiaTheme="majorEastAsia" w:hAnsiTheme="majorEastAsia" w:cstheme="majorEastAsia" w:hint="eastAsia"/>
        </w:rPr>
        <w:t xml:space="preserve">   岗位、部位、装置等风险评估方法首选工作危害分析（JHA），其次为作业条件危险性分析（LEC）；</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第十四条</w:t>
      </w:r>
      <w:r>
        <w:rPr>
          <w:rFonts w:asciiTheme="majorEastAsia" w:eastAsiaTheme="majorEastAsia" w:hAnsiTheme="majorEastAsia" w:cstheme="majorEastAsia" w:hint="eastAsia"/>
        </w:rPr>
        <w:t xml:space="preserve">  经主管安全生产领导批准的其他符合要求的风险分析方法。</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第十五条</w:t>
      </w:r>
      <w:r>
        <w:rPr>
          <w:rFonts w:asciiTheme="majorEastAsia" w:eastAsiaTheme="majorEastAsia" w:hAnsiTheme="majorEastAsia" w:cstheme="majorEastAsia" w:hint="eastAsia"/>
        </w:rPr>
        <w:t xml:space="preserve">  公司定性风险评估采用《危害识别与风险评估准则》，需进行定量的风险评估由风险评估小组采用合适的评估准则。外部评估由相关资质机构自行选用评估准则。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风险评估活动的实施步骤</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第十六条</w:t>
      </w:r>
      <w:r>
        <w:rPr>
          <w:rFonts w:asciiTheme="majorEastAsia" w:eastAsiaTheme="majorEastAsia" w:hAnsiTheme="majorEastAsia" w:cstheme="majorEastAsia" w:hint="eastAsia"/>
        </w:rPr>
        <w:t xml:space="preserve">  公司安全生产主管领导主持风险评估活动，成立评估小组。成员由有安全评估工作经验和安全生产管理经验丰富的人员组成。评估小组编制风险评估大纲。</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第十七条</w:t>
      </w:r>
      <w:r>
        <w:rPr>
          <w:rFonts w:asciiTheme="majorEastAsia" w:eastAsiaTheme="majorEastAsia" w:hAnsiTheme="majorEastAsia" w:cstheme="majorEastAsia" w:hint="eastAsia"/>
        </w:rPr>
        <w:t xml:space="preserve">  各相关部门收集、整理风险评估所需资料，提交评估小组。</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第十八条</w:t>
      </w:r>
      <w:r>
        <w:rPr>
          <w:rFonts w:asciiTheme="majorEastAsia" w:eastAsiaTheme="majorEastAsia" w:hAnsiTheme="majorEastAsia" w:cstheme="majorEastAsia" w:hint="eastAsia"/>
        </w:rPr>
        <w:t xml:space="preserve">  危险源辨识，识别危险有害因素。</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第十九条</w:t>
      </w:r>
      <w:r>
        <w:rPr>
          <w:rFonts w:asciiTheme="majorEastAsia" w:eastAsiaTheme="majorEastAsia" w:hAnsiTheme="majorEastAsia" w:cstheme="majorEastAsia" w:hint="eastAsia"/>
        </w:rPr>
        <w:t xml:space="preserve">  通过定性或定量评估，确定评估目标的风险等级。</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第二十条</w:t>
      </w:r>
      <w:r>
        <w:rPr>
          <w:rFonts w:asciiTheme="majorEastAsia" w:eastAsiaTheme="majorEastAsia" w:hAnsiTheme="majorEastAsia" w:cstheme="majorEastAsia" w:hint="eastAsia"/>
        </w:rPr>
        <w:t xml:space="preserve">  根据评估结果，提出控制措施，得出评估结论。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第二十一条</w:t>
      </w:r>
      <w:r>
        <w:rPr>
          <w:rFonts w:asciiTheme="majorEastAsia" w:eastAsiaTheme="majorEastAsia" w:hAnsiTheme="majorEastAsia" w:cstheme="majorEastAsia" w:hint="eastAsia"/>
        </w:rPr>
        <w:t xml:space="preserve">  风险评估应从影响人、财产和环境等三个方面的可能性和严重程度分析，重点考虑以下因素：</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（一）火灾和爆炸；</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（二）冲击和撞击；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（三）高处坠落；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（四）人员中毒、窒息；</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（五）触电；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（六）职业病；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（七）有毒有害物料、气体的泄漏；</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（八）危化品的化学、物理性危害因素；</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（九）人机工程因素；</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（十）设备的腐蚀、缺陷；</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（十一）对环境的影响等。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第二十二条</w:t>
      </w:r>
      <w:r>
        <w:rPr>
          <w:rFonts w:asciiTheme="majorEastAsia" w:eastAsiaTheme="majorEastAsia" w:hAnsiTheme="majorEastAsia" w:cstheme="majorEastAsia" w:hint="eastAsia"/>
        </w:rPr>
        <w:t xml:space="preserve">  在确定重大风险时应考虑：</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（一）有关法规、标准的要求；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（二）风险发生的可能性和后果的严重性；</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（三）公司的声誉和社会关注程度等。</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风险控制措施</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第二十三条</w:t>
      </w:r>
      <w:r>
        <w:rPr>
          <w:rFonts w:asciiTheme="majorEastAsia" w:eastAsiaTheme="majorEastAsia" w:hAnsiTheme="majorEastAsia" w:cstheme="majorEastAsia" w:hint="eastAsia"/>
        </w:rPr>
        <w:t xml:space="preserve">  控制措施的可行性和可靠性；</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第二十四条</w:t>
      </w:r>
      <w:r>
        <w:rPr>
          <w:rFonts w:asciiTheme="majorEastAsia" w:eastAsiaTheme="majorEastAsia" w:hAnsiTheme="majorEastAsia" w:cstheme="majorEastAsia" w:hint="eastAsia"/>
        </w:rPr>
        <w:t xml:space="preserve">  控制措施的先进性和安全性；</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第二十五条</w:t>
      </w:r>
      <w:r>
        <w:rPr>
          <w:rFonts w:asciiTheme="majorEastAsia" w:eastAsiaTheme="majorEastAsia" w:hAnsiTheme="majorEastAsia" w:cstheme="majorEastAsia" w:hint="eastAsia"/>
        </w:rPr>
        <w:t xml:space="preserve">  控制措施的经济合理性及公司的经营运行情况；</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第二十六条</w:t>
      </w:r>
      <w:r>
        <w:rPr>
          <w:rFonts w:asciiTheme="majorEastAsia" w:eastAsiaTheme="majorEastAsia" w:hAnsiTheme="majorEastAsia" w:cstheme="majorEastAsia" w:hint="eastAsia"/>
        </w:rPr>
        <w:t xml:space="preserve">  可靠的技术保证和服务；</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第二十七条</w:t>
      </w:r>
      <w:r>
        <w:rPr>
          <w:rFonts w:asciiTheme="majorEastAsia" w:eastAsiaTheme="majorEastAsia" w:hAnsiTheme="majorEastAsia" w:cstheme="majorEastAsia" w:hint="eastAsia"/>
        </w:rPr>
        <w:t xml:space="preserve">  控制措施应包括：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（一）工程技术措施，实现本质安全；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（二）管理措施，规范安全管理；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（三）教育措施，提高从业人员的操作技能和安全意识；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（四）个体防护措施，减少职业伤害。</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第六章    风险信息更新</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第二十八条</w:t>
      </w:r>
      <w:r>
        <w:rPr>
          <w:rFonts w:asciiTheme="majorEastAsia" w:eastAsiaTheme="majorEastAsia" w:hAnsiTheme="majorEastAsia" w:cstheme="majorEastAsia" w:hint="eastAsia"/>
        </w:rPr>
        <w:t xml:space="preserve">  不间断地组织风险评估工作，识别与生产经营活动有关的风险和隐患，定期评审或检查风险控制结果。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第二十九条</w:t>
      </w:r>
      <w:r>
        <w:rPr>
          <w:rFonts w:asciiTheme="majorEastAsia" w:eastAsiaTheme="majorEastAsia" w:hAnsiTheme="majorEastAsia" w:cstheme="majorEastAsia" w:hint="eastAsia"/>
        </w:rPr>
        <w:t xml:space="preserve">  风险评估的频次应当每年一次，当发生下列情形时，公司应及时进行风险评估：</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（一）新的法律法规或其他变更要求；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（二）操作变化或工艺改变；</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（三）新建、改建、扩建、技改项目；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（四）有对事故、事件或其他信息的新认识；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（五）组织机构发生大的调整。</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第七章   风险管理的培训教育</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第三十条</w:t>
      </w:r>
      <w:r>
        <w:rPr>
          <w:rFonts w:asciiTheme="majorEastAsia" w:eastAsiaTheme="majorEastAsia" w:hAnsiTheme="majorEastAsia" w:cstheme="majorEastAsia" w:hint="eastAsia"/>
        </w:rPr>
        <w:t xml:space="preserve">  定期对从业人员进行风险培训，培训内容包括危险因素识别、风险评估方法、控制措施和应急预案等。增强从业人员的风险意识，使其认识到所在岗位的风险，并掌握控制风险的技能。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第三十一条</w:t>
      </w:r>
      <w:r>
        <w:rPr>
          <w:rFonts w:asciiTheme="majorEastAsia" w:eastAsiaTheme="majorEastAsia" w:hAnsiTheme="majorEastAsia" w:cstheme="majorEastAsia" w:hint="eastAsia"/>
        </w:rPr>
        <w:t xml:space="preserve">  公司应当向有关从业人员发放风险告知卡和应急处置卡，告知其作业岗位存在的危险因素、防范措施及应急处置等内容。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变 更 管 理 规 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第一条</w:t>
      </w:r>
      <w:r>
        <w:rPr>
          <w:rFonts w:asciiTheme="majorEastAsia" w:eastAsiaTheme="majorEastAsia" w:hAnsiTheme="majorEastAsia" w:cstheme="majorEastAsia" w:hint="eastAsia"/>
        </w:rPr>
        <w:t xml:space="preserve">  为了规范变更管理，对变更过程的有效控制，消除或减少由于变更而引起的潜在事故隐患，特制定本规定。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 xml:space="preserve">第二条 </w:t>
      </w:r>
      <w:r>
        <w:rPr>
          <w:rFonts w:asciiTheme="majorEastAsia" w:eastAsiaTheme="majorEastAsia" w:hAnsiTheme="majorEastAsia" w:cstheme="majorEastAsia" w:hint="eastAsia"/>
        </w:rPr>
        <w:t xml:space="preserve"> 本规定适用于公司对工艺、设备、仪表、电气、公用工程、备件、材料、化学品、生产组织方式和人员等方面永久性或暂时性变更的控制。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第三条</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（一）公司主管领导负责分管业务范围内的变更审批；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（二）各部门负责分管业务范围内的变更归口管理，组织、督促相关部门实施。</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变更类型</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第四条</w:t>
      </w:r>
      <w:r>
        <w:rPr>
          <w:rFonts w:asciiTheme="majorEastAsia" w:eastAsiaTheme="majorEastAsia" w:hAnsiTheme="majorEastAsia" w:cstheme="majorEastAsia" w:hint="eastAsia"/>
        </w:rPr>
        <w:t xml:space="preserve">  工艺技术变更：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（一）生产能力变更；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（二）原辅材料（包括助剂、添加剂、催化剂等）和介质（包括成分比例）变更；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（三）工艺路线、流程及操作条件变更；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（四）工艺操作规程或操作方法变更；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（五）工艺控制参数变更；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（六）仪表控制系统（包括安全报警和联锁整定值）变更；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（七）水、电、汽等公用工程方面的变更。</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第五条</w:t>
      </w:r>
      <w:r>
        <w:rPr>
          <w:rFonts w:asciiTheme="majorEastAsia" w:eastAsiaTheme="majorEastAsia" w:hAnsiTheme="majorEastAsia" w:cstheme="majorEastAsia" w:hint="eastAsia"/>
        </w:rPr>
        <w:t xml:space="preserve">  设备设施的变更：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（一）设备设施的更新改造、非同类型替换（包括型号、材质、安全设施的变更）、布局改变；</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（二）备件、材料的变更；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（三）监控、测量仪表的变更；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（四）计算机及软件的变更；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（五）电气设备的变更；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（六）增加临时的电气设备。</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lastRenderedPageBreak/>
        <w:t>第六条</w:t>
      </w:r>
      <w:r>
        <w:rPr>
          <w:rFonts w:asciiTheme="majorEastAsia" w:eastAsiaTheme="majorEastAsia" w:hAnsiTheme="majorEastAsia" w:cstheme="majorEastAsia" w:hint="eastAsia"/>
        </w:rPr>
        <w:t xml:space="preserve">  管理变更：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（一）管理制度和标准的变更；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（二）人员的变更；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（三）供应商和承包商变更；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（四）管理机构的较大变更；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（五）管理职责的变更。</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变更程序</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第七条</w:t>
      </w:r>
      <w:r>
        <w:rPr>
          <w:rFonts w:asciiTheme="majorEastAsia" w:eastAsiaTheme="majorEastAsia" w:hAnsiTheme="majorEastAsia" w:cstheme="majorEastAsia" w:hint="eastAsia"/>
        </w:rPr>
        <w:t xml:space="preserve">  变更申请：</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生产运行部、装备管理部对工艺、设备、仪表、电气、公用工程、备件、材料、化学品、生产组织方式和人员等方面发生的所有变化，应向企业管理部提出申请，填写《变更申请、审批表》，说明变更的事项、起始时间，变更的技术基础，是否修改操作规程，并对变更过程及变更所产生的风险进行分析，提出消除和控制安全风险的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（二）企业管理部在接到变更申请后，组织有关人员按变更原因和实际生产的需要确定是否进行变更。</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第八条</w:t>
      </w:r>
      <w:r>
        <w:rPr>
          <w:rFonts w:asciiTheme="majorEastAsia" w:eastAsiaTheme="majorEastAsia" w:hAnsiTheme="majorEastAsia" w:cstheme="majorEastAsia" w:hint="eastAsia"/>
        </w:rPr>
        <w:t xml:space="preserve">  企业管理部核实《变更申请、审批表》后，上报各级主管领导审批。未经批准的变更，企业管理部应在一周内返回原变更申请单位。</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第九条</w:t>
      </w:r>
      <w:r>
        <w:rPr>
          <w:rFonts w:asciiTheme="majorEastAsia" w:eastAsiaTheme="majorEastAsia" w:hAnsiTheme="majorEastAsia" w:cstheme="majorEastAsia" w:hint="eastAsia"/>
        </w:rPr>
        <w:t xml:space="preserve">  变更实施由各相关部门与变更申请单位共同进行变更危害识别和风险评价，编制变更实施方案和风险控制措施，经企业管理部门审核后，报单位主管领导审批后实施。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第十条</w:t>
      </w:r>
      <w:r>
        <w:rPr>
          <w:rFonts w:asciiTheme="majorEastAsia" w:eastAsiaTheme="majorEastAsia" w:hAnsiTheme="majorEastAsia" w:cstheme="majorEastAsia" w:hint="eastAsia"/>
        </w:rPr>
        <w:t xml:space="preserve">  变更验收由企业管理部组织相关职能部门与变更单位共同进行完整性、适用性、安全可靠性、环境影响等方面进行验收，并做好《变更申请、审批表》的验收记录，下发变更通知单。</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第十一条</w:t>
      </w:r>
      <w:r>
        <w:rPr>
          <w:rFonts w:asciiTheme="majorEastAsia" w:eastAsiaTheme="majorEastAsia" w:hAnsiTheme="majorEastAsia" w:cstheme="majorEastAsia" w:hint="eastAsia"/>
        </w:rPr>
        <w:t xml:space="preserve">  变更后涉及到改变生产工艺、管理程序、操作程序的改变，各相关部门应组织修订相关文件和相关人员的培训。</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第十二条</w:t>
      </w:r>
      <w:r>
        <w:rPr>
          <w:rFonts w:asciiTheme="majorEastAsia" w:eastAsiaTheme="majorEastAsia" w:hAnsiTheme="majorEastAsia" w:cstheme="majorEastAsia" w:hint="eastAsia"/>
        </w:rPr>
        <w:t xml:space="preserve">  相关部门收到变更通知单后，要及时更新安全生产信息，载入变更管理档案。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附件：变更申请、审批表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班组安全活动管理规定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第一条</w:t>
      </w:r>
      <w:r>
        <w:rPr>
          <w:rFonts w:asciiTheme="majorEastAsia" w:eastAsiaTheme="majorEastAsia" w:hAnsiTheme="majorEastAsia" w:cstheme="majorEastAsia" w:hint="eastAsia"/>
        </w:rPr>
        <w:t xml:space="preserve">  为规范班组安全活动，强化安全教育，增强员工安全素质，减少事故发生和职业危害，不断提高班组的安全管理水平，使班组安全活动制度化、规范化、标准化，特制定本规定。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第二条</w:t>
      </w:r>
      <w:r>
        <w:rPr>
          <w:rFonts w:asciiTheme="majorEastAsia" w:eastAsiaTheme="majorEastAsia" w:hAnsiTheme="majorEastAsia" w:cstheme="majorEastAsia" w:hint="eastAsia"/>
        </w:rPr>
        <w:t xml:space="preserve">  本规定适用于公司生产运行部、装备管理部。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第三条</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（一）生产运行部、装备管理部负责制定本部门班组安全活动计划，并对所属班组安全活动开展情况进行监督、检查。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（二）班长是班组安全活动第一负责人。班组根据安全活动计划，安全、文明、优质、高效地全面完成安全生产工作任务。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（三）生产运行部、装备管理部管理人员、安全联系人应定期参加班组安全活动，并对安全活动记录进行检查、签字。</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形式和内容</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第四条</w:t>
      </w:r>
      <w:r>
        <w:rPr>
          <w:rFonts w:asciiTheme="majorEastAsia" w:eastAsiaTheme="majorEastAsia" w:hAnsiTheme="majorEastAsia" w:cstheme="majorEastAsia" w:hint="eastAsia"/>
        </w:rPr>
        <w:t xml:space="preserve">  班组活动形式应多样化，例如学习、讨论、开展座谈会、技术练兵或演练、观看视频等。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第五条</w:t>
      </w:r>
      <w:r>
        <w:rPr>
          <w:rFonts w:asciiTheme="majorEastAsia" w:eastAsiaTheme="majorEastAsia" w:hAnsiTheme="majorEastAsia" w:cstheme="majorEastAsia" w:hint="eastAsia"/>
        </w:rPr>
        <w:t xml:space="preserve">  活动主要内容：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（一）学习安全生产文件、安全管理制度、安全操作规程及安全技术知识，总结近期的安全生产情况，提出进一步搞好安全生产的对策和要求。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（二）结合上级下发的事故通报，组织分析、讨论事故原因和预防措施，举一反三，吸取教训。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（三）根据事故预案和操作规程的要求，进行生产异常情况紧急处理能力的培训和演练，定期开展防火、防爆、防中毒和自我保护能力的训练。</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（四）熟悉作业场所和工作岗位存在的风险、防范措施，开展查隐患、反习惯性违章活动。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（五）进行安全座谈，就安全管理和隐患整改等内容提出合理化建议等。</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活动要求及考核</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第六条</w:t>
      </w:r>
      <w:r>
        <w:rPr>
          <w:rFonts w:asciiTheme="majorEastAsia" w:eastAsiaTheme="majorEastAsia" w:hAnsiTheme="majorEastAsia" w:cstheme="majorEastAsia" w:hint="eastAsia"/>
        </w:rPr>
        <w:t xml:space="preserve">  安全活动要做到有领导、有内容、有记录（即班组安全活动记录），管理人员要对记录进行检查和签字，并写出评语，班组举行安全活动每月不少于 2 次，每次活动时间不少于 1 学时。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第七条</w:t>
      </w:r>
      <w:r>
        <w:rPr>
          <w:rFonts w:asciiTheme="majorEastAsia" w:eastAsiaTheme="majorEastAsia" w:hAnsiTheme="majorEastAsia" w:cstheme="majorEastAsia" w:hint="eastAsia"/>
        </w:rPr>
        <w:t xml:space="preserve">  班组建立安全管理台账，内容包括涉及班前班后会记录、安全培训记录、交接班记录、安全活动（会议）记录、安全巡回检查记录、安全防护设施检查记录、隐患整改记录、安全考核记录等。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第八条</w:t>
      </w:r>
      <w:r>
        <w:rPr>
          <w:rFonts w:asciiTheme="majorEastAsia" w:eastAsiaTheme="majorEastAsia" w:hAnsiTheme="majorEastAsia" w:cstheme="majorEastAsia" w:hint="eastAsia"/>
        </w:rPr>
        <w:t xml:space="preserve">  考核</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（一）班组每月书面自评一次并做好记录，报所在单位备查。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（二）企业管理部对班组活动每季度至少检查一次。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（三）公司每年至少检查一次。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（四）安全环保管理部门结合综合检查、季节性检查等形式对班组安全活动开展情况不定期监督检查。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（五）以上各级检查考核结果作为评选《安全生产示范班组》依据。</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保 命 条 款 规 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第一条</w:t>
      </w:r>
      <w:r>
        <w:rPr>
          <w:rFonts w:asciiTheme="majorEastAsia" w:eastAsiaTheme="majorEastAsia" w:hAnsiTheme="majorEastAsia" w:cstheme="majorEastAsia" w:hint="eastAsia"/>
        </w:rPr>
        <w:t xml:space="preserve">  为进一步规范员工行为，保障员工的生命安全和公司生产经营活动的正常进行，防止和减少重大人身伤亡事故，特制定本规定。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第二条</w:t>
      </w:r>
      <w:r>
        <w:rPr>
          <w:rFonts w:asciiTheme="majorEastAsia" w:eastAsiaTheme="majorEastAsia" w:hAnsiTheme="majorEastAsia" w:cstheme="majorEastAsia" w:hint="eastAsia"/>
        </w:rPr>
        <w:t xml:space="preserve">  “保命条款”是公司员工不可触碰的行为底线，不遵守“保命条款”属于严重违反公司规章制度，可能造成重大人身伤亡事故。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第三条</w:t>
      </w:r>
      <w:r>
        <w:rPr>
          <w:rFonts w:asciiTheme="majorEastAsia" w:eastAsiaTheme="majorEastAsia" w:hAnsiTheme="majorEastAsia" w:cstheme="majorEastAsia" w:hint="eastAsia"/>
        </w:rPr>
        <w:t xml:space="preserve">  本规定适用于阆中双瑞化工股份有限公司全体员工。</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保命条款内容</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第四条</w:t>
      </w:r>
      <w:r>
        <w:rPr>
          <w:rFonts w:asciiTheme="majorEastAsia" w:eastAsiaTheme="majorEastAsia" w:hAnsiTheme="majorEastAsia" w:cstheme="majorEastAsia" w:hint="eastAsia"/>
        </w:rPr>
        <w:t xml:space="preserve">  严禁在生产区内吸烟。</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第五条</w:t>
      </w:r>
      <w:r>
        <w:rPr>
          <w:rFonts w:asciiTheme="majorEastAsia" w:eastAsiaTheme="majorEastAsia" w:hAnsiTheme="majorEastAsia" w:cstheme="majorEastAsia" w:hint="eastAsia"/>
        </w:rPr>
        <w:t xml:space="preserve">  严禁班中饮酒。</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第六条</w:t>
      </w:r>
      <w:r>
        <w:rPr>
          <w:rFonts w:asciiTheme="majorEastAsia" w:eastAsiaTheme="majorEastAsia" w:hAnsiTheme="majorEastAsia" w:cstheme="majorEastAsia" w:hint="eastAsia"/>
        </w:rPr>
        <w:t xml:space="preserve">  未办理许可证，严禁抽堵盲板作业。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第七条</w:t>
      </w:r>
      <w:r>
        <w:rPr>
          <w:rFonts w:asciiTheme="majorEastAsia" w:eastAsiaTheme="majorEastAsia" w:hAnsiTheme="majorEastAsia" w:cstheme="majorEastAsia" w:hint="eastAsia"/>
        </w:rPr>
        <w:t xml:space="preserve">  未办理许可证，严禁进入受限空间。</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第八条</w:t>
      </w:r>
      <w:r>
        <w:rPr>
          <w:rFonts w:asciiTheme="majorEastAsia" w:eastAsiaTheme="majorEastAsia" w:hAnsiTheme="majorEastAsia" w:cstheme="majorEastAsia" w:hint="eastAsia"/>
        </w:rPr>
        <w:t xml:space="preserve">  分析不合格，严禁动火作业。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第九条</w:t>
      </w:r>
      <w:r>
        <w:rPr>
          <w:rFonts w:asciiTheme="majorEastAsia" w:eastAsiaTheme="majorEastAsia" w:hAnsiTheme="majorEastAsia" w:cstheme="majorEastAsia" w:hint="eastAsia"/>
        </w:rPr>
        <w:t xml:space="preserve">  未持特种设备作业证，严禁叉车或行车操作。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第十条</w:t>
      </w:r>
      <w:r>
        <w:rPr>
          <w:rFonts w:asciiTheme="majorEastAsia" w:eastAsiaTheme="majorEastAsia" w:hAnsiTheme="majorEastAsia" w:cstheme="majorEastAsia" w:hint="eastAsia"/>
        </w:rPr>
        <w:t xml:space="preserve">  未办理许可证，严禁带电作业。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第十一条</w:t>
      </w:r>
      <w:r>
        <w:rPr>
          <w:rFonts w:asciiTheme="majorEastAsia" w:eastAsiaTheme="majorEastAsia" w:hAnsiTheme="majorEastAsia" w:cstheme="majorEastAsia" w:hint="eastAsia"/>
        </w:rPr>
        <w:t xml:space="preserve">  未采取防坠落措施，严禁登高作业。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处  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第十二条</w:t>
      </w:r>
      <w:r>
        <w:rPr>
          <w:rFonts w:asciiTheme="majorEastAsia" w:eastAsiaTheme="majorEastAsia" w:hAnsiTheme="majorEastAsia" w:cstheme="majorEastAsia" w:hint="eastAsia"/>
        </w:rPr>
        <w:t xml:space="preserve">  公司员工违反“保命条款”，严格按照公司《安全生产奖惩管理规定》、《生产安全事故行政责任追究管理规定》和双方签订的相关合同执行。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第十三条</w:t>
      </w:r>
      <w:r>
        <w:rPr>
          <w:rFonts w:asciiTheme="majorEastAsia" w:eastAsiaTheme="majorEastAsia" w:hAnsiTheme="majorEastAsia" w:cstheme="majorEastAsia" w:hint="eastAsia"/>
        </w:rPr>
        <w:t xml:space="preserve">  对员工的违纪事实和处理决定应在所在单位内予以通报。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安全生产费用管理规定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第一条</w:t>
      </w:r>
      <w:r>
        <w:rPr>
          <w:rFonts w:asciiTheme="majorEastAsia" w:eastAsiaTheme="majorEastAsia" w:hAnsiTheme="majorEastAsia" w:cstheme="majorEastAsia" w:hint="eastAsia"/>
        </w:rPr>
        <w:t xml:space="preserve">  为了建立公司安全生产投入长效机制，加强安全生产费用财务管理，保障公司安全生产资金投入，维护公司、职工以及社会公共利益，根据《安全生产法》等有关法律法规和国务院有关决定，按照财政部、国家安全生产监督管理总局联合制定的《企业安全生产费用提取和使用管理办法》要求，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第二条</w:t>
      </w:r>
      <w:r>
        <w:rPr>
          <w:rFonts w:asciiTheme="majorEastAsia" w:eastAsiaTheme="majorEastAsia" w:hAnsiTheme="majorEastAsia" w:cstheme="majorEastAsia" w:hint="eastAsia"/>
        </w:rPr>
        <w:t xml:space="preserve">  本规定适用于公司内安全费用的提取、使用和管理。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第三条</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（一）公司主要负责人负责公司安全生产费用提取和使用的审批。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（二）公司主管安全生产的领导负责安全生产项目立项及安全生产费用使用审核工作。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（三）计划财务部负责安全生产费用的筹措，监督检查安全生产费使用情况，并建立安全费用台帐。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（四）企业管理部负责安全项目的实施，安全环保部负责项目和费用的监督落实。</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安全生产费用的提取标准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第四条</w:t>
      </w:r>
      <w:r>
        <w:rPr>
          <w:rFonts w:asciiTheme="majorEastAsia" w:eastAsiaTheme="majorEastAsia" w:hAnsiTheme="majorEastAsia" w:cstheme="majorEastAsia" w:hint="eastAsia"/>
        </w:rPr>
        <w:t xml:space="preserve">  按照《企业安全生产费用提取和使用管理办法》第八条规定要求，公司以上年度实际营业收入为计提依据，采取超额累退方式按照以下标准平均逐月提取：</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（一）营业收入不超过 1000 万元的，按照 4% 提取。</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（二）营业收入超过 1000 万元至 1 亿元的部分，按照 2% 提取。</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（三）营业收入超过 1 亿元至 10 亿元的部分，按照 4% 提取。</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（四）营业收入超过 10 亿元的部分，按照 0.2% 提取。</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第五条</w:t>
      </w:r>
      <w:r>
        <w:rPr>
          <w:rFonts w:asciiTheme="majorEastAsia" w:eastAsiaTheme="majorEastAsia" w:hAnsiTheme="majorEastAsia" w:cstheme="majorEastAsia" w:hint="eastAsia"/>
        </w:rPr>
        <w:t xml:space="preserve">  公司安全生产费用提取额度不得低于《企业安全生产费用提取和使用管理办法》的要求，公司可根据安全生产实际，适当提高安全生产费用提取额度，增加安全生产投入，确保安全生产。</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第六条</w:t>
      </w:r>
      <w:r>
        <w:rPr>
          <w:rFonts w:asciiTheme="majorEastAsia" w:eastAsiaTheme="majorEastAsia" w:hAnsiTheme="majorEastAsia" w:cstheme="majorEastAsia" w:hint="eastAsia"/>
        </w:rPr>
        <w:t xml:space="preserve">  公司上年度末安全生产费用专户结余分别达到公司上年度营业收入的 5% 和1.5% 时，经当地县级以上安全生产监督管理部门和财政部门同意，公司本年度可以缓提或少提安全生产费用。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lastRenderedPageBreak/>
        <w:t>第七条</w:t>
      </w:r>
      <w:r>
        <w:rPr>
          <w:rFonts w:asciiTheme="majorEastAsia" w:eastAsiaTheme="majorEastAsia" w:hAnsiTheme="majorEastAsia" w:cstheme="majorEastAsia" w:hint="eastAsia"/>
        </w:rPr>
        <w:t xml:space="preserve">  公司新建和投产不足一年的单位以当年实际营业收入为计提依据，按月计提安全费用。</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安全生产费用使用范围及管理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第八条</w:t>
      </w:r>
      <w:r>
        <w:rPr>
          <w:rFonts w:asciiTheme="majorEastAsia" w:eastAsiaTheme="majorEastAsia" w:hAnsiTheme="majorEastAsia" w:cstheme="majorEastAsia" w:hint="eastAsia"/>
        </w:rPr>
        <w:t xml:space="preserve">  公司安全费用应当按照以下范围使用：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完善、改造和维护安全防护设施设备支出（不含“三同时”要求初期投入的安全设施），包括车间、库房、罐区等作业场所的监控、监测、通风、防晒、调温、防火、灭火、防爆、泄压、防毒、消毒、中和、防潮、防雷、防静电、防腐、防渗漏、防护围堤或者隔离操作等设施设备支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（二）配备、维护、保养应急救援器材、设备支出和应急演练支出；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（三）开展重大危险源和事故隐患评估、监控和整改支出；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（四）安全生产检查、评价（不包括新建、改建、扩建项目安全评价）、咨询和标准化建设支出；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（五）配备和更新现场作业人员安全防护用品支出；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（六）安全生产宣传、教育、培训支出；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（七）安全生产适用的新技术、新标准、新工艺、新装备的推广应用支出；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（八）安全设施及特种设备检测检验支出；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（九）其他与安全生产直接相关的支出。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第九条</w:t>
      </w:r>
      <w:r>
        <w:rPr>
          <w:rFonts w:asciiTheme="majorEastAsia" w:eastAsiaTheme="majorEastAsia" w:hAnsiTheme="majorEastAsia" w:cstheme="majorEastAsia" w:hint="eastAsia"/>
        </w:rPr>
        <w:t xml:space="preserve">  安全生产费用管理：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（一）公司安全生产费用优先用于满足安全生产监督管理部门对公司安全生产提出的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整改措施或达到安全生产标准所需支出。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（二）公司提取的安全费用应当专户核算，按规定范围安排使用，不得挤占、挪用。年度结余资金结转下年度使用，当年计提安全费用不足的，超出部分按正常成本费用渠道列支。</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（三）公司经过履行内部决策程序，对公司的安全生产费用按照一定比例集中管理，统筹使用。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（四）公司计划财务部应当建立健全安全生产费用管理制度，明确安全生产费用使用、管理的程序、职责及权限，建立安全生产费用台帐，安全生产费用台帐报安全环保部备案。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（五）安全生产费用形成资产的，应当纳入相关资产进行管理。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第十条</w:t>
      </w:r>
      <w:r>
        <w:rPr>
          <w:rFonts w:asciiTheme="majorEastAsia" w:eastAsiaTheme="majorEastAsia" w:hAnsiTheme="majorEastAsia" w:cstheme="majorEastAsia" w:hint="eastAsia"/>
        </w:rPr>
        <w:t xml:space="preserve">  公司为高危作业的人员办理团体人身意外伤害保险或个人意外伤害保险所需费用，不在安全生产费用中列支。</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第十一条</w:t>
      </w:r>
      <w:r>
        <w:rPr>
          <w:rFonts w:asciiTheme="majorEastAsia" w:eastAsiaTheme="majorEastAsia" w:hAnsiTheme="majorEastAsia" w:cstheme="majorEastAsia" w:hint="eastAsia"/>
        </w:rPr>
        <w:t xml:space="preserve">  公司为职工提供的职业病防治、工伤保险、医疗保险所需费用，所需保险费用直接列入成本（费用），不在安全生产费用中列支。</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第十二条</w:t>
      </w:r>
      <w:r>
        <w:rPr>
          <w:rFonts w:asciiTheme="majorEastAsia" w:eastAsiaTheme="majorEastAsia" w:hAnsiTheme="majorEastAsia" w:cstheme="majorEastAsia" w:hint="eastAsia"/>
        </w:rPr>
        <w:t xml:space="preserve">  公司若有危险品生产单位转产、停产、停业或者解散的，应将安全生产费用结余用于处理转产、停产、停业或者解散前危险品生产或储存的设备、库存产品及生产原料所需支出。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lastRenderedPageBreak/>
        <w:t>第十三条</w:t>
      </w:r>
      <w:r>
        <w:rPr>
          <w:rFonts w:asciiTheme="majorEastAsia" w:eastAsiaTheme="majorEastAsia" w:hAnsiTheme="majorEastAsia" w:cstheme="majorEastAsia" w:hint="eastAsia"/>
        </w:rPr>
        <w:t xml:space="preserve">  公司由于产权转让、公司改建等变更股权结构或者组织形式的，其结余的安全生产费用应当继续按照本规定管理使用。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第十四条</w:t>
      </w:r>
      <w:r>
        <w:rPr>
          <w:rFonts w:asciiTheme="majorEastAsia" w:eastAsiaTheme="majorEastAsia" w:hAnsiTheme="majorEastAsia" w:cstheme="majorEastAsia" w:hint="eastAsia"/>
        </w:rPr>
        <w:t xml:space="preserve">  公司调整业务、终止经营或者依法清算，其结余的安全生产费用应当结转本期收益或者清算收益。</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财务监督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第十五条</w:t>
      </w:r>
      <w:r>
        <w:rPr>
          <w:rFonts w:asciiTheme="majorEastAsia" w:eastAsiaTheme="majorEastAsia" w:hAnsiTheme="majorEastAsia" w:cstheme="majorEastAsia" w:hint="eastAsia"/>
        </w:rPr>
        <w:t xml:space="preserve">  公司财务部门应当及时、足额提取安全生产费用，送公司主管安全生产的领导审核，报公司主要负责人审批，并按规定使用。在年度财务会计报告中，计划财务部要披露安全生产费用提取和使用的具体情况。</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第十六条</w:t>
      </w:r>
      <w:r>
        <w:rPr>
          <w:rFonts w:asciiTheme="majorEastAsia" w:eastAsiaTheme="majorEastAsia" w:hAnsiTheme="majorEastAsia" w:cstheme="majorEastAsia" w:hint="eastAsia"/>
        </w:rPr>
        <w:t xml:space="preserve">  公司财务部门、安全环保部对各部室安全生产费用管理、使用进行监督检查。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第十七条</w:t>
      </w:r>
      <w:r>
        <w:rPr>
          <w:rFonts w:asciiTheme="majorEastAsia" w:eastAsiaTheme="majorEastAsia" w:hAnsiTheme="majorEastAsia" w:cstheme="majorEastAsia" w:hint="eastAsia"/>
        </w:rPr>
        <w:t xml:space="preserve">  公司将各部室未按规定管理和使用安全生产费用情况纳入《安全环保消防目标责任书》和《经济目标责任书》考核范围，并严格执行考核。</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第十八条</w:t>
      </w:r>
      <w:r>
        <w:rPr>
          <w:rFonts w:asciiTheme="majorEastAsia" w:eastAsiaTheme="majorEastAsia" w:hAnsiTheme="majorEastAsia" w:cstheme="majorEastAsia" w:hint="eastAsia"/>
        </w:rPr>
        <w:t xml:space="preserve">  公司安全生产费用的提取、使用情况严格执行国家和地方法律法规要求，接受国家和地方安全生产监督管理部门和财政部门的监督。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第十九条</w:t>
      </w:r>
      <w:r>
        <w:rPr>
          <w:rFonts w:asciiTheme="majorEastAsia" w:eastAsiaTheme="majorEastAsia" w:hAnsiTheme="majorEastAsia" w:cstheme="majorEastAsia" w:hint="eastAsia"/>
        </w:rPr>
        <w:t xml:space="preserve">  公司安全费用的会计处理，应当符合国家统一的会计制度的规定。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附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第二十条</w:t>
      </w:r>
      <w:r>
        <w:rPr>
          <w:rFonts w:asciiTheme="majorEastAsia" w:eastAsiaTheme="majorEastAsia" w:hAnsiTheme="majorEastAsia" w:cstheme="majorEastAsia" w:hint="eastAsia"/>
        </w:rPr>
        <w:t xml:space="preserve">  相关概念解释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（一）危险品是指列入国家标准《危险货物品名表》（GB12268）和《危险化学品目录》的物品。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（二）安全生产费用（简称安全费用）是指企业按照规定标准提取，在成本中列支，专门用于完善和改进企业安全生产条件的资金。</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第二十一条</w:t>
      </w:r>
      <w:r>
        <w:rPr>
          <w:rFonts w:asciiTheme="majorEastAsia" w:eastAsiaTheme="majorEastAsia" w:hAnsiTheme="majorEastAsia" w:cstheme="majorEastAsia" w:hint="eastAsia"/>
        </w:rPr>
        <w:t xml:space="preserve">  相关文件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（一）《企业安全生产费用提取和使用管理办法》财政部、国家安全生产监督管理总局财政【2012】16 号</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事 故 管 理 规 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第一条</w:t>
      </w:r>
      <w:r>
        <w:rPr>
          <w:rFonts w:asciiTheme="majorEastAsia" w:eastAsiaTheme="majorEastAsia" w:hAnsiTheme="majorEastAsia" w:cstheme="majorEastAsia" w:hint="eastAsia"/>
        </w:rPr>
        <w:t xml:space="preserve">  为规范公司事故管理，及时、准确地报告、调查、处理和统计事故，依据《安全生产法》、《环境保护法》、《生产安全事故报告和调查处理条例》、《四川省安全生产条例》、《四川省生产安全事故报告和调查处理规定》等法律法规，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第二条</w:t>
      </w:r>
      <w:r>
        <w:rPr>
          <w:rFonts w:asciiTheme="majorEastAsia" w:eastAsiaTheme="majorEastAsia" w:hAnsiTheme="majorEastAsia" w:cstheme="majorEastAsia" w:hint="eastAsia"/>
        </w:rPr>
        <w:t xml:space="preserve">  本规定适用于公司范围内各类事故（含承包商）的监督管理、报送、档案管理、调查、处理和分级统计工作。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第三条</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（一）控股公司安委会负责一般及以上事故的管理， 按照《四川省生产安全事故报告和调查处理规定》等法律法规组织对事故进行报告、协助政府主管部门调查和处理。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（二）控股公司 HSE 分委员和相关职能部门负责各自业务范围内较小事故的管理，按照《四川省生产安全事故报告和调查处理规定》等法律法规组织对事故进行报告、调查和处理。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（三）公司负责微小事故的管理， 按照《四川省生产安全事故报告和调查处理规定》等法律法规组织对事故进行报告、调查和处理。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（四）安全环保部是公司内事故管理归口部门。</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事故分类</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第四条</w:t>
      </w:r>
      <w:r>
        <w:rPr>
          <w:rFonts w:asciiTheme="majorEastAsia" w:eastAsiaTheme="majorEastAsia" w:hAnsiTheme="majorEastAsia" w:cstheme="majorEastAsia" w:hint="eastAsia"/>
        </w:rPr>
        <w:t xml:space="preserve">  生产（工艺）事故：指生产过程中，由于指挥错误、违反操作规程和工艺纪律或操作不当等原因造成的事故。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第五条</w:t>
      </w:r>
      <w:r>
        <w:rPr>
          <w:rFonts w:asciiTheme="majorEastAsia" w:eastAsiaTheme="majorEastAsia" w:hAnsiTheme="majorEastAsia" w:cstheme="majorEastAsia" w:hint="eastAsia"/>
        </w:rPr>
        <w:t xml:space="preserve">  设备事故：指设备因设计、制造、安装、施工、使用、检修、管理等原因造成机械、电器、仪表、容器、运输设备、管道等设备及建筑物等非正常损坏，造成损失或影响生产的事故。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第六条</w:t>
      </w:r>
      <w:r>
        <w:rPr>
          <w:rFonts w:asciiTheme="majorEastAsia" w:eastAsiaTheme="majorEastAsia" w:hAnsiTheme="majorEastAsia" w:cstheme="majorEastAsia" w:hint="eastAsia"/>
        </w:rPr>
        <w:t xml:space="preserve">  交通事故：指在厂（场）内发生的机动车辆事故或公司公务车辆在厂外发生承担主要及以上责任的事故。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第七条</w:t>
      </w:r>
      <w:r>
        <w:rPr>
          <w:rFonts w:asciiTheme="majorEastAsia" w:eastAsiaTheme="majorEastAsia" w:hAnsiTheme="majorEastAsia" w:cstheme="majorEastAsia" w:hint="eastAsia"/>
        </w:rPr>
        <w:t xml:space="preserve">  火灾事故：指凡失去控制并对财物和人身造成损害的燃烧现象，称为火灾事故。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第八条</w:t>
      </w:r>
      <w:r>
        <w:rPr>
          <w:rFonts w:asciiTheme="majorEastAsia" w:eastAsiaTheme="majorEastAsia" w:hAnsiTheme="majorEastAsia" w:cstheme="majorEastAsia" w:hint="eastAsia"/>
        </w:rPr>
        <w:t xml:space="preserve">  爆炸事故：指由于爆炸，造成人员伤亡或财产损失的事故。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第九条</w:t>
      </w:r>
      <w:r>
        <w:rPr>
          <w:rFonts w:asciiTheme="majorEastAsia" w:eastAsiaTheme="majorEastAsia" w:hAnsiTheme="majorEastAsia" w:cstheme="majorEastAsia" w:hint="eastAsia"/>
        </w:rPr>
        <w:t xml:space="preserve">  环境污染事故：指由于违反环境保护法规，以及意外因素的影响或不可抗拒的自然灾</w:t>
      </w:r>
      <w:r>
        <w:rPr>
          <w:rFonts w:asciiTheme="majorEastAsia" w:eastAsiaTheme="majorEastAsia" w:hAnsiTheme="majorEastAsia" w:cstheme="majorEastAsia" w:hint="eastAsia"/>
        </w:rPr>
        <w:lastRenderedPageBreak/>
        <w:t>害等原因使环境受到污染，人体健康受到危害，社会经济与人民财产受到损失，造成不良社会影响的突发性事件。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第十条</w:t>
      </w:r>
      <w:r>
        <w:rPr>
          <w:rFonts w:asciiTheme="majorEastAsia" w:eastAsiaTheme="majorEastAsia" w:hAnsiTheme="majorEastAsia" w:cstheme="majorEastAsia" w:hint="eastAsia"/>
        </w:rPr>
        <w:t xml:space="preserve">  伤亡事故：指员工在生产过程中，发生的人身伤害、急性中毒、死亡等事故。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第十一条</w:t>
      </w:r>
      <w:r>
        <w:rPr>
          <w:rFonts w:asciiTheme="majorEastAsia" w:eastAsiaTheme="majorEastAsia" w:hAnsiTheme="majorEastAsia" w:cstheme="majorEastAsia" w:hint="eastAsia"/>
        </w:rPr>
        <w:t xml:space="preserve">  未遂事故：因操作不当，维护不周等原因，已构成发生事故的条件，幸被及时发现，未造成严重后果的事故。</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事故等级的划分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第十二条</w:t>
      </w:r>
      <w:r>
        <w:rPr>
          <w:rFonts w:asciiTheme="majorEastAsia" w:eastAsiaTheme="majorEastAsia" w:hAnsiTheme="majorEastAsia" w:cstheme="majorEastAsia" w:hint="eastAsia"/>
        </w:rPr>
        <w:t xml:space="preserve">  特大事故，是指造成 30 人以上（以上均含本数，下同）死亡，或者 100 人以上重伤（包括急性工业中毒，下同），或者 1 亿元以上直接经济损失，或者因环境污染疏散、转移人员 5 万人以上的事故。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第十三条</w:t>
      </w:r>
      <w:r>
        <w:rPr>
          <w:rFonts w:asciiTheme="majorEastAsia" w:eastAsiaTheme="majorEastAsia" w:hAnsiTheme="majorEastAsia" w:cstheme="majorEastAsia" w:hint="eastAsia"/>
        </w:rPr>
        <w:t xml:space="preserve">  重大事故，是指造成 10 人以上 30 人以下死亡，或者 50 人以上 100 人以下重伤，或者 2000 万元以上 1 亿元以下直接经济损失，或者因环境污染疏散、转移人员 1 万人以上 5 万人以下的事故。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第十四条</w:t>
      </w:r>
      <w:r>
        <w:rPr>
          <w:rFonts w:asciiTheme="majorEastAsia" w:eastAsiaTheme="majorEastAsia" w:hAnsiTheme="majorEastAsia" w:cstheme="majorEastAsia" w:hint="eastAsia"/>
        </w:rPr>
        <w:t xml:space="preserve">  较大事故，是指造成 3 人以上 10 人以下死亡，或者 10 人以上 50 人以下重伤，或者 500 万元以上 2000 万元以下直接经济损失，或者因环境污染疏散、转移人员 5000 人以上 1 万人以下的事故。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第十五条</w:t>
      </w:r>
      <w:r>
        <w:rPr>
          <w:rFonts w:asciiTheme="majorEastAsia" w:eastAsiaTheme="majorEastAsia" w:hAnsiTheme="majorEastAsia" w:cstheme="majorEastAsia" w:hint="eastAsia"/>
        </w:rPr>
        <w:t xml:space="preserve">  一般事故，是指造成 3 人以下死亡，或者 10 人以下重伤，或者 10 万元以上 500 万元以下直接经济损失，或者因环境污染疏散、转移人员 100 人以上 5000 人以下的事故。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第十六条</w:t>
      </w:r>
      <w:r>
        <w:rPr>
          <w:rFonts w:asciiTheme="majorEastAsia" w:eastAsiaTheme="majorEastAsia" w:hAnsiTheme="majorEastAsia" w:cstheme="majorEastAsia" w:hint="eastAsia"/>
        </w:rPr>
        <w:t xml:space="preserve">  较小事故：是指造成 1 万元以上人身伤害治疗费用，或者 0.5 万元以上直接经济损失的人为责任事故，或者 2 万元以上 10 万元以下其他直接经济损失，或者因环境污染发生疏散、转移人员的事故。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第十七条</w:t>
      </w:r>
      <w:r>
        <w:rPr>
          <w:rFonts w:asciiTheme="majorEastAsia" w:eastAsiaTheme="majorEastAsia" w:hAnsiTheme="majorEastAsia" w:cstheme="majorEastAsia" w:hint="eastAsia"/>
        </w:rPr>
        <w:t xml:space="preserve">  微小事故：是指造成 1 万元以下人身伤害治疗费用，或者 2 万元以下直接经济损失的事故。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第十八条</w:t>
      </w:r>
      <w:r>
        <w:rPr>
          <w:rFonts w:asciiTheme="majorEastAsia" w:eastAsiaTheme="majorEastAsia" w:hAnsiTheme="majorEastAsia" w:cstheme="majorEastAsia" w:hint="eastAsia"/>
        </w:rPr>
        <w:t xml:space="preserve">  设备事故按《化学工业企业设备动力管理制度》中的有关规定执行。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第十九条</w:t>
      </w:r>
      <w:r>
        <w:rPr>
          <w:rFonts w:asciiTheme="majorEastAsia" w:eastAsiaTheme="majorEastAsia" w:hAnsiTheme="majorEastAsia" w:cstheme="majorEastAsia" w:hint="eastAsia"/>
        </w:rPr>
        <w:t xml:space="preserve">  火灾事故按公安部发布的《火灾统计管理规定》执行。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第二十条</w:t>
      </w:r>
      <w:r>
        <w:rPr>
          <w:rFonts w:asciiTheme="majorEastAsia" w:eastAsiaTheme="majorEastAsia" w:hAnsiTheme="majorEastAsia" w:cstheme="majorEastAsia" w:hint="eastAsia"/>
        </w:rPr>
        <w:t xml:space="preserve">  交通事故按公安部《关于做好交通管理统计工作的通知》的规定执行。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第二十一条</w:t>
      </w:r>
      <w:r>
        <w:rPr>
          <w:rFonts w:asciiTheme="majorEastAsia" w:eastAsiaTheme="majorEastAsia" w:hAnsiTheme="majorEastAsia" w:cstheme="majorEastAsia" w:hint="eastAsia"/>
        </w:rPr>
        <w:t xml:space="preserve">  伤亡事故按《企业职工伤亡事故分类》、企业职业伤亡事故调查分析规则》的有关规定执行。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第二十二条</w:t>
      </w:r>
      <w:r>
        <w:rPr>
          <w:rFonts w:asciiTheme="majorEastAsia" w:eastAsiaTheme="majorEastAsia" w:hAnsiTheme="majorEastAsia" w:cstheme="majorEastAsia" w:hint="eastAsia"/>
        </w:rPr>
        <w:t xml:space="preserve">  其它各类事故的等级划分和损失计算方法，按国家有关部门的规定执行。</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lastRenderedPageBreak/>
        <w:t>第四章   事故分级统计</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 xml:space="preserve">第二十三条 </w:t>
      </w:r>
      <w:r>
        <w:rPr>
          <w:rFonts w:asciiTheme="majorEastAsia" w:eastAsiaTheme="majorEastAsia" w:hAnsiTheme="majorEastAsia" w:cstheme="majorEastAsia" w:hint="eastAsia"/>
        </w:rPr>
        <w:t xml:space="preserve"> 事故按分级进行统计 , 即公司级、分（子）公司 / 部门级。较小及以上事故纳入公司级统计 , 微小及以上事故纳入分（子）公司 / 部门级统计。</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管理分工</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第二十四条</w:t>
      </w:r>
      <w:r>
        <w:rPr>
          <w:rFonts w:asciiTheme="majorEastAsia" w:eastAsiaTheme="majorEastAsia" w:hAnsiTheme="majorEastAsia" w:cstheme="majorEastAsia" w:hint="eastAsia"/>
        </w:rPr>
        <w:t xml:space="preserve">  事故发生后，公司或部门负责人应当立即启动相应应急预案，保护事故现场，采取有效措施，组织抢救，防止事故扩大，减少人员伤亡和财产损失。</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第二十五条</w:t>
      </w:r>
      <w:r>
        <w:rPr>
          <w:rFonts w:asciiTheme="majorEastAsia" w:eastAsiaTheme="majorEastAsia" w:hAnsiTheme="majorEastAsia" w:cstheme="majorEastAsia" w:hint="eastAsia"/>
        </w:rPr>
        <w:t xml:space="preserve">  设备事故 / 生产事故由控股公司生产技术部门负责管理，爆炸、火灾、环境污染及伤亡事故由控股公司安全环保管理部门负责管理，交通事故由控股公司党政办公室负责管理，基建工程事故由控股公司土建部门负责管理。未遂事故由所在部门负责管理。控股公司各 HSE 分委员会或各职能部门应按分类管理的要求，进行事故的调查、处理、统计、存档，并报安全环保管理部门备案和统计。</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第二十六条</w:t>
      </w:r>
      <w:r>
        <w:rPr>
          <w:rFonts w:asciiTheme="majorEastAsia" w:eastAsiaTheme="majorEastAsia" w:hAnsiTheme="majorEastAsia" w:cstheme="majorEastAsia" w:hint="eastAsia"/>
        </w:rPr>
        <w:t xml:space="preserve">  公司发生较小及以上事故，应在 1 小时内向控股公司安全环保部报告。若事态仍在继续，要随时报告。控股安全环保部根据事故情况，若发生死亡或重伤事故应立即报告分管副总裁和总裁，若发生重伤以下事故，立即报告分管副总裁。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第二十七条</w:t>
      </w:r>
      <w:r>
        <w:rPr>
          <w:rFonts w:asciiTheme="majorEastAsia" w:eastAsiaTheme="majorEastAsia" w:hAnsiTheme="majorEastAsia" w:cstheme="majorEastAsia" w:hint="eastAsia"/>
        </w:rPr>
        <w:t xml:space="preserve">  发生事故，公司根据《四川省生产安全事故报告和调查处理规定》等法律法规，必要时向上级安监、环保、消防部门请求给予支援和报告。</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第二十八条</w:t>
      </w:r>
      <w:r>
        <w:rPr>
          <w:rFonts w:asciiTheme="majorEastAsia" w:eastAsiaTheme="majorEastAsia" w:hAnsiTheme="majorEastAsia" w:cstheme="majorEastAsia" w:hint="eastAsia"/>
        </w:rPr>
        <w:t xml:space="preserve">  发生较小及以上事故的，公司要按规定填写事故快报 ,24小时内报送控股公司安全环保部。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第二十九条</w:t>
      </w:r>
      <w:r>
        <w:rPr>
          <w:rFonts w:asciiTheme="majorEastAsia" w:eastAsiaTheme="majorEastAsia" w:hAnsiTheme="majorEastAsia" w:cstheme="majorEastAsia" w:hint="eastAsia"/>
        </w:rPr>
        <w:t xml:space="preserve">  对较小及以上事故，公司应按事故报告的规范格式（见附件 2）写出事故调查报告书，将事故报告于事故发生后 10 日内报送控股公司安全环保部。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第三十条</w:t>
      </w:r>
      <w:r>
        <w:rPr>
          <w:rFonts w:asciiTheme="majorEastAsia" w:eastAsiaTheme="majorEastAsia" w:hAnsiTheme="majorEastAsia" w:cstheme="majorEastAsia" w:hint="eastAsia"/>
        </w:rPr>
        <w:t xml:space="preserve">  自事故发生之日起 30 日内（交通事故、火灾事故自发生之日起 7 日内），事故造成的伤亡人数发生变化的，应当及时补报。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第三十一条</w:t>
      </w:r>
      <w:r>
        <w:rPr>
          <w:rFonts w:asciiTheme="majorEastAsia" w:eastAsiaTheme="majorEastAsia" w:hAnsiTheme="majorEastAsia" w:cstheme="majorEastAsia" w:hint="eastAsia"/>
        </w:rPr>
        <w:t xml:space="preserve">  伤亡事故的报告按《企业员工伤亡事故报告和处理规定》（国发 75 号）所规定的执行。凡外单位或机关、学校在公司所属部门参观、学习、培训时发生伤亡事故的，公司应进行统计上报。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第三十二条</w:t>
      </w:r>
      <w:r>
        <w:rPr>
          <w:rFonts w:asciiTheme="majorEastAsia" w:eastAsiaTheme="majorEastAsia" w:hAnsiTheme="majorEastAsia" w:cstheme="majorEastAsia" w:hint="eastAsia"/>
        </w:rPr>
        <w:t xml:space="preserve">  发生承包商较小及以上事故，公司应统计上报。</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第六章   事故报告内容和程序</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第三十三条</w:t>
      </w:r>
      <w:r>
        <w:rPr>
          <w:rFonts w:asciiTheme="majorEastAsia" w:eastAsiaTheme="majorEastAsia" w:hAnsiTheme="majorEastAsia" w:cstheme="majorEastAsia" w:hint="eastAsia"/>
        </w:rPr>
        <w:t xml:space="preserve">  事故报告内容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（一）事故发生的时间、地点以及事故现场情况；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（二）事故的简要经过；</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（三）事故已经造成或者可能造成的伤亡人数（包括下落不明的人数）和初步估计的直接经济损失；</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（四）已经采取的措施；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（五）其他应当报告的情况。</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第三十四条</w:t>
      </w:r>
      <w:r>
        <w:rPr>
          <w:rFonts w:asciiTheme="majorEastAsia" w:eastAsiaTheme="majorEastAsia" w:hAnsiTheme="majorEastAsia" w:cstheme="majorEastAsia" w:hint="eastAsia"/>
        </w:rPr>
        <w:t xml:space="preserve">  内部报告程序</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（一）较小事故、一般事故、较大事故、重大事故、特大事故发生，由现场有关人员或部门立即报告公司主要负责人，逐级上报 , 直至公司安全环保部、安全生产分管领导、公司总裁。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（二）必要时有关部门可以越级向上报告事故情况。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（三）微小事故由现场有关人员或 部门立即报告公司。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第三十五条</w:t>
      </w:r>
      <w:r>
        <w:rPr>
          <w:rFonts w:asciiTheme="majorEastAsia" w:eastAsiaTheme="majorEastAsia" w:hAnsiTheme="majorEastAsia" w:cstheme="majorEastAsia" w:hint="eastAsia"/>
        </w:rPr>
        <w:t xml:space="preserve">  外部报告程序</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有关部门根据事故等级，按照《四川省生产安全事故报告和调查处理规定》等法律法规逐级向上级政府部门报告。</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第七章  事故调查与处理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第三十六条</w:t>
      </w:r>
      <w:r>
        <w:rPr>
          <w:rFonts w:asciiTheme="majorEastAsia" w:eastAsiaTheme="majorEastAsia" w:hAnsiTheme="majorEastAsia" w:cstheme="majorEastAsia" w:hint="eastAsia"/>
        </w:rPr>
        <w:t xml:space="preserve">  事故发生后，政府部门组织调查时，公司及所属部门应全力配合；较小及以上事故由控股公司安委会或 HSE 分委员会组织、参与调查；微小事故由公司或有关部门组织调查处理。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第三十七条</w:t>
      </w:r>
      <w:r>
        <w:rPr>
          <w:rFonts w:asciiTheme="majorEastAsia" w:eastAsiaTheme="majorEastAsia" w:hAnsiTheme="majorEastAsia" w:cstheme="majorEastAsia" w:hint="eastAsia"/>
        </w:rPr>
        <w:t xml:space="preserve">  外委工程乙方发生的事故，由乙方负责组织调查、处理；对我方造成损失的由我方组织调查处理。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第三十八条</w:t>
      </w:r>
      <w:r>
        <w:rPr>
          <w:rFonts w:asciiTheme="majorEastAsia" w:eastAsiaTheme="majorEastAsia" w:hAnsiTheme="majorEastAsia" w:cstheme="majorEastAsia" w:hint="eastAsia"/>
        </w:rPr>
        <w:t xml:space="preserve">  事故调查组成员应当符合下列条件：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（一）具有事故调查所需要的某一方面的专长；</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（二）与所发生事故没有直接利害关系；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（三）具有认真负责，实事求是的品德。</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第三十九条</w:t>
      </w:r>
      <w:r>
        <w:rPr>
          <w:rFonts w:asciiTheme="majorEastAsia" w:eastAsiaTheme="majorEastAsia" w:hAnsiTheme="majorEastAsia" w:cstheme="majorEastAsia" w:hint="eastAsia"/>
        </w:rPr>
        <w:t xml:space="preserve">  事故调查组的职责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（一）查明事故发生原因、过程和人员伤亡、经济损失情况；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（二）确定事故责任者；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（三）提出事故处理意见、防范措施和建议；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（四）写出事故调查报告。</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第四十条</w:t>
      </w:r>
      <w:r>
        <w:rPr>
          <w:rFonts w:asciiTheme="majorEastAsia" w:eastAsiaTheme="majorEastAsia" w:hAnsiTheme="majorEastAsia" w:cstheme="majorEastAsia" w:hint="eastAsia"/>
        </w:rPr>
        <w:t xml:space="preserve">  事故调查组有权向发生事故的单位、有关部门和人员了解有关情况和索取有关资料，任何单位和个人不得拒绝。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第四十一条</w:t>
      </w:r>
      <w:r>
        <w:rPr>
          <w:rFonts w:asciiTheme="majorEastAsia" w:eastAsiaTheme="majorEastAsia" w:hAnsiTheme="majorEastAsia" w:cstheme="majorEastAsia" w:hint="eastAsia"/>
        </w:rPr>
        <w:t xml:space="preserve">  由政府处理的事故，执行政府对事故责任单位和责任人员的处罚及行政处分相关决定。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第四十二条</w:t>
      </w:r>
      <w:r>
        <w:rPr>
          <w:rFonts w:asciiTheme="majorEastAsia" w:eastAsiaTheme="majorEastAsia" w:hAnsiTheme="majorEastAsia" w:cstheme="majorEastAsia" w:hint="eastAsia"/>
        </w:rPr>
        <w:t xml:space="preserve">  事故处理应坚持“四不放过”的原则。对事故责任人员的处理，根据事故大小，损失多少，情节轻重，以及影响程度等情况，给予扣款、赔偿经济损失或行政警告、记过、记大过、降薪、降职、撤职、留厂察看、开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第四十三条</w:t>
      </w:r>
      <w:r>
        <w:rPr>
          <w:rFonts w:asciiTheme="majorEastAsia" w:eastAsiaTheme="majorEastAsia" w:hAnsiTheme="majorEastAsia" w:cstheme="majorEastAsia" w:hint="eastAsia"/>
        </w:rPr>
        <w:t xml:space="preserve">  发生事故，公司第一、二、三责任人，除依照第四十一条和四十二条之规定外，还要按照当年度《HSE 目标责任书》的规定进行考核。</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第四十四条</w:t>
      </w:r>
      <w:r>
        <w:rPr>
          <w:rFonts w:asciiTheme="majorEastAsia" w:eastAsiaTheme="majorEastAsia" w:hAnsiTheme="majorEastAsia" w:cstheme="majorEastAsia" w:hint="eastAsia"/>
        </w:rPr>
        <w:t xml:space="preserve">  发生事故，公司相关责任领导和管理干部的行政责任追究依照公司《生产安全事故行政责任追究规定》执行；构成犯罪的，由司法机关依法追究其刑事责任。</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第八章  附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bCs/>
          <w:szCs w:val="21"/>
        </w:rPr>
        <w:t>第四十五条</w:t>
      </w:r>
      <w:r>
        <w:rPr>
          <w:rFonts w:asciiTheme="majorEastAsia" w:eastAsiaTheme="majorEastAsia" w:hAnsiTheme="majorEastAsia" w:cstheme="majorEastAsia" w:hint="eastAsia"/>
        </w:rPr>
        <w:t xml:space="preserve">  法律、法规或国务院对生产安全（或环境污染）事故报告和调查处理等另有规定的，依照其规定。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附件 1：事故快报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附件 2：事故报告内容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附件 3：“四不放过”登记表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附件 4：企业（年）月事故统计表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5720FB">
      <w:pPr>
        <w:rPr>
          <w:rFonts w:asciiTheme="majorEastAsia" w:eastAsiaTheme="majorEastAsia" w:hAnsiTheme="majorEastAsia" w:cstheme="majorEastAsia"/>
        </w:rPr>
      </w:pPr>
      <w:r>
        <w:rPr>
          <w:rFonts w:asciiTheme="majorEastAsia" w:eastAsiaTheme="majorEastAsia" w:hAnsiTheme="majorEastAsia" w:cstheme="majorEastAsia" w:hint="eastAsia"/>
          <w:noProof/>
        </w:rPr>
        <w:lastRenderedPageBreak/>
        <w:drawing>
          <wp:inline distT="0" distB="0" distL="114300" distR="114300">
            <wp:extent cx="5756275" cy="8422005"/>
            <wp:effectExtent l="0" t="0" r="15875" b="1714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8"/>
                    <a:stretch>
                      <a:fillRect/>
                    </a:stretch>
                  </pic:blipFill>
                  <pic:spPr>
                    <a:xfrm>
                      <a:off x="0" y="0"/>
                      <a:ext cx="5756275" cy="8422005"/>
                    </a:xfrm>
                    <a:prstGeom prst="rect">
                      <a:avLst/>
                    </a:prstGeom>
                  </pic:spPr>
                </pic:pic>
              </a:graphicData>
            </a:graphic>
          </wp:inline>
        </w:drawing>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br w:type="page"/>
      </w:r>
    </w:p>
    <w:p w:rsidR="000F27A4" w:rsidRDefault="005720FB">
      <w:pPr>
        <w:rPr>
          <w:rFonts w:asciiTheme="majorEastAsia" w:eastAsiaTheme="majorEastAsia" w:hAnsiTheme="majorEastAsia" w:cstheme="majorEastAsia"/>
        </w:rPr>
      </w:pPr>
      <w:r>
        <w:rPr>
          <w:rFonts w:asciiTheme="majorEastAsia" w:eastAsiaTheme="majorEastAsia" w:hAnsiTheme="majorEastAsia" w:cstheme="majorEastAsia" w:hint="eastAsia"/>
          <w:noProof/>
        </w:rPr>
        <w:lastRenderedPageBreak/>
        <w:drawing>
          <wp:inline distT="0" distB="0" distL="114300" distR="114300">
            <wp:extent cx="5718175" cy="5638800"/>
            <wp:effectExtent l="0" t="0" r="15875" b="0"/>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9"/>
                    <a:stretch>
                      <a:fillRect/>
                    </a:stretch>
                  </pic:blipFill>
                  <pic:spPr>
                    <a:xfrm>
                      <a:off x="0" y="0"/>
                      <a:ext cx="5718175" cy="5638800"/>
                    </a:xfrm>
                    <a:prstGeom prst="rect">
                      <a:avLst/>
                    </a:prstGeom>
                  </pic:spPr>
                </pic:pic>
              </a:graphicData>
            </a:graphic>
          </wp:inline>
        </w:drawing>
      </w:r>
    </w:p>
    <w:p w:rsidR="000F27A4" w:rsidRDefault="000F27A4">
      <w:pPr>
        <w:spacing w:line="440" w:lineRule="exact"/>
        <w:rPr>
          <w:rFonts w:asciiTheme="majorEastAsia" w:eastAsiaTheme="majorEastAsia" w:hAnsiTheme="majorEastAsia" w:cstheme="majorEastAsia"/>
        </w:rPr>
      </w:pPr>
    </w:p>
    <w:p w:rsidR="000F27A4" w:rsidRDefault="000F27A4">
      <w:pPr>
        <w:spacing w:line="440" w:lineRule="exact"/>
        <w:rPr>
          <w:rFonts w:asciiTheme="majorEastAsia" w:eastAsiaTheme="majorEastAsia" w:hAnsiTheme="majorEastAsia" w:cstheme="majorEastAsia"/>
        </w:rPr>
      </w:pPr>
    </w:p>
    <w:p w:rsidR="000F27A4" w:rsidRDefault="005720FB">
      <w:pPr>
        <w:spacing w:line="440" w:lineRule="exact"/>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5720FB">
      <w:pPr>
        <w:rPr>
          <w:rFonts w:asciiTheme="majorEastAsia" w:eastAsiaTheme="majorEastAsia" w:hAnsiTheme="majorEastAsia" w:cstheme="majorEastAsia"/>
        </w:rPr>
      </w:pPr>
      <w:r>
        <w:rPr>
          <w:rFonts w:asciiTheme="majorEastAsia" w:eastAsiaTheme="majorEastAsia" w:hAnsiTheme="majorEastAsia" w:cstheme="majorEastAsia" w:hint="eastAsia"/>
          <w:noProof/>
        </w:rPr>
        <w:lastRenderedPageBreak/>
        <w:drawing>
          <wp:inline distT="0" distB="0" distL="114300" distR="114300">
            <wp:extent cx="5758815" cy="8402320"/>
            <wp:effectExtent l="0" t="0" r="13335" b="17780"/>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10"/>
                    <a:stretch>
                      <a:fillRect/>
                    </a:stretch>
                  </pic:blipFill>
                  <pic:spPr>
                    <a:xfrm>
                      <a:off x="0" y="0"/>
                      <a:ext cx="5758815" cy="8402320"/>
                    </a:xfrm>
                    <a:prstGeom prst="rect">
                      <a:avLst/>
                    </a:prstGeom>
                  </pic:spPr>
                </pic:pic>
              </a:graphicData>
            </a:graphic>
          </wp:inline>
        </w:drawing>
      </w:r>
      <w:r>
        <w:rPr>
          <w:rFonts w:asciiTheme="majorEastAsia" w:eastAsiaTheme="majorEastAsia" w:hAnsiTheme="majorEastAsia" w:cstheme="majorEastAsia" w:hint="eastAsia"/>
        </w:rPr>
        <w:br w:type="page"/>
      </w:r>
    </w:p>
    <w:p w:rsidR="000F27A4" w:rsidRDefault="005720FB">
      <w:pPr>
        <w:rPr>
          <w:rFonts w:asciiTheme="majorEastAsia" w:eastAsiaTheme="majorEastAsia" w:hAnsiTheme="majorEastAsia" w:cstheme="majorEastAsia"/>
        </w:rPr>
      </w:pPr>
      <w:r>
        <w:rPr>
          <w:rFonts w:asciiTheme="majorEastAsia" w:eastAsiaTheme="majorEastAsia" w:hAnsiTheme="majorEastAsia" w:cstheme="majorEastAsia" w:hint="eastAsia"/>
          <w:noProof/>
        </w:rPr>
        <w:lastRenderedPageBreak/>
        <w:drawing>
          <wp:inline distT="0" distB="0" distL="114300" distR="114300">
            <wp:extent cx="5748655" cy="8632190"/>
            <wp:effectExtent l="0" t="0" r="4445" b="16510"/>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11"/>
                    <a:stretch>
                      <a:fillRect/>
                    </a:stretch>
                  </pic:blipFill>
                  <pic:spPr>
                    <a:xfrm>
                      <a:off x="0" y="0"/>
                      <a:ext cx="5748655" cy="8632190"/>
                    </a:xfrm>
                    <a:prstGeom prst="rect">
                      <a:avLst/>
                    </a:prstGeom>
                  </pic:spPr>
                </pic:pic>
              </a:graphicData>
            </a:graphic>
          </wp:inline>
        </w:drawing>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HSE 法律、法规、标准及</w:t>
      </w: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其他要求识别和获取管理规定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为了识别并获取与公司生产经营活动、产品和服务相关的 HSE 法律、法规、标准及其他要求，并将这些信息及时传达 , 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本规定适用于公司各级与安全生产活动有关的法律、法规、标准及其它要求的获取、更新、适用性识别和管理。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（一）安全环保部门负责获取和收集 HSE 相关的法律、法规及其它要求，识别其适用性，并及时对各级人员进行宣传和培训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（二）相关部门负责获取和收集本部门适用的法规、标准和要求，并将其及时传达给相关方。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（三）相关部门应建立本部门适用的法规、标准和要求清单，并交企业管理部备案。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（四）企业管理部将安全生产有关的法律、法规及其他要求和各部门的安全标准清单汇总，建立安全生产法律、法规、标准及其他要求的文件库，并定期进行更新。</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获取途径和适用性</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国家安全生产有关的法律、法规、标准及其他要求通过官方网站、行业报刊、数据库和中介服务机构、媒体及上级有关部门等渠道获取。</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地方性安全生产有关的法律、法规、标准及其他要求从各级安全监督行政管理部门获取。</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识别适用性：</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（一）企业管理部根据本单位的特点，识别安全生产法律、法规及其它要求的适用性。</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（二）相关部门根据国家标准、行业标准、地方标准识别本部门生产经营活动中各类法规、标准和要求的适用性。</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（三）安全环保部应将获取的有关法律、法规、及其他要求中的适用条款对相关部门进行传达。</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（四）当现行的法律、法规、标准及其它要求更新时，应重新对相应法律、法规、标准及其它</w:t>
      </w:r>
      <w:r>
        <w:rPr>
          <w:rFonts w:asciiTheme="majorEastAsia" w:eastAsiaTheme="majorEastAsia" w:hAnsiTheme="majorEastAsia" w:cstheme="majorEastAsia" w:hint="eastAsia"/>
        </w:rPr>
        <w:lastRenderedPageBreak/>
        <w:t>要求进行识别。</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（五）安全环保部应随时获取适用于安全生产的法律、法规及其他要求，至少每年进行一次安全生产法律、法规及其他要求的适用性评审工作。</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安全生产法律、法规、标准及其他要求的管理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相关部门应对本部门获取和识别的法律、法规、标准及其他要求要妥善保管并建立台帐，负责跟踪其适用性。</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企业管理部应对各部门已获取和识别的法律、法规、标准及其他要求进行汇总，安全环保部监督检查各部门执行情况。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安全环保部应将适用的法律、法规、标准及其他要求及时转发给相关部门，相关部门应对从业人员进行宣传和培训，并传达给相关方（如承包商、供应商等）。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安全环保部应将过期或作废的安全生产法规文件及时收回，按 QHSE《文件控制程序》进行管理。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各部门应经常性进行识别和获取法律、法规及其他要求和安全技术标准，安全环保管理部门每年监督检查公司安全生产法律、法规、标准及其他要求的执行情况，编制符合性评价报告。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安全生产管理制度评审和修订管理规定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为了加强对安全生产管理制度和操作规程的管理，及时评审和修订，确保公司的安全生产管理制度和操作规程的合规性、适用性和可操作性，保证岗位所使用的为最新有效版本 , 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本规定适用于公司范围内安全生产管理制度和安全操作规程的评审和修订。</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公司安全生产管理制度由公司 HSE 委员会组织制定、评审和修订，由公司主要负责人审批和发布实施。</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HSE 管理制度评审</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安全生产管理制度和安全操作规程评审的频次：正常情况下，每三年至少组织评审一次；当出现以下情况时，应及时组织评审。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（一）适用的法律法规、标准及其它要求废止、修订或新颁布时；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（二）公司的管理机构或体制发生重大调整时；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（三）公司的生产活动、服务发生重大变化时；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（四）当安全检查、风险评价或其他情况下发现涉及到安全生产管理制度、安全操作规程的缺陷时；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（五）当上级管理部门提出相关整改意见时；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（六）当分析重大事故和重复性事故原因时，发现制度性因素；</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（七）采用新工艺、新技术、新设备、新材料时；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（八）当生产设施新建、改建、扩建时；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（九）其他相关事项。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安全生产管理制度和安全操作规程评审内容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（一）与法律法规的符合性；</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（二）与企业发展总体水平的相适应性；</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（三）与工艺流程和装置变化的相适应性；</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（四）安全生产管理制度之间的相容性和匹配性；</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HSE 管理制度修订</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安全生产管理制度和安全操作规程修订频次：正常情况下，每三年至少组织修订一次；当出现以下情况时，应及时组织修订。</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（一）安全生产法律、法规、规程标准废止、修订或新颁布时；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（二）当公司归属、体制、规模发生重大变化；</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（三）当生产设施新建、扩建、改建时；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（四）当工艺、技术路线和装置设备发生变更时；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（五）当上级安全监督部门提出相关整改意见时；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（六）当安全检查、风险评价过程中发现涉及到安全生产管理制度、安全操作规程层面的问题时；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（七）当分析重大事故和重复性事故原因时，发现制度性因素时；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（八）其他相关事项。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HSE 管理制度和安全操作规程修订的依据：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（一）国家行业的安全生产法律、法规、条例。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（二）安全生产制度评审结果。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（三）制度执行过程中，员工提出其他合理建议。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（四）《企业安全生产标准化基本规范》</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安全环保部、企业管理部每年至少组织一次对本单位的 HSE管理制度和安全操作规程进行评估，根据评估情况进行修订，确保其有效和适用。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第三篇  专项安全管理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消防安全监督管理规定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第一条 </w:t>
      </w:r>
      <w:r>
        <w:rPr>
          <w:rFonts w:asciiTheme="majorEastAsia" w:eastAsiaTheme="majorEastAsia" w:hAnsiTheme="majorEastAsia" w:cstheme="majorEastAsia" w:hint="eastAsia"/>
        </w:rPr>
        <w:t xml:space="preserve"> 为了加强和规范公司的消防管理，预防火灾和减少火灾危害，根据《中华人民共和国消防法》、《四川省消防条例》、《消防监督检查规定》等法律法规的相关内容，制定本规定。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本办法适用于公司各部室的消防安全管理。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（一）火灾隐患：指在生产、生活中，有可能造成火灾的潜在的不安全因素。视其危险程度和发生火灾的大小，可分为一般和重大隐患两种。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（二）消防设施：是指火灾自动报警系统、自动灭火系统、消火栓系统、防烟排烟系统以及应急广播和应急照明、安全疏散设施等。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（三）封闭楼梯间：设有能阻挡烟气的双向弹簧门的楼梯间。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（四）防烟楼梯间：在楼梯间的入口处设有的前室（面积不小于 6m², 并设有防排烟设施）或设专供排烟用的阳台、凹廊等，且通向前室和楼梯间的门均为乙级防火门。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（五）防火门：设置在耐火分隔舱壁上， 能达到同等级防火分隔要求的门。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消防工作贯彻“预防为主，防消结合”的方针，坚持“谁主管、谁负责”的原则，建立健全组织领导机构，落实逐级防火安全责任制。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消防安全工作的目标：</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（一）贯彻消防工作方针，教育员工树立“安全第一”的思想，调动员工的消防安全积极性，做好日常消防工作。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（二）检查整改火灾隐患，解决消防安全存在的问题。</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（三）建立消防安全重点单位消防档案。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（四）研究和分析生产经营活动中消防安全的特点和规律，做好预防，实现安全生产。</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员工有维护消防安全、保护消防设施、预防火灾、报告火警和参加灭火的义务。</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lastRenderedPageBreak/>
        <w:t>第二章   消防组织管理和职责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第七条 </w:t>
      </w:r>
      <w:r>
        <w:rPr>
          <w:rFonts w:asciiTheme="majorEastAsia" w:eastAsiaTheme="majorEastAsia" w:hAnsiTheme="majorEastAsia" w:cstheme="majorEastAsia" w:hint="eastAsia"/>
        </w:rPr>
        <w:t xml:space="preserve"> 公司主要负责人是本公司的消防安全第一责任人，对消防安全工作全面负</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各部室应逐级落实消防安全责任制，明确消防安全职责。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消防安全责任人应当履行下列消防安全职责：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（一）贯彻执行消防法律、法规，掌握本单位的消防安全情况，组织制定符合实际的消防安全制度和消防安全操作规程。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（二）确定本单位和所属各部门、岗位的消防安全责任人，并在各级安全生产责任制中明确防火安全责任。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（三）将消防工作与本单位的生产、科研、经营、管理等活动统筹安排，批准实施年度消防工作计划；为消防安全管理工作提供必要的经费和组织保障。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（四）按照国家有关规定配置消防器材和设施，设置消防安全标志，并定期组织检查，确保消防器材和设施的完好、有效。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（五）针对本单位的特点，建立义务消防队，组织制定消防应急预案，定期组织训练和应急演练；组织对员工进行消防安全宣传教育。</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（六）组织防火检查，督促落实火灾隐患整改，及时处理涉及消防安全的重大问题。</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第十条 </w:t>
      </w:r>
      <w:r>
        <w:rPr>
          <w:rFonts w:asciiTheme="majorEastAsia" w:eastAsiaTheme="majorEastAsia" w:hAnsiTheme="majorEastAsia" w:cstheme="majorEastAsia" w:hint="eastAsia"/>
        </w:rPr>
        <w:t xml:space="preserve"> 公司应当确定消防安全分管领导。消防安全分管领导对消防安全第一责任人负责，实施和组织落实下列消防安全管理工作：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（一）组织拟订年度消防工作计划，组织实施日常消防安全管理工作。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（二）组织制订消防安全制度和保障消防安全的操作规程，并检查督促落实。</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（三）拟订消防安全工作的资金投入和组织保障方案。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（四）组织实施防火检查和火灾隐患整改工作。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（五）组织实施对本企业消防设施、灭火器材和消防安全标志的维护保养，确保其完好有效，确保疏散通道和安全出口畅通。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（六）组织管理专职消防队或义务消防队。</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（七）在员工中组织开展消防知识、技能的宣传教育和培训，组织消防应急预案的制定、演练和实施。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（八）消防安全第一责任人委托的其他消防安全管理工作。未确定消防安全分管领导的单位，前款规定的消防安全管理工作由消防安全第一责任人负责实施。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第十一条  </w:t>
      </w:r>
      <w:r>
        <w:rPr>
          <w:rFonts w:asciiTheme="majorEastAsia" w:eastAsiaTheme="majorEastAsia" w:hAnsiTheme="majorEastAsia" w:cstheme="majorEastAsia" w:hint="eastAsia"/>
        </w:rPr>
        <w:t>公司消防安全管理工作，由安全环保部归口管理，负责对消防安全工作进行督促、指导、检查、考核。其主要职责是：</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（一）拟定年度消防工作规划，组织实施日常消防安全管理工作。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（二）掌握本单位生产过程的火灾特点，经常深入现场进行消防安全检查，督促落实火灾隐患的整改。加强消防设施的管理，确保消防设施完好有效、消防通道畅通。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（三）有计划地组织义务消防队进行防火、灭火知识的宣传教育和培训。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（四）参加新、改、扩建工程及有关防火措施、工程项目的“三同时”审查和验收。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（五）负责消防器材的配置和采购计划的编制，加强检查，严格把关，保证消防器材、设备、设施处于完好状态。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（六）建立健全消防档案，制定符合实际的应急预案，每年至少组织进行两次演练。</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（七）组织消防安全检查，对火灾隐患提出治理方案和整改计划。</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各部室管理人员履行下列职责：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（一）认真贯彻《中华人民共和国消防法》，做好防火、灭火等消防工作。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（二）掌握主要生产过程的火灾特点，经常深入基层监督检查火源、火险及灭火设施的管理，督促落实火灾隐患的整改，确保消防设施完备、消防道路通畅。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（三）组织建立、健全义务消防队并对其进行业务技术指导训练，负责职工的防火、灭火知识的教育。</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（四）负责防火防爆区内固定动火点的管理，参加火灾、爆炸事故的调查、处理工作。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（五）负责消防装备、设施和器材的维护保养。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（六）负责健全本部门消防档案，制定关键装置和要害部位的消防应急预案，每年至少演练两次。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（七）对消防隐患提出治理方案和计划。</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（八）参加非常状态下的紧急救援和抢险工作。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抢险应急队履行下列职责：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（一）认真贯彻《中华人民共和国消防法》，做好防火、灭火等消防工作。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（二）掌握主要生产过程的火灾特点，加强业务培训和模拟演练，不断提高抢险能力。</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（三）对义务消防队进行业务技术指导训练。</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（四）负责消防装备、设施和器材的维护保养。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（五）参加非常状态下的紧急救援和抢险工作。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义务消防队履行下列职责：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（一）学习宣传消防法规，定期参加消防培训和消防演练。</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（二）协助本单位落实消防安全制度，进行经常性的防火检查。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（三）熟悉本岗位的火灾危险性，明确危险点和控制点，维护本单位消防设施和消防器材，熟</w:t>
      </w:r>
      <w:r>
        <w:rPr>
          <w:rFonts w:asciiTheme="majorEastAsia" w:eastAsiaTheme="majorEastAsia" w:hAnsiTheme="majorEastAsia" w:cstheme="majorEastAsia" w:hint="eastAsia"/>
        </w:rPr>
        <w:lastRenderedPageBreak/>
        <w:t>练掌握灭火器材的使用方法。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（四）及时扑救初起火灾，火灾有蔓延趋势及时报警，并协助专职消防队扑救火灾。</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消防组织管理和培训教育</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消防工作与公司的生产、经营、管理等活动统筹安排，为消防安全管理工作提供必要的经费和组织保障。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组织防火检查，督促落实火灾隐患整改，及时处理涉及消防安全的重大问题。</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针对公司的特点，建立义务消防队，组织制定消防应急预案，定期组织训练和应急演练；组织对员工进行消防安全宣传教育。</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各部室应结合自身实际，拟定员工消防教育培训规划和计划，消防、安全、人事等部门应当将消防知识纳入培训教育内容。主要包括：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（一）有关消防法规、消防安全制度和保障消防安全的操作规程。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（二）本部门、本岗位的火灾危险性和防火措施。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（三）有关消防设施的性能、灭火器材的使用方法。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（四）报火警、扑救初起火灾以及自救逃生的知识和技能。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对新员工进行“三级”安全教育、考试合格后，方能上岗；对进入生产区的各类人员，在进行安全教育时，应有相适应的消防安全知识内容。</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消防设施管理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第二十条</w:t>
      </w:r>
      <w:r>
        <w:rPr>
          <w:rFonts w:asciiTheme="majorEastAsia" w:eastAsiaTheme="majorEastAsia" w:hAnsiTheme="majorEastAsia" w:cstheme="majorEastAsia" w:hint="eastAsia"/>
        </w:rPr>
        <w:t xml:space="preserve">  公司的消防基础设施建设，应与本公司的建设相配套，做到统一规划，统筹管理，同步发展。</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第二十一条</w:t>
      </w:r>
      <w:r>
        <w:rPr>
          <w:rFonts w:asciiTheme="majorEastAsia" w:eastAsiaTheme="majorEastAsia" w:hAnsiTheme="majorEastAsia" w:cstheme="majorEastAsia" w:hint="eastAsia"/>
        </w:rPr>
        <w:t xml:space="preserve">  消防基础设施建设和装备、器材，应满足国家有关消防法规、标准规范以及科技进步的要求。</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第二十二条</w:t>
      </w:r>
      <w:r>
        <w:rPr>
          <w:rFonts w:asciiTheme="majorEastAsia" w:eastAsiaTheme="majorEastAsia" w:hAnsiTheme="majorEastAsia" w:cstheme="majorEastAsia" w:hint="eastAsia"/>
        </w:rPr>
        <w:t xml:space="preserve">  通信、灭火、防护、训练器材和检测仪器等，应满足防火灭火的需要。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第二十三条</w:t>
      </w:r>
      <w:r>
        <w:rPr>
          <w:rFonts w:asciiTheme="majorEastAsia" w:eastAsiaTheme="majorEastAsia" w:hAnsiTheme="majorEastAsia" w:cstheme="majorEastAsia" w:hint="eastAsia"/>
        </w:rPr>
        <w:t xml:space="preserve">  教育、科研、技术改造、新产品开发、设备更新和基本建设等专项费用中，都应将消防方面的费用列入计划。</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第二十四条</w:t>
      </w:r>
      <w:r>
        <w:rPr>
          <w:rFonts w:asciiTheme="majorEastAsia" w:eastAsiaTheme="majorEastAsia" w:hAnsiTheme="majorEastAsia" w:cstheme="majorEastAsia" w:hint="eastAsia"/>
        </w:rPr>
        <w:t xml:space="preserve">  应加强对消防设施的管理，建立健全并落实各级管理责任制和维护保养责任制，确保消防设施完好。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第二十五条 </w:t>
      </w:r>
      <w:r>
        <w:rPr>
          <w:rFonts w:asciiTheme="majorEastAsia" w:eastAsiaTheme="majorEastAsia" w:hAnsiTheme="majorEastAsia" w:cstheme="majorEastAsia" w:hint="eastAsia"/>
        </w:rPr>
        <w:t xml:space="preserve"> 工艺操作、装置检修等有关人员对本岗位、本装置的消防设施应做到定期维护保</w:t>
      </w:r>
      <w:r>
        <w:rPr>
          <w:rFonts w:asciiTheme="majorEastAsia" w:eastAsiaTheme="majorEastAsia" w:hAnsiTheme="majorEastAsia" w:cstheme="majorEastAsia" w:hint="eastAsia"/>
        </w:rPr>
        <w:lastRenderedPageBreak/>
        <w:t>养，并会使用。冬季应作好消防设施的防冻保温工作。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第二十六条</w:t>
      </w:r>
      <w:r>
        <w:rPr>
          <w:rFonts w:asciiTheme="majorEastAsia" w:eastAsiaTheme="majorEastAsia" w:hAnsiTheme="majorEastAsia" w:cstheme="majorEastAsia" w:hint="eastAsia"/>
        </w:rPr>
        <w:t xml:space="preserve">  加强对固定消防设施、自动报警设施等的检查和管理，落实有相关资质的维保单位定期维护保养。</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第二十七条</w:t>
      </w:r>
      <w:r>
        <w:rPr>
          <w:rFonts w:asciiTheme="majorEastAsia" w:eastAsiaTheme="majorEastAsia" w:hAnsiTheme="majorEastAsia" w:cstheme="majorEastAsia" w:hint="eastAsia"/>
        </w:rPr>
        <w:t xml:space="preserve">  禁止擅自使用、拆除消防设施、器材，不应埋压、圈占消火栓，不应占用防火间距，不应堵塞消防通道。</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第二十八条</w:t>
      </w:r>
      <w:r>
        <w:rPr>
          <w:rFonts w:asciiTheme="majorEastAsia" w:eastAsiaTheme="majorEastAsia" w:hAnsiTheme="majorEastAsia" w:cstheme="majorEastAsia" w:hint="eastAsia"/>
        </w:rPr>
        <w:t xml:space="preserve">  灭火器的使用周期及报废年限如表：</w:t>
      </w:r>
    </w:p>
    <w:p w:rsidR="000F27A4" w:rsidRDefault="000F27A4">
      <w:pPr>
        <w:pBdr>
          <w:top w:val="none" w:sz="0" w:space="1" w:color="auto"/>
          <w:left w:val="none" w:sz="0" w:space="4" w:color="auto"/>
          <w:bottom w:val="none" w:sz="0" w:space="1" w:color="auto"/>
          <w:right w:val="none" w:sz="0" w:space="4" w:color="auto"/>
        </w:pBdr>
        <w:spacing w:line="450" w:lineRule="exact"/>
        <w:ind w:firstLineChars="200" w:firstLine="480"/>
        <w:rPr>
          <w:rFonts w:ascii="方正书宋_GBK" w:eastAsia="方正书宋_GBK" w:hAnsi="方正书宋_GBK" w:cs="方正书宋_GBK"/>
          <w:sz w:val="24"/>
        </w:rPr>
      </w:pPr>
    </w:p>
    <w:tbl>
      <w:tblPr>
        <w:tblW w:w="88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48"/>
        <w:gridCol w:w="2316"/>
        <w:gridCol w:w="1356"/>
        <w:gridCol w:w="1476"/>
        <w:gridCol w:w="3048"/>
      </w:tblGrid>
      <w:tr w:rsidR="000F27A4">
        <w:trPr>
          <w:jc w:val="center"/>
        </w:trPr>
        <w:tc>
          <w:tcPr>
            <w:tcW w:w="648" w:type="dxa"/>
            <w:tcBorders>
              <w:tl2br w:val="nil"/>
              <w:tr2bl w:val="nil"/>
            </w:tcBorders>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序号</w:t>
            </w:r>
          </w:p>
        </w:tc>
        <w:tc>
          <w:tcPr>
            <w:tcW w:w="2316" w:type="dxa"/>
            <w:tcBorders>
              <w:tl2br w:val="nil"/>
              <w:tr2bl w:val="nil"/>
            </w:tcBorders>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器材名称</w:t>
            </w:r>
          </w:p>
        </w:tc>
        <w:tc>
          <w:tcPr>
            <w:tcW w:w="1356" w:type="dxa"/>
            <w:tcBorders>
              <w:tl2br w:val="nil"/>
              <w:tr2bl w:val="nil"/>
            </w:tcBorders>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使用年限</w:t>
            </w:r>
          </w:p>
        </w:tc>
        <w:tc>
          <w:tcPr>
            <w:tcW w:w="1476" w:type="dxa"/>
            <w:tcBorders>
              <w:tl2br w:val="nil"/>
              <w:tr2bl w:val="nil"/>
            </w:tcBorders>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引用标准</w:t>
            </w:r>
          </w:p>
        </w:tc>
        <w:tc>
          <w:tcPr>
            <w:tcW w:w="3048" w:type="dxa"/>
            <w:tcBorders>
              <w:tl2br w:val="nil"/>
              <w:tr2bl w:val="nil"/>
            </w:tcBorders>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备注</w:t>
            </w:r>
          </w:p>
        </w:tc>
      </w:tr>
      <w:tr w:rsidR="000F27A4">
        <w:trPr>
          <w:trHeight w:val="498"/>
          <w:jc w:val="center"/>
        </w:trPr>
        <w:tc>
          <w:tcPr>
            <w:tcW w:w="648" w:type="dxa"/>
            <w:tcBorders>
              <w:tl2br w:val="nil"/>
              <w:tr2bl w:val="nil"/>
            </w:tcBorders>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1</w:t>
            </w:r>
          </w:p>
        </w:tc>
        <w:tc>
          <w:tcPr>
            <w:tcW w:w="2316" w:type="dxa"/>
            <w:tcBorders>
              <w:tl2br w:val="nil"/>
              <w:tr2bl w:val="nil"/>
            </w:tcBorders>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手提式干粉灭火器</w:t>
            </w:r>
          </w:p>
        </w:tc>
        <w:tc>
          <w:tcPr>
            <w:tcW w:w="1356" w:type="dxa"/>
            <w:tcBorders>
              <w:tl2br w:val="nil"/>
              <w:tr2bl w:val="nil"/>
            </w:tcBorders>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10</w:t>
            </w:r>
          </w:p>
        </w:tc>
        <w:tc>
          <w:tcPr>
            <w:tcW w:w="1476" w:type="dxa"/>
            <w:vMerge w:val="restart"/>
            <w:tcBorders>
              <w:tl2br w:val="nil"/>
              <w:tr2bl w:val="nil"/>
            </w:tcBorders>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GA95-2007</w:t>
            </w:r>
          </w:p>
        </w:tc>
        <w:tc>
          <w:tcPr>
            <w:tcW w:w="3048" w:type="dxa"/>
            <w:vMerge w:val="restart"/>
            <w:tcBorders>
              <w:tl2br w:val="nil"/>
              <w:tr2bl w:val="nil"/>
            </w:tcBorders>
            <w:vAlign w:val="center"/>
          </w:tcPr>
          <w:p w:rsidR="000F27A4" w:rsidRDefault="005720FB">
            <w:pPr>
              <w:rPr>
                <w:rFonts w:ascii="方正书宋_GBK" w:eastAsia="方正书宋_GBK" w:hAnsi="方正书宋_GBK" w:cs="方正书宋_GBK"/>
                <w:sz w:val="24"/>
              </w:rPr>
            </w:pPr>
            <w:r>
              <w:rPr>
                <w:rFonts w:ascii="方正书宋_GBK" w:eastAsia="方正书宋_GBK" w:hAnsi="方正书宋_GBK" w:cs="方正书宋_GBK" w:hint="eastAsia"/>
                <w:sz w:val="24"/>
              </w:rPr>
              <w:t>灭火器从出厂日期算起达到如下年限必须报废。在期满五年，以后每隔二年送有资质的单位进行一次水压试验及更换新药。</w:t>
            </w:r>
          </w:p>
        </w:tc>
      </w:tr>
      <w:tr w:rsidR="000F27A4">
        <w:trPr>
          <w:trHeight w:val="473"/>
          <w:jc w:val="center"/>
        </w:trPr>
        <w:tc>
          <w:tcPr>
            <w:tcW w:w="648" w:type="dxa"/>
            <w:tcBorders>
              <w:tl2br w:val="nil"/>
              <w:tr2bl w:val="nil"/>
            </w:tcBorders>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2</w:t>
            </w:r>
          </w:p>
        </w:tc>
        <w:tc>
          <w:tcPr>
            <w:tcW w:w="2316" w:type="dxa"/>
            <w:tcBorders>
              <w:tl2br w:val="nil"/>
              <w:tr2bl w:val="nil"/>
            </w:tcBorders>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手提式CO2灭火器</w:t>
            </w:r>
          </w:p>
        </w:tc>
        <w:tc>
          <w:tcPr>
            <w:tcW w:w="1356" w:type="dxa"/>
            <w:tcBorders>
              <w:tl2br w:val="nil"/>
              <w:tr2bl w:val="nil"/>
            </w:tcBorders>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12</w:t>
            </w:r>
          </w:p>
        </w:tc>
        <w:tc>
          <w:tcPr>
            <w:tcW w:w="1476" w:type="dxa"/>
            <w:vMerge/>
            <w:tcBorders>
              <w:tl2br w:val="nil"/>
              <w:tr2bl w:val="nil"/>
            </w:tcBorders>
            <w:vAlign w:val="center"/>
          </w:tcPr>
          <w:p w:rsidR="000F27A4" w:rsidRDefault="000F27A4">
            <w:pPr>
              <w:jc w:val="center"/>
              <w:rPr>
                <w:rFonts w:ascii="方正书宋_GBK" w:eastAsia="方正书宋_GBK" w:hAnsi="方正书宋_GBK" w:cs="方正书宋_GBK"/>
                <w:sz w:val="24"/>
              </w:rPr>
            </w:pPr>
          </w:p>
        </w:tc>
        <w:tc>
          <w:tcPr>
            <w:tcW w:w="3048" w:type="dxa"/>
            <w:vMerge/>
            <w:tcBorders>
              <w:tl2br w:val="nil"/>
              <w:tr2bl w:val="nil"/>
            </w:tcBorders>
            <w:vAlign w:val="center"/>
          </w:tcPr>
          <w:p w:rsidR="000F27A4" w:rsidRDefault="000F27A4">
            <w:pPr>
              <w:jc w:val="center"/>
              <w:rPr>
                <w:rFonts w:ascii="方正书宋_GBK" w:eastAsia="方正书宋_GBK" w:hAnsi="方正书宋_GBK" w:cs="方正书宋_GBK"/>
                <w:sz w:val="24"/>
              </w:rPr>
            </w:pPr>
          </w:p>
        </w:tc>
      </w:tr>
      <w:tr w:rsidR="000F27A4">
        <w:trPr>
          <w:trHeight w:val="473"/>
          <w:jc w:val="center"/>
        </w:trPr>
        <w:tc>
          <w:tcPr>
            <w:tcW w:w="648" w:type="dxa"/>
            <w:tcBorders>
              <w:tl2br w:val="nil"/>
              <w:tr2bl w:val="nil"/>
            </w:tcBorders>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3</w:t>
            </w:r>
          </w:p>
        </w:tc>
        <w:tc>
          <w:tcPr>
            <w:tcW w:w="2316" w:type="dxa"/>
            <w:tcBorders>
              <w:tl2br w:val="nil"/>
              <w:tr2bl w:val="nil"/>
            </w:tcBorders>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推车式干粉灭火器</w:t>
            </w:r>
          </w:p>
        </w:tc>
        <w:tc>
          <w:tcPr>
            <w:tcW w:w="1356" w:type="dxa"/>
            <w:tcBorders>
              <w:tl2br w:val="nil"/>
              <w:tr2bl w:val="nil"/>
            </w:tcBorders>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10</w:t>
            </w:r>
          </w:p>
        </w:tc>
        <w:tc>
          <w:tcPr>
            <w:tcW w:w="1476" w:type="dxa"/>
            <w:vMerge/>
            <w:tcBorders>
              <w:tl2br w:val="nil"/>
              <w:tr2bl w:val="nil"/>
            </w:tcBorders>
            <w:vAlign w:val="center"/>
          </w:tcPr>
          <w:p w:rsidR="000F27A4" w:rsidRDefault="000F27A4">
            <w:pPr>
              <w:jc w:val="center"/>
              <w:rPr>
                <w:rFonts w:ascii="方正书宋_GBK" w:eastAsia="方正书宋_GBK" w:hAnsi="方正书宋_GBK" w:cs="方正书宋_GBK"/>
                <w:sz w:val="24"/>
              </w:rPr>
            </w:pPr>
          </w:p>
        </w:tc>
        <w:tc>
          <w:tcPr>
            <w:tcW w:w="3048" w:type="dxa"/>
            <w:vMerge/>
            <w:tcBorders>
              <w:tl2br w:val="nil"/>
              <w:tr2bl w:val="nil"/>
            </w:tcBorders>
            <w:vAlign w:val="center"/>
          </w:tcPr>
          <w:p w:rsidR="000F27A4" w:rsidRDefault="000F27A4">
            <w:pPr>
              <w:jc w:val="center"/>
              <w:rPr>
                <w:rFonts w:ascii="方正书宋_GBK" w:eastAsia="方正书宋_GBK" w:hAnsi="方正书宋_GBK" w:cs="方正书宋_GBK"/>
                <w:sz w:val="24"/>
              </w:rPr>
            </w:pPr>
          </w:p>
        </w:tc>
      </w:tr>
      <w:tr w:rsidR="000F27A4">
        <w:trPr>
          <w:trHeight w:val="358"/>
          <w:jc w:val="center"/>
        </w:trPr>
        <w:tc>
          <w:tcPr>
            <w:tcW w:w="648" w:type="dxa"/>
            <w:tcBorders>
              <w:tl2br w:val="nil"/>
              <w:tr2bl w:val="nil"/>
            </w:tcBorders>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4</w:t>
            </w:r>
          </w:p>
        </w:tc>
        <w:tc>
          <w:tcPr>
            <w:tcW w:w="2316" w:type="dxa"/>
            <w:tcBorders>
              <w:tl2br w:val="nil"/>
              <w:tr2bl w:val="nil"/>
            </w:tcBorders>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推车式CO2灭火器</w:t>
            </w:r>
          </w:p>
        </w:tc>
        <w:tc>
          <w:tcPr>
            <w:tcW w:w="1356" w:type="dxa"/>
            <w:tcBorders>
              <w:tl2br w:val="nil"/>
              <w:tr2bl w:val="nil"/>
            </w:tcBorders>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12</w:t>
            </w:r>
          </w:p>
        </w:tc>
        <w:tc>
          <w:tcPr>
            <w:tcW w:w="1476" w:type="dxa"/>
            <w:vMerge/>
            <w:tcBorders>
              <w:tl2br w:val="nil"/>
              <w:tr2bl w:val="nil"/>
            </w:tcBorders>
            <w:vAlign w:val="center"/>
          </w:tcPr>
          <w:p w:rsidR="000F27A4" w:rsidRDefault="000F27A4">
            <w:pPr>
              <w:jc w:val="center"/>
              <w:rPr>
                <w:rFonts w:ascii="方正书宋_GBK" w:eastAsia="方正书宋_GBK" w:hAnsi="方正书宋_GBK" w:cs="方正书宋_GBK"/>
                <w:sz w:val="24"/>
              </w:rPr>
            </w:pPr>
          </w:p>
        </w:tc>
        <w:tc>
          <w:tcPr>
            <w:tcW w:w="3048" w:type="dxa"/>
            <w:vMerge/>
            <w:tcBorders>
              <w:tl2br w:val="nil"/>
              <w:tr2bl w:val="nil"/>
            </w:tcBorders>
            <w:vAlign w:val="center"/>
          </w:tcPr>
          <w:p w:rsidR="000F27A4" w:rsidRDefault="000F27A4">
            <w:pPr>
              <w:jc w:val="center"/>
              <w:rPr>
                <w:rFonts w:ascii="方正书宋_GBK" w:eastAsia="方正书宋_GBK" w:hAnsi="方正书宋_GBK" w:cs="方正书宋_GBK"/>
                <w:sz w:val="24"/>
              </w:rPr>
            </w:pPr>
          </w:p>
        </w:tc>
      </w:tr>
    </w:tbl>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消防安全检查</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第二十九条</w:t>
      </w:r>
      <w:r>
        <w:rPr>
          <w:rFonts w:asciiTheme="majorEastAsia" w:eastAsiaTheme="majorEastAsia" w:hAnsiTheme="majorEastAsia" w:cstheme="majorEastAsia" w:hint="eastAsia"/>
        </w:rPr>
        <w:t xml:space="preserve">  公司的消防安全检查，由消防安全第一责任人负责组织，分管责任人具体安排，管理责任人组织实施。</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第三十条</w:t>
      </w:r>
      <w:r>
        <w:rPr>
          <w:rFonts w:asciiTheme="majorEastAsia" w:eastAsiaTheme="majorEastAsia" w:hAnsiTheme="majorEastAsia" w:cstheme="majorEastAsia" w:hint="eastAsia"/>
        </w:rPr>
        <w:t xml:space="preserve">  消防安全重点单位应当进行定期和不定期的消防巡查，巡查内容包括：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（一）用火、用电有无违章情况，消防设施标志是否完好。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（二）疏散通道是否畅通，重点部位人员是否在岗。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（三）生产区内施工现场是否有易燃易爆物质乱堆乱放和跑冒滴漏现象。</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第三十一条</w:t>
      </w:r>
      <w:r>
        <w:rPr>
          <w:rFonts w:asciiTheme="majorEastAsia" w:eastAsiaTheme="majorEastAsia" w:hAnsiTheme="majorEastAsia" w:cstheme="majorEastAsia" w:hint="eastAsia"/>
        </w:rPr>
        <w:t xml:space="preserve">  各部室应当开展经常性的消防安全检查，检查内容应包括：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（一）消防车通道，疏散通道，疏散指示标志，应急照明等情况。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（二）灭火器材配置与有效期，消防水源情况。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（三）重点工种人员及其他员工消防知识的掌握情况及每日巡查情况。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（四）施工现场有无违章作业、违章堆放的情况。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（五）消防标志的设置和完好有效等情况。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消防检查应填写检查记录，检查人员和被检单位应在检查记录上签字。对查出的火灾隐患，应当及时处理。对不能当场整改的，要制定防范措施和整改方案，并发出火灾隐患整改通知书，限期完成整改。</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第六章  火灾预防</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第三十二条</w:t>
      </w:r>
      <w:r>
        <w:rPr>
          <w:rFonts w:asciiTheme="majorEastAsia" w:eastAsiaTheme="majorEastAsia" w:hAnsiTheme="majorEastAsia" w:cstheme="majorEastAsia" w:hint="eastAsia"/>
        </w:rPr>
        <w:t xml:space="preserve">  公司应将消防规划纳入本单位总体规划，落实消防经费，做到专款专用。消防设施不适应实际需要的，应当增建、改建、配置或者进行技术改造。</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第三十三条</w:t>
      </w:r>
      <w:r>
        <w:rPr>
          <w:rFonts w:asciiTheme="majorEastAsia" w:eastAsiaTheme="majorEastAsia" w:hAnsiTheme="majorEastAsia" w:cstheme="majorEastAsia" w:hint="eastAsia"/>
        </w:rPr>
        <w:t xml:space="preserve">  易燃易爆物品管理：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（一）生产、储存和装卸易燃易爆危险物品的装置、罐区、仓库和泵房，以及易燃易爆气体和液体的充装站等应当设置在符合国家标准规定的位置。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（二）在运输易燃易爆物品时要派专人押运，运输的车辆符合安全运输规定，状况必须良好。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（三）凡性质互相抵触和灭火方法不同的化学物品，必须按规定分类储存，指定专人严格管理。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（四）库房内严禁无关人员进入，严禁携带火种进库，库内电器应防爆。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（五）对易燃易爆物品的领取，发放应严格登记，剩余的物品必须交回库内存放。</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（六）储存易燃易爆物品的仓库，应设置必要的防雷、防静电的设施。</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第三十四条</w:t>
      </w:r>
      <w:r>
        <w:rPr>
          <w:rFonts w:asciiTheme="majorEastAsia" w:eastAsiaTheme="majorEastAsia" w:hAnsiTheme="majorEastAsia" w:cstheme="majorEastAsia" w:hint="eastAsia"/>
        </w:rPr>
        <w:t xml:space="preserve">  需要进行消防设计的建筑和装饰工程，设计单位应当按照国家工程建筑消防技术标准进行设计，建设单位的消防部门参加审查，并按规定将建筑工程的消防设计图纸及有关资料报送公安消防部门审核。未经审核或审核不合格的，建设单位不应施工。</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第三十五条</w:t>
      </w:r>
      <w:r>
        <w:rPr>
          <w:rFonts w:asciiTheme="majorEastAsia" w:eastAsiaTheme="majorEastAsia" w:hAnsiTheme="majorEastAsia" w:cstheme="majorEastAsia" w:hint="eastAsia"/>
        </w:rPr>
        <w:t xml:space="preserve">  直接作业环节火灾预防：</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动火管理：禁止在具有火灾、爆炸危险的场所使用明火；因特殊情况需要明火作业的，应严格按照公司《动火作业安全管理规定》的要求，事先办理审批手续。作业人员应当遵守安全规定，并采取相应的消防安全措施。进行电焊、气焊等具有火灾危险的作业人员和自动消防系统的操作人员，应持证上岗，并严格遵守消防安全操作规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（二）进入受限空间作业管理：应严格按照公司《受限空间作业安全管理规定》的要求，事先办理审批手续。作业人员应当遵守安全规定，并采取相应的消防安全措施。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（三）用电管理：严格执行公司《临时用电安全管理规定》；单位内部用电和外部施工单位用电，应持《临时用电作业许可证》，找当班电工接线，严禁私自乱接乱搭。</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lastRenderedPageBreak/>
        <w:t>第七章   灭火救援</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第三十六条</w:t>
      </w:r>
      <w:r>
        <w:rPr>
          <w:rFonts w:asciiTheme="majorEastAsia" w:eastAsiaTheme="majorEastAsia" w:hAnsiTheme="majorEastAsia" w:cstheme="majorEastAsia" w:hint="eastAsia"/>
        </w:rPr>
        <w:t xml:space="preserve">  发现火灾时，应当立即报警，同时向主管部门报告。任何人不得阻拦报警。严禁谎报火警。发生火灾的部室必须立即组织力量控制和扑救火灾。</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应急队接到报警后，必须立即赶赴现场，救助遇险人员，排除险情，扑灭火灾。</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第三十七条</w:t>
      </w:r>
      <w:r>
        <w:rPr>
          <w:rFonts w:asciiTheme="majorEastAsia" w:eastAsiaTheme="majorEastAsia" w:hAnsiTheme="majorEastAsia" w:cstheme="majorEastAsia" w:hint="eastAsia"/>
        </w:rPr>
        <w:t xml:space="preserve">  公司应立即成立现场抢险指挥部，指挥灭火及抢救人员与财产。</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第三十八条</w:t>
      </w:r>
      <w:r>
        <w:rPr>
          <w:rFonts w:asciiTheme="majorEastAsia" w:eastAsiaTheme="majorEastAsia" w:hAnsiTheme="majorEastAsia" w:cstheme="majorEastAsia" w:hint="eastAsia"/>
        </w:rPr>
        <w:t xml:space="preserve">  公司在组织和指挥火灾现场扑救时，现场总指挥根据扑灭火灾的需要，调配使用各种应急救援资源。</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第三十九条</w:t>
      </w:r>
      <w:r>
        <w:rPr>
          <w:rFonts w:asciiTheme="majorEastAsia" w:eastAsiaTheme="majorEastAsia" w:hAnsiTheme="majorEastAsia" w:cstheme="majorEastAsia" w:hint="eastAsia"/>
        </w:rPr>
        <w:t xml:space="preserve">  消防车以及其它消防器材、装备和设施，不得用于与消防和抢险救援无关的事项。 </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第八章   火灾事故管理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第四十条</w:t>
      </w:r>
      <w:r>
        <w:rPr>
          <w:rFonts w:asciiTheme="majorEastAsia" w:eastAsiaTheme="majorEastAsia" w:hAnsiTheme="majorEastAsia" w:cstheme="majorEastAsia" w:hint="eastAsia"/>
        </w:rPr>
        <w:t xml:space="preserve">  发生火灾应当保护现场，接受事故调查，如实提供火灾事实的情况。 </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第四十一条</w:t>
      </w:r>
      <w:r>
        <w:rPr>
          <w:rFonts w:asciiTheme="majorEastAsia" w:eastAsiaTheme="majorEastAsia" w:hAnsiTheme="majorEastAsia" w:cstheme="majorEastAsia" w:hint="eastAsia"/>
        </w:rPr>
        <w:t xml:space="preserve">   火灾扑灭后，应保护好现场，配合相关部门调查火灾原因，伤亡和经济损失情况等。</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第四十二条</w:t>
      </w:r>
      <w:r>
        <w:rPr>
          <w:rFonts w:asciiTheme="majorEastAsia" w:eastAsiaTheme="majorEastAsia" w:hAnsiTheme="majorEastAsia" w:cstheme="majorEastAsia" w:hint="eastAsia"/>
        </w:rPr>
        <w:t xml:space="preserve">  事故部门的有关人员和相关部门应配合调查人员工作，任何部门及个人不得拒绝提供有关情况和资料。 </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第四十三条</w:t>
      </w:r>
      <w:r>
        <w:rPr>
          <w:rFonts w:asciiTheme="majorEastAsia" w:eastAsiaTheme="majorEastAsia" w:hAnsiTheme="majorEastAsia" w:cstheme="majorEastAsia" w:hint="eastAsia"/>
        </w:rPr>
        <w:t xml:space="preserve">  因忽视安全、违章指挥、违章作业、违反劳动纪律造成事故的，由上级按照规定对消防安全责任人和事故责任者给予严肃处理，构成犯罪的，由司法机关追究刑事责任。</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第四十四条</w:t>
      </w:r>
      <w:r>
        <w:rPr>
          <w:rFonts w:asciiTheme="majorEastAsia" w:eastAsiaTheme="majorEastAsia" w:hAnsiTheme="majorEastAsia" w:cstheme="majorEastAsia" w:hint="eastAsia"/>
        </w:rPr>
        <w:t xml:space="preserve">  发生火灾、爆炸事故或其他应上报的事故时，按公司《事故管理规定》的要求进行报告。</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第四十五条</w:t>
      </w:r>
      <w:r>
        <w:rPr>
          <w:rFonts w:asciiTheme="majorEastAsia" w:eastAsiaTheme="majorEastAsia" w:hAnsiTheme="majorEastAsia" w:cstheme="majorEastAsia" w:hint="eastAsia"/>
        </w:rPr>
        <w:t xml:space="preserve">  事故处理要坚持“四不放过”的原则，即事故原因未查清不放过、责任人未受处理不放过、整改措施未落实不放过、有关人员未受到教育不放过。</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第九章   奖励和惩处</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第四十六条</w:t>
      </w:r>
      <w:r>
        <w:rPr>
          <w:rFonts w:asciiTheme="majorEastAsia" w:eastAsiaTheme="majorEastAsia" w:hAnsiTheme="majorEastAsia" w:cstheme="majorEastAsia" w:hint="eastAsia"/>
        </w:rPr>
        <w:t xml:space="preserve">  公司按照《HSE 目标责任书》对公司的消防管理工作进行考核。</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第四十七条</w:t>
      </w:r>
      <w:r>
        <w:rPr>
          <w:rFonts w:asciiTheme="majorEastAsia" w:eastAsiaTheme="majorEastAsia" w:hAnsiTheme="majorEastAsia" w:cstheme="majorEastAsia" w:hint="eastAsia"/>
        </w:rPr>
        <w:t xml:space="preserve">  对违反本规定的部门或个人，按照公司《安全生产奖惩管理规定》、《生产安全事故行政责任追究管理规定》等有关条款执行。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安全警示标志管理规定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第一条</w:t>
      </w:r>
      <w:r>
        <w:rPr>
          <w:rFonts w:asciiTheme="majorEastAsia" w:eastAsiaTheme="majorEastAsia" w:hAnsiTheme="majorEastAsia" w:cstheme="majorEastAsia" w:hint="eastAsia"/>
        </w:rPr>
        <w:t xml:space="preserve">  为了规范公司安全警示标志管理，充分发挥安全警示标志在安全生产中的作用，避免事故的发生，依据《安全标志及其使用导则》(GB2984），结合公司实际情况，特制订本规定。</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第二条</w:t>
      </w:r>
      <w:r>
        <w:rPr>
          <w:rFonts w:asciiTheme="majorEastAsia" w:eastAsiaTheme="majorEastAsia" w:hAnsiTheme="majorEastAsia" w:cstheme="majorEastAsia" w:hint="eastAsia"/>
        </w:rPr>
        <w:t xml:space="preserve">  本规定适用公司各部门安全警示标志管理。</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第三条</w:t>
      </w:r>
      <w:r>
        <w:rPr>
          <w:rFonts w:asciiTheme="majorEastAsia" w:eastAsiaTheme="majorEastAsia" w:hAnsiTheme="majorEastAsia" w:cstheme="majorEastAsia" w:hint="eastAsia"/>
        </w:rPr>
        <w:t xml:space="preserve">  术语和定义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（一）安全标志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用以表达特定安全信息的标志，由图形符号、安全色、几何形状（边框）或文字构成。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（二）安全色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传递安全信息含义的颜色，包括红、蓝、黄、绿四种颜色。</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（三）禁止标志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禁止人们不安全行为的图形标志。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（四）警告标志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提醒人们对周围环境引起注意，以避免可能发生危险的图形标志。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（五）指令标志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强制人们必须做出某种动作或采用防范措施的图形标志。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（六）提示标志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向人们提供某种信息（如标明安全设施或场所等）的图形标志。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（七）说明表示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向人们提供特定提示信息（标明安全分类或防护措施等）的标记，由几何图形边框和文字构成。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（八）环境信息标志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所提供的信息涉及较大区域的图形标志，标志种类代号：H。</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（九）局部信息标志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所提供的信息只涉及某地点，甚至某个设备或部件的图形标志。标志种类代号：J。</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安全警示标志的要求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第四条</w:t>
      </w:r>
      <w:r>
        <w:rPr>
          <w:rFonts w:asciiTheme="majorEastAsia" w:eastAsiaTheme="majorEastAsia" w:hAnsiTheme="majorEastAsia" w:cstheme="majorEastAsia" w:hint="eastAsia"/>
        </w:rPr>
        <w:t xml:space="preserve">  安全警示标志必须符合国家标准。</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第五条</w:t>
      </w:r>
      <w:r>
        <w:rPr>
          <w:rFonts w:asciiTheme="majorEastAsia" w:eastAsiaTheme="majorEastAsia" w:hAnsiTheme="majorEastAsia" w:cstheme="majorEastAsia" w:hint="eastAsia"/>
        </w:rPr>
        <w:t xml:space="preserve">  安全警示标志型号的选用应符合 GB2984 规定的型号。</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lastRenderedPageBreak/>
        <w:t>第六条</w:t>
      </w:r>
      <w:r>
        <w:rPr>
          <w:rFonts w:asciiTheme="majorEastAsia" w:eastAsiaTheme="majorEastAsia" w:hAnsiTheme="majorEastAsia" w:cstheme="majorEastAsia" w:hint="eastAsia"/>
        </w:rPr>
        <w:t xml:space="preserve">  安全警示标志的分类：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（一）禁止标志：是禁止人们不安全行为的图形标志；图形是带斜杆的圆边框，红底白色字。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（二）警示标志：是提醒人们对周围环境引起注意，以避免可能发生危险的标志；图形是正三角形边框，白底黑字。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（三）指令标志 :  是强制人们必须做出某种动作或采取防范措施的图形；图形是圆形边框，蓝底白字。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（四）提示标志：是向人们提供某种信息（如表明安全设施或场所）的图形标志。图形是正方形边框，绿底白字。 </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 xml:space="preserve">第七条 </w:t>
      </w:r>
      <w:r>
        <w:rPr>
          <w:rFonts w:asciiTheme="majorEastAsia" w:eastAsiaTheme="majorEastAsia" w:hAnsiTheme="majorEastAsia" w:cstheme="majorEastAsia" w:hint="eastAsia"/>
        </w:rPr>
        <w:t xml:space="preserve"> 安全警示标志设置要求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（一）颜色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安全标志所用的颜色应符合 GB2893 规定的颜色。</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（二）标志牌的衬边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安全标志牌要有衬边。除警告标志边框用黄色勾边外，其余全部用白色将边框勾一窄边，即为安全标志的衬边，衬边宽度为标志边长或直径的 0.025 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（三）标志牌的材质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安全标志牌应采用坚固耐用的材料制作，一般不宜使用遇水变形、变质或易燃的材料。有触电危险的作业场所应使用绝缘材料。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（四）标志牌表面质量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标志牌应图形清楚，无毛刺、孔洞和影响使用的任何疵病。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（五）标志牌的设置高度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标志牌设置的高度，应尽量与人眼的视线高度相一致。悬挂式和柱式的环境信息标志牌的下缘距地面的高度不宜小于 2m；局部信息标志的设置高度应视具体情况确定。</w:t>
      </w: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第八条</w:t>
      </w:r>
      <w:r>
        <w:rPr>
          <w:rFonts w:asciiTheme="majorEastAsia" w:eastAsiaTheme="majorEastAsia" w:hAnsiTheme="majorEastAsia" w:cstheme="majorEastAsia" w:hint="eastAsia"/>
        </w:rPr>
        <w:t xml:space="preserve">  安全警示标志牌的设置方式：</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（一）安全警示标志应按照能够起到提示、提醒的目的，其标志应设在与周围环境有某种不安全因素、易发生事故或危险性较大的场所或设施设备，有必要提醒人们注意安全的公共场所和主要道路。</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（二）环境信息标志宜设在有关场所的入口处和醒目处；局部信息标志应设在所涉及的相应危险地点或设备 ( 部件 ) 附近的醒目处。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（三）标志牌不应设在门、窗、架等可移动的物体上，以免标志牌随母体物体相应移动，影响认读。标志牌前不得放置妨碍认读的障碍物。</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（四）  标志牌的平面与视线夹角应接近 90°，观察者位于最大观察距离时，最小夹角不低于 </w:t>
      </w:r>
      <w:r>
        <w:rPr>
          <w:rFonts w:asciiTheme="majorEastAsia" w:eastAsiaTheme="majorEastAsia" w:hAnsiTheme="majorEastAsia" w:cstheme="majorEastAsia" w:hint="eastAsia"/>
        </w:rPr>
        <w:lastRenderedPageBreak/>
        <w:t>75°。</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（五）标志牌应设置在明亮的环境中。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（六）多个标志牌在一起设置时，应按警告、禁止、指令、提示类型的顺序，先左后右、先上后下地排列。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（七）标志牌的固定方式分附着式、悬挂式和柱式三种。悬挂式和附着式的固定应稳固不倾斜，柱式的标志牌和支架应牢固地联接在一起。</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检查与维护</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方正黑体_GBK" w:eastAsia="方正黑体_GBK" w:hAnsi="方正黑体_GBK" w:cs="方正黑体_GBK" w:hint="eastAsia"/>
        </w:rPr>
        <w:t>第九条</w:t>
      </w:r>
      <w:r>
        <w:rPr>
          <w:rFonts w:asciiTheme="majorEastAsia" w:eastAsiaTheme="majorEastAsia" w:hAnsiTheme="majorEastAsia" w:cstheme="majorEastAsia" w:hint="eastAsia"/>
        </w:rPr>
        <w:t xml:space="preserve">   安全警示标志所在部门负责安全警示标志的使用、维护和管理，并列入日常检查内容，如发现有变形、破损、褪色等不符合要求的标志应及时修整或更换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附表 1：禁止标志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附表 2：警示标志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附表 3：指令标志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附表 4：提示标志</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rPr>
          <w:rFonts w:asciiTheme="majorEastAsia" w:eastAsiaTheme="majorEastAsia" w:hAnsiTheme="majorEastAsia" w:cstheme="majorEastAsia"/>
        </w:rPr>
      </w:pPr>
      <w:r>
        <w:rPr>
          <w:rFonts w:asciiTheme="majorEastAsia" w:eastAsiaTheme="majorEastAsia" w:hAnsiTheme="majorEastAsia" w:cstheme="majorEastAsia" w:hint="eastAsia"/>
        </w:rPr>
        <w:br w:type="page"/>
      </w:r>
      <w:r>
        <w:rPr>
          <w:rFonts w:asciiTheme="majorEastAsia" w:eastAsiaTheme="majorEastAsia" w:hAnsiTheme="majorEastAsia" w:cstheme="majorEastAsia" w:hint="eastAsia"/>
          <w:noProof/>
        </w:rPr>
        <w:lastRenderedPageBreak/>
        <w:drawing>
          <wp:inline distT="0" distB="0" distL="114300" distR="114300">
            <wp:extent cx="5755640" cy="8437880"/>
            <wp:effectExtent l="0" t="0" r="16510" b="1270"/>
            <wp:docPr id="8"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
                    <pic:cNvPicPr>
                      <a:picLocks noChangeAspect="1"/>
                    </pic:cNvPicPr>
                  </pic:nvPicPr>
                  <pic:blipFill>
                    <a:blip r:embed="rId12"/>
                    <a:stretch>
                      <a:fillRect/>
                    </a:stretch>
                  </pic:blipFill>
                  <pic:spPr>
                    <a:xfrm>
                      <a:off x="0" y="0"/>
                      <a:ext cx="5755640" cy="8437880"/>
                    </a:xfrm>
                    <a:prstGeom prst="rect">
                      <a:avLst/>
                    </a:prstGeom>
                  </pic:spPr>
                </pic:pic>
              </a:graphicData>
            </a:graphic>
          </wp:inline>
        </w:drawing>
      </w:r>
      <w:r>
        <w:rPr>
          <w:rFonts w:asciiTheme="majorEastAsia" w:eastAsiaTheme="majorEastAsia" w:hAnsiTheme="majorEastAsia" w:cstheme="majorEastAsia" w:hint="eastAsia"/>
        </w:rPr>
        <w:br w:type="page"/>
      </w:r>
    </w:p>
    <w:p w:rsidR="000F27A4" w:rsidRDefault="005720FB">
      <w:pPr>
        <w:rPr>
          <w:rFonts w:asciiTheme="majorEastAsia" w:eastAsiaTheme="majorEastAsia" w:hAnsiTheme="majorEastAsia" w:cstheme="majorEastAsia"/>
        </w:rPr>
      </w:pPr>
      <w:r>
        <w:rPr>
          <w:rFonts w:asciiTheme="majorEastAsia" w:eastAsiaTheme="majorEastAsia" w:hAnsiTheme="majorEastAsia" w:cstheme="majorEastAsia" w:hint="eastAsia"/>
          <w:noProof/>
        </w:rPr>
        <w:lastRenderedPageBreak/>
        <w:drawing>
          <wp:inline distT="0" distB="0" distL="114300" distR="114300">
            <wp:extent cx="5755640" cy="8437880"/>
            <wp:effectExtent l="0" t="0" r="16510" b="1270"/>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
                    <pic:cNvPicPr>
                      <a:picLocks noChangeAspect="1"/>
                    </pic:cNvPicPr>
                  </pic:nvPicPr>
                  <pic:blipFill>
                    <a:blip r:embed="rId13"/>
                    <a:stretch>
                      <a:fillRect/>
                    </a:stretch>
                  </pic:blipFill>
                  <pic:spPr>
                    <a:xfrm>
                      <a:off x="0" y="0"/>
                      <a:ext cx="5755640" cy="8437880"/>
                    </a:xfrm>
                    <a:prstGeom prst="rect">
                      <a:avLst/>
                    </a:prstGeom>
                  </pic:spPr>
                </pic:pic>
              </a:graphicData>
            </a:graphic>
          </wp:inline>
        </w:drawing>
      </w:r>
      <w:r>
        <w:rPr>
          <w:rFonts w:asciiTheme="majorEastAsia" w:eastAsiaTheme="majorEastAsia" w:hAnsiTheme="majorEastAsia" w:cstheme="majorEastAsia" w:hint="eastAsia"/>
        </w:rPr>
        <w:br w:type="page"/>
      </w:r>
    </w:p>
    <w:p w:rsidR="000F27A4" w:rsidRDefault="005720FB">
      <w:pPr>
        <w:rPr>
          <w:rFonts w:asciiTheme="majorEastAsia" w:eastAsiaTheme="majorEastAsia" w:hAnsiTheme="majorEastAsia" w:cstheme="majorEastAsia"/>
        </w:rPr>
      </w:pPr>
      <w:r>
        <w:rPr>
          <w:rFonts w:asciiTheme="majorEastAsia" w:eastAsiaTheme="majorEastAsia" w:hAnsiTheme="majorEastAsia" w:cstheme="majorEastAsia" w:hint="eastAsia"/>
          <w:noProof/>
        </w:rPr>
        <w:lastRenderedPageBreak/>
        <w:drawing>
          <wp:inline distT="0" distB="0" distL="114300" distR="114300">
            <wp:extent cx="5730240" cy="7184390"/>
            <wp:effectExtent l="0" t="0" r="3810" b="16510"/>
            <wp:docPr id="10" name="图片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
                    <pic:cNvPicPr>
                      <a:picLocks noChangeAspect="1"/>
                    </pic:cNvPicPr>
                  </pic:nvPicPr>
                  <pic:blipFill>
                    <a:blip r:embed="rId14"/>
                    <a:stretch>
                      <a:fillRect/>
                    </a:stretch>
                  </pic:blipFill>
                  <pic:spPr>
                    <a:xfrm>
                      <a:off x="0" y="0"/>
                      <a:ext cx="5730240" cy="7184390"/>
                    </a:xfrm>
                    <a:prstGeom prst="rect">
                      <a:avLst/>
                    </a:prstGeom>
                  </pic:spPr>
                </pic:pic>
              </a:graphicData>
            </a:graphic>
          </wp:inline>
        </w:drawing>
      </w:r>
      <w:r>
        <w:rPr>
          <w:rFonts w:asciiTheme="majorEastAsia" w:eastAsiaTheme="majorEastAsia" w:hAnsiTheme="majorEastAsia" w:cstheme="majorEastAsia" w:hint="eastAsia"/>
        </w:rPr>
        <w:br w:type="page"/>
      </w:r>
    </w:p>
    <w:p w:rsidR="000F27A4" w:rsidRDefault="005720FB">
      <w:pPr>
        <w:rPr>
          <w:rFonts w:asciiTheme="majorEastAsia" w:eastAsiaTheme="majorEastAsia" w:hAnsiTheme="majorEastAsia" w:cstheme="majorEastAsia"/>
        </w:rPr>
      </w:pPr>
      <w:r>
        <w:rPr>
          <w:rFonts w:asciiTheme="majorEastAsia" w:eastAsiaTheme="majorEastAsia" w:hAnsiTheme="majorEastAsia" w:cstheme="majorEastAsia" w:hint="eastAsia"/>
          <w:noProof/>
        </w:rPr>
        <w:lastRenderedPageBreak/>
        <w:drawing>
          <wp:inline distT="0" distB="0" distL="114300" distR="114300">
            <wp:extent cx="5756275" cy="3649345"/>
            <wp:effectExtent l="0" t="0" r="15875" b="8255"/>
            <wp:docPr id="11" name="图片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
                    <pic:cNvPicPr>
                      <a:picLocks noChangeAspect="1"/>
                    </pic:cNvPicPr>
                  </pic:nvPicPr>
                  <pic:blipFill>
                    <a:blip r:embed="rId15"/>
                    <a:stretch>
                      <a:fillRect/>
                    </a:stretch>
                  </pic:blipFill>
                  <pic:spPr>
                    <a:xfrm>
                      <a:off x="0" y="0"/>
                      <a:ext cx="5756275" cy="3649345"/>
                    </a:xfrm>
                    <a:prstGeom prst="rect">
                      <a:avLst/>
                    </a:prstGeom>
                  </pic:spPr>
                </pic:pic>
              </a:graphicData>
            </a:graphic>
          </wp:inline>
        </w:drawing>
      </w: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关键装置、重点部位安全管理规定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贯彻落实“安全第一、预防为主、综合治理”的安全方针，强化关键装置、重点部位安全管理，进一步落实领导干部的安全监管责任，确保生产装置长周期安全稳定运行，根据《危险化学品从业单位安全标准化通用规范》、《企业安全生产标准化基本规范》等规定，结合公司实际情况，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本规定适用于公司所属关键装置、重点部位安全管理。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关键装置：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在易燃、易爆、有毒、有害、易腐蚀、高温、高压等条件下进行工艺操作的生产装置。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重点部位：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（一）制造、贮存、储运易燃易爆化学危险品、化学毒性为高度、极度危害的化学物质，以及可能形成爆炸和火灾场所的罐区、装卸台站、仓库等。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（二）对装置和生产安、稳、长、满、优运行起关键作用的公用工程系统等。</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监督管理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公司的关键装置、重点部位，实行控股公司、公司和班组分级管理与监控。</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公司应根据本单位实际情况，进行关键装置、重点部位的界定分级。</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公司应对关键装置、重点部位制定安全管理监控措施。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对关键装置、重点部位实行定点联系的安全管理制度。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（一）关键装置、重点部位由公司各级领导、职能部门负责人分级进行联系，联系点应设置“安全联系责任牌”。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（二）联系人对所负责的关键装置、重点部位负有安全监督与指导责任：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指导帮助安全联系点实现安全生产。</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监督安全生产方针、政策、法规的执行。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检查安全生产工作中存在的问题与隐患。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4. 督促落实隐患整改。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监督事故“四不放过”原则的实施。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6. 指导解决安全生产工作中的突出问题。</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（三）实行工作联系及反馈制度：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1、控股公司联系人每季至少到联系点进行一次安全活动。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公司联系人每月至少到联系点进行一次安全活动。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活动形式包括参加部门或班组安全活动，进行安全监督检查，督促整改安全隐患、安全工作指示等。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联系点所在部门应及时填写联系点活动记录表，活动记录表在安全环保部存档。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（四）关键装置、重点部位的联系人每年至少轮换一次。</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关键装置、重点部位的管理要求：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（一）安全环保部应建立关键装置、重点部位档案和登记台帐，注明公司级联系人并建立检查记录。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（二）安全环保部应建立关键装置、重点部位安全检查书面报告制度。对关键装置、重点部位，每半年至少进行一次安全监督检查，形成安全检查技术报告。</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相关职能科室监控要求：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生产、工艺、技术、设备、安全、仪电等有关部门按照安全生产责任制对关键装置、重点部位定期进行监督检查：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（一）各项工艺操作指标符合操作规程、工艺技术要求。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（二）各种动、静设备、设施、附件达到完好标准，压力容器、压力管道符合安全规定，其安全附件应齐全完好。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（三）严格执行连锁管理制度。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（四）各类安全、消防设施齐全、灵敏、完好，符合有关规程和规定的要求。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（五）公司每月组织一次安全检查，并建立健全完整的关键装置、重点部位安全检查档案。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生产运行部、装备管理部监控要求：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（一）确认关键装置、重点部位的安全监控危险点，绘制出危险点分布图，明确安全责任人。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（二）每周进行一次安全检查，对查出的隐患和问题及时整改或采取有效防范措施。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（三）操作人员应培训合格并持证上岗。</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班组监控要求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（一）严格执行巡回检查制度。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（二）严格遵守工艺、操作、劳动纪律和操作规程。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（三）每日对安全设施、危险点进行安全检查。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（四）岗位人员每小时对安全设施、危险点进行安全检查。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（五）及时报告险情和处理存在的问题。</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公司应组织制定和完善关键装置、重点部位各种应急处置预案，定期组织演练。</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考   核</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安全环保部每季度对联系点执行情况进行考核和公布。</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附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生产运行部、装备管理部应根据本规定，结合实际情况、制订或修订出本部门的关键装置、重点部位安全管理规定。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本规定未尽事宜，按国家有关法律、法规及上级有关规定执行。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事故隐患治理项目管理规定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根据《中华人民共和国安全生产法》和《危险化学品企业事故隐患排查治理实施导则》要求，为规范事故隐患治理项目的管理，建立事故隐患治理的长效机制，及时消除事故隐患，有效防范和减少事故，特制定本规定。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本规定适用于公司各部室。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隐患治理“五定”： 定整改方案、定资金来源、定项目负责人、定整改期限、定控制措施。</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隐患项目的界定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下列项目可以界定为隐患项目：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（一）生产设施和公共场所存在的不符合国家安全生产法律、法规、标准、规范和公司规定的隐患。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（二）可能直接导致人身伤亡、火灾爆炸事故或造成事故扩大的生产设施、安全设施等存在的隐患。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（三）可能造成职业病或职业中毒的隐患。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（四）上级主管部门或公司下达的隐患整改项目。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（五）完善安全、环保、消防、职业卫生、应急等设备设施项目。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（六）预防发生自然灾害可能造成灾害扩大的项目。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属于设备更新、装置正常检维修需要解决的问题，不应列入隐患项目。</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隐患治理范围</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安全技术：设备、设施的防护、保险、报警、监测、检查、紧急切断、指示、警告等装置的购置和改造项目。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职业卫生：设备、设施的通风换气、净化、职业防护、隔热、防噪音、防寒、防暑降</w:t>
      </w:r>
      <w:r>
        <w:rPr>
          <w:rFonts w:asciiTheme="majorEastAsia" w:eastAsiaTheme="majorEastAsia" w:hAnsiTheme="majorEastAsia" w:cstheme="majorEastAsia" w:hint="eastAsia"/>
        </w:rPr>
        <w:lastRenderedPageBreak/>
        <w:t>温等改造项目。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辅助设施：女工卫生室，车间（工作场所）的休息室、更衣室及相应设施。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事故隐患：凡可能引起事故、影响正常安全生产的一切因素，包括物的不安全状态、人的不安全行为和管理漏洞等统称为事故隐患。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安全检查、事故处理所需的仪器设备及交通车辆。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其它有关安全管理所需的设备等。</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隐患分级</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控股公司级隐患治理项目：影响范围广、整改资金较大的安全技术措施项目，一般整改资金在 5 万元以上；隐患整改的具体内容应包括隐患评估、项目申报、投资概算等。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隐患评估应由控股公司主管领导、职能部门和具有实际工作经验的工程技术人员组成评估小组或控股公司认可的有资质的评价机构，以法律、法规、标准、规范以及控股公司规定为依据，提出评估整改意见或评价报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（二）隐患评估内容应包括现状分析、存在的主要问题、风险及危害和结论性意见等。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（三）经评估确认的隐患应编制隐患评估报告，主要内容包括：治理方案的比较和选择、具体治理工程量、治理方案的安全性和可靠性分析、投资概算、治理进度安排等。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（四）投资概算应按国家相关规定编制。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（五）在隐患评估、可研报告的基础上，按照控股公司编制年度固定资产投资项目计划的总体要求，结合本公司的实际情况，提出隐患项目治理计划及投资计划，并列入公司下一年度固定资产投资项目计划。</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公司隐患治理项目：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（一）项目资金在 5000-50000 元以上安全隐患项目。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（二）生产中出现的紧急重大隐患治理项目。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（三）公司的隐患治理项目及投资计划应在每年 7 月中旬报控股公司安全环保部，由安全环保部、计划财务部汇总后上报控股公司领导审批。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部门隐患治理项目：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（一）管理方面的隐患。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（二）整改资金在 5000 元以下的隐患治理项目。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（三）消防器材的购置、充装、维护费用。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（四）新投用的设施、工程等不满三年的隐患整改项目。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（五）可以由日常维护、维修进行整改的隐患。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（六）不需要投入整改资金的隐患。如：人的不安全行为，跑、冒、滴、漏等方面的隐患，这类隐患应责令隐患所在的基层单位当场整改。</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隐患治理管理和实施</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根据隐患分级，需向控股公司上报的隐患治理项目须经公司组织评审后，以文件形式上报控股公司，经批准后执行，控股公司计划财务部门在年终决算时予以认可。</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根据隐患分级，属于公司和部门级隐患治理项目，须经公司专业部门收集整理后，报相关领导批准后执行，按照要求限期整改或责令当场整改。</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第六章    职  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第十七条  </w:t>
      </w:r>
      <w:r>
        <w:rPr>
          <w:rFonts w:asciiTheme="majorEastAsia" w:eastAsiaTheme="majorEastAsia" w:hAnsiTheme="majorEastAsia" w:cstheme="majorEastAsia" w:hint="eastAsia"/>
        </w:rPr>
        <w:t>公司主要负责人是本单位隐患治理的第一责任人，保证安全投入的有效实施。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公司定期通过“隐患排查治理信息系统”向属地安全生产监督管理部门和相关部门上报隐患统计汇总及存在的重大隐患情况。</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控股公司项目主管部门负责组织对隐患项目的整改方案进行评审，督促、检查、考核隐患治理项目的实施。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第二十一条</w:t>
      </w:r>
      <w:r>
        <w:rPr>
          <w:rFonts w:asciiTheme="majorEastAsia" w:eastAsiaTheme="majorEastAsia" w:hAnsiTheme="majorEastAsia" w:cstheme="majorEastAsia" w:hint="eastAsia"/>
        </w:rPr>
        <w:t xml:space="preserve">  控股公司、公司计划财务部门负责安排投资计划和整改资金，保证资金及时到位和专款专用。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第二十三条</w:t>
      </w:r>
      <w:r>
        <w:rPr>
          <w:rFonts w:asciiTheme="majorEastAsia" w:eastAsiaTheme="majorEastAsia" w:hAnsiTheme="majorEastAsia" w:cstheme="majorEastAsia" w:hint="eastAsia"/>
        </w:rPr>
        <w:t xml:space="preserve">  安全环保部应建立重大隐患治理档案，对已立项或已实施的隐患治理项目进行跟踪检查，监督项目实施。</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第七章   隐患治理项目的验收和考核</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第二十四条</w:t>
      </w:r>
      <w:r>
        <w:rPr>
          <w:rFonts w:asciiTheme="majorEastAsia" w:eastAsiaTheme="majorEastAsia" w:hAnsiTheme="majorEastAsia" w:cstheme="majorEastAsia" w:hint="eastAsia"/>
        </w:rPr>
        <w:t xml:space="preserve">  隐患治理项目的验收：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（一）控股公司级隐患治理项目由项目主管部门组织相关部门人员或委托其它有资质的单位进行验收；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（二）公司隐患治理项目由企业管理部组织相关人员进行验收；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（三）部门级隐患治理项目由部门组织相关人员进行验收。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第二十五条</w:t>
      </w:r>
      <w:r>
        <w:rPr>
          <w:rFonts w:asciiTheme="majorEastAsia" w:eastAsiaTheme="majorEastAsia" w:hAnsiTheme="majorEastAsia" w:cstheme="majorEastAsia" w:hint="eastAsia"/>
        </w:rPr>
        <w:t xml:space="preserve">  隐患治理项目的考核：</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（一）公司各级应建立隐患治理项目档案。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（二）隐患治理直接与公司和责任人的业绩和经济效益挂钩，并纳入安全目标责任考核。</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（三）在各级的安全检查、考核中都必须把隐患治理项目的完成情况作为主要内容。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（四）计划财务部门对隐患治理项目的完成情况、资金的使用情况进行全面审计，确保隐患治理按计划完成，保证隐患治理费用能够专款专用。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（五）隐患治理负责部门应组织对已完成的隐患治理项目进行实际效果的验证考核，并进行实际效果评价。</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承 包 商 管 理 规 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为了加强承包商安全管理，防范安全事故的发生，制定本规定。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适用于公司范围内新建、改建、扩建、维修、拆除、设备安装及劳务外包项目等。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承包商：在企业的作业现场，按照双方协定的要求、期限及条件向企业提供服务的个人或团体。专业技术服务：本规定中的专业技术服务包括机械、仪电、电力行业、网络工程、劳务用工、化学品运输等。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（一）安全环保部负责与承包商签订安全管理协议，制定承包商安全管理实施细则。协议中应明确甲、乙双方现场安全管理负责人。承包商业务管理部门、使用部门、安全管理部门等相关部门要参与协议的签订。</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（二）承包商业务管理部门负责对承包商资质审查和存档，对作业人员进行安全教育，组织制定安全技术方案，组织签订安全管理协议，对承包商的作业活动进行监督、检查。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（三）承包商使用部门负责承包商入场安全教育和安全技术交底，参与制定安全管理协议和安全技术方案，对承包商的作业活动进行监督、检查和考核，负责填写《承包商安全考核表》。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（四）安全环保部负责承包商入厂的安全培训和教育，组织编制安全管理协议，参与制定安全技术方案，对承包商的作业活动进行监督、检查和考核，负责填写《承包商安全评价表》。</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承包商安全资质审查</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承包商必须具备相应的资质。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承包商应提供近三年以上的安全业绩，安全管理资料中应有近三年的事故管理情况档案，有事故发生率、“三违”事故发生率的原始记录以及安全隐患治理情况档案。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承包商安全资格预认证内容：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（一）承包商的一般资料：包括承包商的名称、法人、地理位置、通讯地址、联系电话等基本信息。</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（二）承包商的经营情况：包括承包商的资信情况、服务范围、注册资金、经营业绩、工作类型、工程能力等情况。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（三）承包商近两年的 HSE 表现。</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（四）承包商的 HSE 管理组织机构、管理制度和保障体系。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（五）对承包项目采取的劳动保护和安全技术措施、设备设施的安全状况等情况。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（六）承包商的资质证书。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（七）承包商的以往的工作业绩和表现。</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（八）承包商的施工管理能力和队伍的素质。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（九）承包商作业人员和管理人员的取证、持证情况。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（十）承包商施工许可证或安全生产许可证。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（十一）根据工程项目性质需要承包商提供的其它内容。</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承包商选择及开工前准备</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承包商应具备与项目相适应的条件：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（一）承包商应具备独立的法人资格，具备所承担项目相应业务范围和等级资质。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（二）承包商应有符合国家法律法规的管理制度及保障体系。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（三）承包商的项目负责人应当取得相应执业资格，对项目的安全负责，指定专（兼）职现场安全管理人员。</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（四）承包商的特种作业人员和特种设备作业人员，必须持证上岗。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（五）承包商为作业人员必须配备合格的劳动防护用品、用具，并接受公司监督检查。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（六）承包商的所用施工机具的安全状况符合国家标准。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（七）遵守相应法律法规和公司管理制度。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（八）承包商应针对项目风险制定和落实安全管理措施。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承包商作业计划应有的 HSE 主要内容：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（一）承包商概况和项目概况描述。</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（二）承包商 HSE 管理描述：承包商 HSE 承诺、方针政策及目标、承包商管理制度及标准、HSE 组织机构及全员 HSE 职责、事故管理及应急管理。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（三）现场施工作业实施：工程前期准备及设备机具的安装检查、主要施工作业环节的安全操作及工作标准、环保措施、应急预案。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（四）HSE 管理基础资料台帐。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（五）其他相应内容。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承包商进入公司内公司施工作业前，业务管理部门需向项目所在单位开具任务单并存档备案。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承包商必须参加公司组织的安全规章制度学习、了解化工生产危险性、安全防范措施和作业活动注意事项等，并签订安全管理协议，应明确以下事项：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（一）承包商在承包项目施工中的安全环保责任条款。</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（二）承包商在承包项目施工中应执行的安全环保管理规范、标准、制度。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（三）承包商活动应按与建设项目方相同的安全环保管理标准进行管理。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（四）承包商应选择合格的管理人员和作业人员，并经过培训。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（五）承包商应提供符合安全标准的设施、设备和个人防护用品。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（六）承包商在项目中不对环境造成污染。</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（七）承包商必须接受项目方或委托方的现场安全检查和监督。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（八）承包商应执行项目方的安全生产风险抵押金制度。</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公司负责对承包商作业现场提供安全的作业环境，提出具体的安全要求，重点、关键部位应设专人监护，并根据承包商的合理要求给其创造施工作业的安全条件，在施工过程中公司有权查处、制止其违章作业行为，并根据有关规章制度给予处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承包商应自觉接受公司的安全教育，并以队（班）建制，选配专（兼）职安全员，实行队（班）长负责制，自觉遵守公司各项规章制度和要求，加强管理，提高安全管理水平。</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承包商安全管理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安全环保部、业务管理部门、项目所在部门或班组对承包商进行 HSE教育培训内容：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（一）安全生产法律法规、制度和规定，公司安全生产特点、特殊危险部位及特殊要求等。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（二）与施工作业有关的装置、部位的主要危险危害因素及安全注意事项、安全制度、安全设施和对劳保器具的特殊要求、应急处置措施等。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w:t>
      </w:r>
      <w:r>
        <w:rPr>
          <w:rFonts w:ascii="黑体" w:eastAsia="黑体" w:hAnsi="黑体" w:cs="黑体" w:hint="eastAsia"/>
        </w:rPr>
        <w:t>）</w:t>
      </w:r>
      <w:r>
        <w:rPr>
          <w:rFonts w:asciiTheme="majorEastAsia" w:eastAsiaTheme="majorEastAsia" w:hAnsiTheme="majorEastAsia" w:cstheme="majorEastAsia" w:hint="eastAsia"/>
        </w:rPr>
        <w:t xml:space="preserve">针对公司生产的特点提出作业安全要求，以及施工作业的有关专业安全要求等。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承包商作业人员经过安全培训考核合格后，由安全环保部为其办理临时出入证。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承包商作业人员必须遵守公司安全生产管理制度，服从甲方的安全监督管理，接受考核。</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进入生产区域施工作业的机动车辆，必须按规定办理通行证。进入易燃易爆区的车辆阻火设施齐备、完好，符合国家标准。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第十八条</w:t>
      </w:r>
      <w:r>
        <w:rPr>
          <w:rFonts w:asciiTheme="majorEastAsia" w:eastAsiaTheme="majorEastAsia" w:hAnsiTheme="majorEastAsia" w:cstheme="majorEastAsia" w:hint="eastAsia"/>
        </w:rPr>
        <w:t xml:space="preserve">  健全作业现场安全管理网络，明确双方现场安全管理的对口工作人员，并佩戴明显标志。</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承包商特种作业人员和特种设备作业人员必须持证作业，并到业务管理部门备案。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第二十条</w:t>
      </w:r>
      <w:r>
        <w:rPr>
          <w:rFonts w:asciiTheme="majorEastAsia" w:eastAsiaTheme="majorEastAsia" w:hAnsiTheme="majorEastAsia" w:cstheme="majorEastAsia" w:hint="eastAsia"/>
        </w:rPr>
        <w:t xml:space="preserve">  承包商必须对所有作业人员配备必要的劳保用品及安全装备。</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第二十一条</w:t>
      </w:r>
      <w:r>
        <w:rPr>
          <w:rFonts w:asciiTheme="majorEastAsia" w:eastAsiaTheme="majorEastAsia" w:hAnsiTheme="majorEastAsia" w:cstheme="majorEastAsia" w:hint="eastAsia"/>
        </w:rPr>
        <w:t xml:space="preserve">  承包商在接到公司相关单位整改通知书后，必须按照隐患整改规定及时组织整改工作，做好整改记录，并将整改情况（含承包商 HSE 管理人员、监理方及公司现场监督人员验收签字）向公司相关单位汇报。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第二十二条</w:t>
      </w:r>
      <w:r>
        <w:rPr>
          <w:rFonts w:asciiTheme="majorEastAsia" w:eastAsiaTheme="majorEastAsia" w:hAnsiTheme="majorEastAsia" w:cstheme="majorEastAsia" w:hint="eastAsia"/>
        </w:rPr>
        <w:t xml:space="preserve">  承包商违反安全管理规定，违章作业、违章指挥所造成事故，由承包商调查处理，所发生的费用均由承包商自理。公司及时上报，不得隐瞒和谎报。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第二十三条</w:t>
      </w:r>
      <w:r>
        <w:rPr>
          <w:rFonts w:asciiTheme="majorEastAsia" w:eastAsiaTheme="majorEastAsia" w:hAnsiTheme="majorEastAsia" w:cstheme="majorEastAsia" w:hint="eastAsia"/>
        </w:rPr>
        <w:t xml:space="preserve">  公司对承包商违反国家法律法规和公司安全生产管理制度时，有权当场制止甚至责令停工整改。</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承包商表现评价与续用</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第二十四条</w:t>
      </w:r>
      <w:r>
        <w:rPr>
          <w:rFonts w:asciiTheme="majorEastAsia" w:eastAsiaTheme="majorEastAsia" w:hAnsiTheme="majorEastAsia" w:cstheme="majorEastAsia" w:hint="eastAsia"/>
        </w:rPr>
        <w:t xml:space="preserve">  公司相关部门每年至少对本部门承包商进行一次安全评价。</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第二十五条</w:t>
      </w:r>
      <w:r>
        <w:rPr>
          <w:rFonts w:asciiTheme="majorEastAsia" w:eastAsiaTheme="majorEastAsia" w:hAnsiTheme="majorEastAsia" w:cstheme="majorEastAsia" w:hint="eastAsia"/>
        </w:rPr>
        <w:t xml:space="preserve">  公司应对承包商安全生产做出评价，形成合格承包商名录。对安全评价不合格，在选择承包商时应将其排除在外，发生恶劣社会影响事件和人员死亡责任事故的承包商，列入黑名单。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内 部 治 安 管 理 规 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规范公司内部治安保卫工作，维护公司的治安稳定，构建和谐的内部环境，保护员工人身、财产安全和集体财产安全，确保公司生产经营活动的正常进行，预防和减少各类治安、刑事案件和治安灾害事故的发生，根据《企业事业内部治安保卫条例》（国务院令 421 号），结合公司实际，特制定本规定。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规定适用于公司所属各部门。</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治安防范管理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职  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（一）公司主要负责人是本单位治安保卫工作第一责任人，负责组织制定、实施保卫制度，督促落实治安防范措施。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安全环保部组织做好治安巡逻、检查，排查治安隐患，做好防盗、防火、防诈骗、防治安灾害事故的工作；建立健全治安保卫工作档案、台帐；发生案件及时向当地公安机关报案，并保护好现场，协助公安机关侦破案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（三）公司应建立健全群防组织，并做好群防组织的工作。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各部室应根据实际制定本部门的治安防范规章制度，落实治安防范措施，层层落实治安责任。公司制定的内部治安保卫制度应当包括下列内容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（一）门卫、值班、巡查制度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（二）工作、生产、经营、教学、科研等场所的安全管理制度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（三）现金、票据、印鉴、有价证券等重要物品使用、保管、储存、运输的安全管理制度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（四）单位内部的消防、交通安全管理制度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（五）治安防范教育培训制度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（六）单位内部发生治安案件、涉嫌刑事犯罪案件的报告制度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（七）治安保卫工作检查、考核及奖惩制度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各部门应结合实际，加强对员工、家属的宣传教育，内容包括：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（一）法制宣传教育、社会主义道德教育。</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（二）防盗、防火、防诈骗、防毒、防治安灾害事故等方面的安全教育。</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（三）自我防范意识教育。</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加强治安巡逻和守护，特别要加强对重点要害部位的巡逻检查，发现隐患要及时排查、整改，发现严重违法犯罪行为要及时向当地公安机关报告。</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财务部门应健全管理制度，严格管理，并配置相应的技防设施；对现金、有价证券、印鉴应存入保险柜内，专人保管，库存现金不得超过规定限额。</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秘密级以上文件和技术资料，应严格管理，防止失、泄密事件的发生。</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建立信息网络，加强信息的收集工作，了解员工的思想动态，发现不安定因素，及时妥善处置。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建立治安突发事件处置预案，并定期演练。</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发生刑事、治安案件，应保护好现场，立即向当地公安机关报案，协助公安机关侦破案件。</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人员及物资进出管理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进出门岗人员应严格遵守门岗管理规定。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治安保卫人员应定时巡逻，发现不良行为应立即制止。有犯罪迹象的应立即拨打 110 报警，并做好巡逻检查情况记录。</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外来人员到公司应在门卫处登记，说明来意，保卫人员查看、登记有效证件，并告知《入厂安全须知》内容后方可允许进入。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保卫人员必须 24 小时坚守岗位，认真查验进出物资的数量与进出单据上的数量是否符合，并做好记录。</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物资和车辆进入生产区必须在安全环保部登记、由相关部门派人签字后带入，禁止带有火种的物资和人员进入生产区内，需进入装置区的机动车辆，必须办理车辆进入许可证，进入易燃易爆区域的机动车辆，必须安装有阻火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物资出厂必须在相关部门办理手续，经保卫查验核实后方可放行。</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奖励与惩处</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具备下列条件之一的，给予表彰和奖励：</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（一）重视治安保卫工作，落实各项治安防范措施，在防盗、防火、防治安灾害事故工作中成绩显著的。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（二）同违法犯罪行为作斗争，预防和制止各类案件、治安灾害事故的发生，或在治安灾害事故、案件发生时，为抢救、保护员工生命安全，保护公私财物成绩显著的。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（三）检举揭发违法犯罪行为，抓获犯罪嫌疑人或为公安机关破获重大案件提供重要线索，有突出贡献的。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（四）维护治安秩序成绩显著的。</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有下列情形之一的，取消评优资格，视情节轻重，给予相应的处理：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（一）存在治安隐患或治安灾害隐患，拒不整改，造成人身伤害、公私财物损失的。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（二）单位内部治安管理松懈，治安秩序混乱。</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（三）发生刑事、重大治安案件隐瞒不报的。</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第二十条</w:t>
      </w:r>
      <w:r>
        <w:rPr>
          <w:rFonts w:asciiTheme="majorEastAsia" w:eastAsiaTheme="majorEastAsia" w:hAnsiTheme="majorEastAsia" w:cstheme="majorEastAsia" w:hint="eastAsia"/>
        </w:rPr>
        <w:t xml:space="preserve">  违反公司治安管理规定，按相关规定给予处理，情节严重构成犯罪的，移送司法机关追究法律责任。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危险化学品安全管理规定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为加强危险化学品安全监督管理，预防事故发生，保障员工安全和公共安全，特制定本规定。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本规定明确了公司危险化学品的生产、使用、运输、采购、销售、储存等环节安全要求。废弃危险化学品的处置，依照有关环境保护的法律、行政法规和国家有关规定执行。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（一）公司主要负责人是本公司危险化学品安全管理第一责任人，对本公司危险化学品安全管理工作全面负责。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（二）安全环保部负责对公司危险化学品安全管理工作进行监督检查。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（三）公司负责建立健全本单位危险化学品安全管理制度和应急预案，并组织实施。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（四）党政办公室负责组织各种形式的安全教育，对厂内员工进行危险化学品安全知识教育。</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第四条  </w:t>
      </w:r>
      <w:r>
        <w:rPr>
          <w:rFonts w:asciiTheme="majorEastAsia" w:eastAsiaTheme="majorEastAsia" w:hAnsiTheme="majorEastAsia" w:cstheme="majorEastAsia" w:hint="eastAsia"/>
        </w:rPr>
        <w:t>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危险化学品：是指具有毒害、腐蚀、爆炸、燃烧、助燃等性质，对人体、设施、环境具有危害的剧毒化学品和其他化学品。</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爆炸物品安全管理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购买爆炸物品应遵守以下规定：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（一）提前向施工所在地公安机关办理相关手续。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（二）购买的爆炸物品的数量和种类必须和审批内容相符。</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运输爆炸物品的专用车辆应符合相关安全管理规定。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爆炸物品应专库储存，执行爆炸物品相关的安全管理制度。</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临时储存爆炸物品时，应遵守以下规定：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（一）临时爆炸药库应设置必要的技防设施；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（二）临时库存爆炸物品数量不得超过设计和公安机关核定的容量；</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（三）临时仓库应严格遵守值班、检查、登记、验收制度；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（四）库存爆炸物品应严格执行有关规程，做到日清日检，帐目清楚，帐物相符。</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在作业区域搬运爆炸物品应严格执行规程，并完善交接手续。</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施工现场临时存放爆炸物品时，应当具备安全存放条件，并制定防范措施，选派责任心强的员工专人管理和看护。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爆炸物品丢失被盗应立即向当地公安机关报案，并按事故报告程序上报。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使用单位应对爆炸物品储存和现场使用定期进行检查。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爆炸物品使用单位应建立健全应急预案，应急演练每年至少一次。</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爆炸物品的销毁按《民用爆炸物品安全管理条例》（中华人民共和国国务院令第 466 号）第三十九条执行。</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其它危险化学品安全管理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公司应设立 24 小时安全值班和应急咨询服务电话。</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公司应对危险化学品生产装置、储存场所定期进行安全检查，不断完善防控措施，及时消除安全隐患。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公司应根据生产需要，规定危险化学品的存放时间、地点和最高允许存放量。原料和成品的成份应经化验确认，性质相抵触的物料不得放在同一区域。</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危险化学品管理人员责任心应强，熟知危险化学品性质和安全防护知识，并经培训考核合格。</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生产和使用有毒有害物品场所及其操作人员，严格执行相关安全管理制度，必须加强安全技术措施和个人防护措施。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第二十条</w:t>
      </w:r>
      <w:r>
        <w:rPr>
          <w:rFonts w:asciiTheme="majorEastAsia" w:eastAsiaTheme="majorEastAsia" w:hAnsiTheme="majorEastAsia" w:cstheme="majorEastAsia" w:hint="eastAsia"/>
        </w:rPr>
        <w:t xml:space="preserve">  应当在危险化学品的包装内附有与危险化学品完全一致的化学品安全技术说明书，并在包装（包括外包装件）上加贴或者拴挂与包装内危险化学品完全一致的化学品安全标签。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第二十一条</w:t>
      </w:r>
      <w:r>
        <w:rPr>
          <w:rFonts w:asciiTheme="majorEastAsia" w:eastAsiaTheme="majorEastAsia" w:hAnsiTheme="majorEastAsia" w:cstheme="majorEastAsia" w:hint="eastAsia"/>
        </w:rPr>
        <w:t xml:space="preserve">  盛装腐蚀性物品的容器应认真选择，具有氧化性酸类物品不能与易燃液体、易燃固体、自燃物品和遇湿燃烧物品混装，酸类物品严禁与氰化物相遇。</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第二十二条</w:t>
      </w:r>
      <w:r>
        <w:rPr>
          <w:rFonts w:asciiTheme="majorEastAsia" w:eastAsiaTheme="majorEastAsia" w:hAnsiTheme="majorEastAsia" w:cstheme="majorEastAsia" w:hint="eastAsia"/>
        </w:rPr>
        <w:t xml:space="preserve">  易燃物品的加热禁止使用明火，在高温反应或蒸馏等操作过程中，如必须采用烟道气、有机热载体、电热等加热时，应采取严密隔绝措施。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第二十三条</w:t>
      </w:r>
      <w:r>
        <w:rPr>
          <w:rFonts w:asciiTheme="majorEastAsia" w:eastAsiaTheme="majorEastAsia" w:hAnsiTheme="majorEastAsia" w:cstheme="majorEastAsia" w:hint="eastAsia"/>
        </w:rPr>
        <w:t xml:space="preserve">  生产、使用危险化学品，应根据生产过程中的火灾危险和毒害程度，采取必要的排气、通风、泄压、防爆、阻止回火、导除静电、紧急放料和自动报警等措施。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第二十四条</w:t>
      </w:r>
      <w:r>
        <w:rPr>
          <w:rFonts w:asciiTheme="majorEastAsia" w:eastAsiaTheme="majorEastAsia" w:hAnsiTheme="majorEastAsia" w:cstheme="majorEastAsia" w:hint="eastAsia"/>
        </w:rPr>
        <w:t xml:space="preserve">  压缩气体和液化气体（如：液氯、液氧、乙炔、氧气、二氧化碳、氮气等）使用时，气瓶内应留有余压，且不低于 0.05 兆帕（Mpa），以防止其它物质窜入。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第二十五条</w:t>
      </w:r>
      <w:r>
        <w:rPr>
          <w:rFonts w:asciiTheme="majorEastAsia" w:eastAsiaTheme="majorEastAsia" w:hAnsiTheme="majorEastAsia" w:cstheme="majorEastAsia" w:hint="eastAsia"/>
        </w:rPr>
        <w:t xml:space="preserve">  输送有毒有害物料，应采取防止泄漏的措施，输送固体氧化剂、易燃固体等，应防止磨擦、撞击。</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第二十六条</w:t>
      </w:r>
      <w:r>
        <w:rPr>
          <w:rFonts w:asciiTheme="majorEastAsia" w:eastAsiaTheme="majorEastAsia" w:hAnsiTheme="majorEastAsia" w:cstheme="majorEastAsia" w:hint="eastAsia"/>
        </w:rPr>
        <w:t xml:space="preserve">  凡用于生产的有毒有害气体的蒸汽（水）管道，必须与生活用汽（水）管道分开，用途不同的工作气体（液体）管道不应联通。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第二十七条</w:t>
      </w:r>
      <w:r>
        <w:rPr>
          <w:rFonts w:asciiTheme="majorEastAsia" w:eastAsiaTheme="majorEastAsia" w:hAnsiTheme="majorEastAsia" w:cstheme="majorEastAsia" w:hint="eastAsia"/>
        </w:rPr>
        <w:t xml:space="preserve">  生产、使用过程中所产生的废水、废气、废渣和粉尘的排放，必须符合国家有关排放标准，凡能相互引起化学反应发生新危害的废物不要混在一起排放。</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第二十八条</w:t>
      </w:r>
      <w:r>
        <w:rPr>
          <w:rFonts w:asciiTheme="majorEastAsia" w:eastAsiaTheme="majorEastAsia" w:hAnsiTheme="majorEastAsia" w:cstheme="majorEastAsia" w:hint="eastAsia"/>
        </w:rPr>
        <w:t xml:space="preserve">  改进工艺技术，以密闭、隔离、通风操作代替敞开式操作，加强设备管理，杜绝跑、冒、滴、漏，防止和减少危化物质溢散。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第二十九条</w:t>
      </w:r>
      <w:r>
        <w:rPr>
          <w:rFonts w:asciiTheme="majorEastAsia" w:eastAsiaTheme="majorEastAsia" w:hAnsiTheme="majorEastAsia" w:cstheme="majorEastAsia" w:hint="eastAsia"/>
        </w:rPr>
        <w:t xml:space="preserve">  制定危化品事故应急救援专项预案，配备应急救援人员和必要的应急救援器材、设备。定期组织应急演练，并作好演练记录。</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第三十条</w:t>
      </w:r>
      <w:r>
        <w:rPr>
          <w:rFonts w:asciiTheme="majorEastAsia" w:eastAsiaTheme="majorEastAsia" w:hAnsiTheme="majorEastAsia" w:cstheme="majorEastAsia" w:hint="eastAsia"/>
        </w:rPr>
        <w:t xml:space="preserve">  公司定期组织管理人员和操作人员培训教育，内容包括：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（一）安全管理制度；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（二）安全操作规程；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（三）危害告知；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（四）防护用品使用；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（五）应急处理；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（六）其他需要培训的内容。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第三十一条</w:t>
      </w:r>
      <w:r>
        <w:rPr>
          <w:rFonts w:asciiTheme="majorEastAsia" w:eastAsiaTheme="majorEastAsia" w:hAnsiTheme="majorEastAsia" w:cstheme="majorEastAsia" w:hint="eastAsia"/>
        </w:rPr>
        <w:t xml:space="preserve">  危险化学品现场应配备专用的劳动防护用品、设施和应急药品，专人保管，定期检查维护，保持完好。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第三十二条</w:t>
      </w:r>
      <w:r>
        <w:rPr>
          <w:rFonts w:asciiTheme="majorEastAsia" w:eastAsiaTheme="majorEastAsia" w:hAnsiTheme="majorEastAsia" w:cstheme="majorEastAsia" w:hint="eastAsia"/>
        </w:rPr>
        <w:t xml:space="preserve">  操作人员正确穿戴劳动防护用品，严禁直接接触危险化学品，不准在生产和使用场所饮食，工作结束后必须更换工作服、清洗后方可离开作业场所。</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第三十三条</w:t>
      </w:r>
      <w:r>
        <w:rPr>
          <w:rFonts w:asciiTheme="majorEastAsia" w:eastAsiaTheme="majorEastAsia" w:hAnsiTheme="majorEastAsia" w:cstheme="majorEastAsia" w:hint="eastAsia"/>
        </w:rPr>
        <w:t xml:space="preserve">  危险化学品装卸时必须轻装轻卸，严禁超装、摔拖、重压和磨擦，不得损毁包装容器，并注意标志，堆放稳妥。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第三十四条</w:t>
      </w:r>
      <w:r>
        <w:rPr>
          <w:rFonts w:asciiTheme="majorEastAsia" w:eastAsiaTheme="majorEastAsia" w:hAnsiTheme="majorEastAsia" w:cstheme="majorEastAsia" w:hint="eastAsia"/>
        </w:rPr>
        <w:t xml:space="preserve">  承运单位的驾驶人员、押运人员、装卸人员，应取得上岗资格证，熟悉所运危险化学品的危害特性、使用特性以及发生意外时的应急措施。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第三十五条</w:t>
      </w:r>
      <w:r>
        <w:rPr>
          <w:rFonts w:asciiTheme="majorEastAsia" w:eastAsiaTheme="majorEastAsia" w:hAnsiTheme="majorEastAsia" w:cstheme="majorEastAsia" w:hint="eastAsia"/>
        </w:rPr>
        <w:t xml:space="preserve">  运输危险化学品的车辆安全性能应可靠，安装 GPS 系统，必须保持安全车速和车距，严禁超速和强行超车、会车。运输危险化学品的行车路线，必须事先经当地公安交通部门批准，按指定的路线和时间运输，不可在繁华街道行驶和停留。</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第三十六条</w:t>
      </w:r>
      <w:r>
        <w:rPr>
          <w:rFonts w:asciiTheme="majorEastAsia" w:eastAsiaTheme="majorEastAsia" w:hAnsiTheme="majorEastAsia" w:cstheme="majorEastAsia" w:hint="eastAsia"/>
        </w:rPr>
        <w:t xml:space="preserve">  运输工具上应配备必要的应急处理器材及防护用品，并悬挂安全警示标志。</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第三十七条</w:t>
      </w:r>
      <w:r>
        <w:rPr>
          <w:rFonts w:asciiTheme="majorEastAsia" w:eastAsiaTheme="majorEastAsia" w:hAnsiTheme="majorEastAsia" w:cstheme="majorEastAsia" w:hint="eastAsia"/>
        </w:rPr>
        <w:t xml:space="preserve">  废弃的危险化学品，应及时送至公安机关或专业部门处置，一时不能处置的，应安全储存，专人保管。</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第三十八条</w:t>
      </w:r>
      <w:r>
        <w:rPr>
          <w:rFonts w:asciiTheme="majorEastAsia" w:eastAsiaTheme="majorEastAsia" w:hAnsiTheme="majorEastAsia" w:cstheme="majorEastAsia" w:hint="eastAsia"/>
        </w:rPr>
        <w:t xml:space="preserve">  危险化学品专用仓库应设专人负责管理，或者对储存的剧毒化学品以及储存数量构成重大危险源的其他危险化学品实行双人收发、双人保管制度的。</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第三十九条</w:t>
      </w:r>
      <w:r>
        <w:rPr>
          <w:rFonts w:asciiTheme="majorEastAsia" w:eastAsiaTheme="majorEastAsia" w:hAnsiTheme="majorEastAsia" w:cstheme="majorEastAsia" w:hint="eastAsia"/>
        </w:rPr>
        <w:t xml:space="preserve">  危险化学品专用仓库需设置明显标志，储存危险化学品应建立危险化学品出入库核查、登记制度。</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第四十条</w:t>
      </w:r>
      <w:r>
        <w:rPr>
          <w:rFonts w:asciiTheme="majorEastAsia" w:eastAsiaTheme="majorEastAsia" w:hAnsiTheme="majorEastAsia" w:cstheme="majorEastAsia" w:hint="eastAsia"/>
        </w:rPr>
        <w:t xml:space="preserve">  在生产、储存危险化学品作业场所和安全设施、设备上设置明显的安全警示标志，并且设置通信、报警装置，并保证处于适用状态。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第四十一条</w:t>
      </w:r>
      <w:r>
        <w:rPr>
          <w:rFonts w:asciiTheme="majorEastAsia" w:eastAsiaTheme="majorEastAsia" w:hAnsiTheme="majorEastAsia" w:cstheme="majorEastAsia" w:hint="eastAsia"/>
        </w:rPr>
        <w:t xml:space="preserve">  实行危险化学品登记制度，为危险化学品安全管理以及危险化学品事故预防和应急救援提供技术、信息支持。登记内容包括：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（一）分类和标签信息；</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（二）物理、化学性质；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（三）主要用途；</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（四）危险特性；</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（五）储存、使用、运输的安全要求；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（六）出现危险情况的应急处置措施。</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奖励与惩处</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第四十二条</w:t>
      </w:r>
      <w:r>
        <w:rPr>
          <w:rFonts w:asciiTheme="majorEastAsia" w:eastAsiaTheme="majorEastAsia" w:hAnsiTheme="majorEastAsia" w:cstheme="majorEastAsia" w:hint="eastAsia"/>
        </w:rPr>
        <w:t xml:space="preserve">  公司将各部室危险化学品管理工作纳入年度《HSE 目标责任书》考核。</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第四十三条</w:t>
      </w:r>
      <w:r>
        <w:rPr>
          <w:rFonts w:asciiTheme="majorEastAsia" w:eastAsiaTheme="majorEastAsia" w:hAnsiTheme="majorEastAsia" w:cstheme="majorEastAsia" w:hint="eastAsia"/>
        </w:rPr>
        <w:t xml:space="preserve">  公司依照《安全生产奖惩管理规定》对危险化学品安全管理成绩显著的单位和个人给予表彰和奖励，依照《事故管理规定》、《生产安全事故行政责任追究管理规定》对事故责任人进行处理。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易制毒化学品安全管理规定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为了加强公司易制毒化学品的安全管理，规范公司易制毒化学品采购、储存、运输、使用等行为，维护公司正常生产经营活动和社会秩序，特制定本规定。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本规定适用于公司易制毒化学品采购、储存、运输、使用等环节的安全管理。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（一）易制毒化学品是指国家规定管制的可用于制造毒品的前体、原料和化学助剂等物质。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（二）二、三类易制毒化学品：指用于制造毒品的配剂。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（三）公司使用的易制毒化学品范围：公司使用的易制毒化学品属于二、三类易制毒化学品，包括：硫酸、盐酸、丙酮。</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易制毒化学品的管理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公司主要负责人是本公司易制毒化学品安全管理第一责任人，对本公司易制毒化学品安全管理工作全面负责。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安全环保部负责对本公司易制毒化学品安全管理进行监督检查。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第六条 </w:t>
      </w:r>
      <w:r>
        <w:rPr>
          <w:rFonts w:asciiTheme="majorEastAsia" w:eastAsiaTheme="majorEastAsia" w:hAnsiTheme="majorEastAsia" w:cstheme="majorEastAsia" w:hint="eastAsia"/>
        </w:rPr>
        <w:t xml:space="preserve"> 易制毒化学品储存、使用部门是易制毒化学品安全管理责任主体，责建立健全部门易制毒化学品安全管理制度和应急预案，并组织实施。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易制毒化学品储存、使用部门安全管理职责：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（一）负责组织各种形式的安全教育培训，对员工进行易制毒化学品安全知识、法律知识教育培训；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（二）应当建立使用台账，如实记录入库、出库易制毒化学品种类、数量、使用和库存等情况，并保存 2 年备查；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（三）应当定期开展危害辨识，落实风险控制措施，严格按照相关程序和安全规程进行操作，保证易制毒化学品的储存、使用安全；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（四）应当定期开展易制毒化学品安全检查，及时发现和排除安全隐患；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（五）应当定期组织开展易制毒化学品泄漏应急演练，提高应急处置能力；</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（六）发现易制毒化学品丢失、被盗、被抢等情况，应保护好现场，立即向本安全环保部、当地公安及安监部门报告。</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易制毒化学品仓库保管员按规定将易制毒化学品入库、出库台账报本单位“易制毒化学品管理信息系统”管理员，及时向公安机关报备。</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未经主管部门批准，公司和个人不得擅自采购、使用、转让、销售、储存、运输易制毒化学品。</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易制毒化学品的购买、运输</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易制毒化学品购买程序：</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（一）使用部门根据生产需求，向采购部门提交得到主管领导批准的易制毒化学品购买申请表；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（二）采购部门核查易制毒化学品供应商提供的生产、经营易制毒化学品许可（备案）证明；</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（三）采购部门与合格易制毒化学品供应商签订购销合同；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（四）使用单位提供合法使用需要证明。证明内容含：拟购买易制毒化学品的品种、数量和用途，并加盖购买单位印章；</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（五）将所需购买的易制毒化学品品种、数量，向所在地的县级人民政府公安机关备案。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（六）取得公安机关核发的“第二类、第三类易制毒化学品购买备案证明”，方可执行购买合同。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向供应商索取易制毒化学品的包装说明书、化学品安全技术说明书，并了解使用、储运安全技术要求。</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易制毒化学品采购时应与供货单位签订应急协作协议，明确在紧急状态下供应商应提供设备、技术支持，协助回收、转运、处置易制毒化学品。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易制毒化学品的装卸作业，应按装运物料的性质，佩戴相应的防护用品，双人操作，专人监护。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装卸易制毒化学品应轻装、轻卸、缓慢排放，严禁摔碰、撞击、拖拉、倾倒、滚动，防止包装破损。</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易制毒化学品的储存、使用</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易制毒化学品必须在专用仓库、储存室、储罐储存，并实行双人双锁管理制度。</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易制毒化学品仓库应当符合有关安全、防火规定。设置相应的通风、泄压、防火、防爆、灭火、防雷、防晒、消除静电等安全设施及通讯、报警装置。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第十七条</w:t>
      </w:r>
      <w:r>
        <w:rPr>
          <w:rFonts w:asciiTheme="majorEastAsia" w:eastAsiaTheme="majorEastAsia" w:hAnsiTheme="majorEastAsia" w:cstheme="majorEastAsia" w:hint="eastAsia"/>
        </w:rPr>
        <w:t xml:space="preserve">  存放易制毒化学品的仓库、储罐区，应在明显位置设立安全告知卡，并配备必要的应急设施、防护用品。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易制毒化学品的储存应严格执行危险品的配装规定，对不可配装的危险品必须严格隔离：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（一）放射性物品，剧毒物品不能与其它危险品同存一库。</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（二）氧化剂或具有氧化性的酸不能与易燃物品同存一库。</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（三）盛装性质相抵触气体的气瓶不可同存一库。</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（四）危险物品与普通物品同存一库应保持安全距离。</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易制毒化学品储存库应限定最大允许存放量，严禁超量储存。</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第二十条</w:t>
      </w:r>
      <w:r>
        <w:rPr>
          <w:rFonts w:asciiTheme="majorEastAsia" w:eastAsiaTheme="majorEastAsia" w:hAnsiTheme="majorEastAsia" w:cstheme="majorEastAsia" w:hint="eastAsia"/>
        </w:rPr>
        <w:t xml:space="preserve">  易制毒化学品入库前质量检测部门应进行取样分析，检验合格，方可入库。</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第二十一条</w:t>
      </w:r>
      <w:r>
        <w:rPr>
          <w:rFonts w:asciiTheme="majorEastAsia" w:eastAsiaTheme="majorEastAsia" w:hAnsiTheme="majorEastAsia" w:cstheme="majorEastAsia" w:hint="eastAsia"/>
        </w:rPr>
        <w:t xml:space="preserve">  易制毒化学品入库应按合同或入库单 / 采购单进行检查、验收、登记。验收内容包括：商品数量、包装、危险标志、合格证或检验报告。</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第二十二条</w:t>
      </w:r>
      <w:r>
        <w:rPr>
          <w:rFonts w:asciiTheme="majorEastAsia" w:eastAsiaTheme="majorEastAsia" w:hAnsiTheme="majorEastAsia" w:cstheme="majorEastAsia" w:hint="eastAsia"/>
        </w:rPr>
        <w:t xml:space="preserve">  易制毒化学品领用，凭经过部门负责人审批的“易制毒化学品出库领用单”领料，仓库保管员认真核对品名、数量、包装等信息，确认无误后放行、出库。</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第二十三条</w:t>
      </w:r>
      <w:r>
        <w:rPr>
          <w:rFonts w:asciiTheme="majorEastAsia" w:eastAsiaTheme="majorEastAsia" w:hAnsiTheme="majorEastAsia" w:cstheme="majorEastAsia" w:hint="eastAsia"/>
        </w:rPr>
        <w:t xml:space="preserve">  易制毒化学品出库后，仓库保管员应立即登入易制毒化学品台帐进行核销。</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第二十四条</w:t>
      </w:r>
      <w:r>
        <w:rPr>
          <w:rFonts w:asciiTheme="majorEastAsia" w:eastAsiaTheme="majorEastAsia" w:hAnsiTheme="majorEastAsia" w:cstheme="majorEastAsia" w:hint="eastAsia"/>
        </w:rPr>
        <w:t xml:space="preserve">  易制毒化学品仓库保管员应熟练掌握易制毒化学品的性质、安全防护知识、应急处置方法。</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第二十五条</w:t>
      </w:r>
      <w:r>
        <w:rPr>
          <w:rFonts w:asciiTheme="majorEastAsia" w:eastAsiaTheme="majorEastAsia" w:hAnsiTheme="majorEastAsia" w:cstheme="majorEastAsia" w:hint="eastAsia"/>
        </w:rPr>
        <w:t xml:space="preserve">  易制毒化学品使用操作员，必须根据物品危害特性穿戴好相应劳动防护用品，工作结束后必须更换工作服，清洗后方可离开作业场所。</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第二十六条</w:t>
      </w:r>
      <w:r>
        <w:rPr>
          <w:rFonts w:asciiTheme="majorEastAsia" w:eastAsiaTheme="majorEastAsia" w:hAnsiTheme="majorEastAsia" w:cstheme="majorEastAsia" w:hint="eastAsia"/>
        </w:rPr>
        <w:t xml:space="preserve">  盛装易制毒化学品的容器，使用前后，必须进行检查，消除隐患，防止泄漏。</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第二十七条</w:t>
      </w:r>
      <w:r>
        <w:rPr>
          <w:rFonts w:asciiTheme="majorEastAsia" w:eastAsiaTheme="majorEastAsia" w:hAnsiTheme="majorEastAsia" w:cstheme="majorEastAsia" w:hint="eastAsia"/>
        </w:rPr>
        <w:t xml:space="preserve">  易制毒化学品必须严格执行交接班制度，交接班人员必须认真核实种类、数量等信息。</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第二十八条</w:t>
      </w:r>
      <w:r>
        <w:rPr>
          <w:rFonts w:asciiTheme="majorEastAsia" w:eastAsiaTheme="majorEastAsia" w:hAnsiTheme="majorEastAsia" w:cstheme="majorEastAsia" w:hint="eastAsia"/>
        </w:rPr>
        <w:t xml:space="preserve">  易制毒化学品使用部门（车间），必须建立严格的领取、清退制度，领取量不得超过工作需要量，剩余的应及时退库，并办理相关手续。</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第二十九条</w:t>
      </w:r>
      <w:r>
        <w:rPr>
          <w:rFonts w:asciiTheme="majorEastAsia" w:eastAsiaTheme="majorEastAsia" w:hAnsiTheme="majorEastAsia" w:cstheme="majorEastAsia" w:hint="eastAsia"/>
        </w:rPr>
        <w:t xml:space="preserve">  易制毒化学品使用过程中产生的废水、废气、废渣等必须按照国家相关规定进行处置，凡能相互起化学反应生成新的危害性废物的废弃物不能混存、混排。</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第三十条</w:t>
      </w:r>
      <w:r>
        <w:rPr>
          <w:rFonts w:asciiTheme="majorEastAsia" w:eastAsiaTheme="majorEastAsia" w:hAnsiTheme="majorEastAsia" w:cstheme="majorEastAsia" w:hint="eastAsia"/>
        </w:rPr>
        <w:t xml:space="preserve">  凡拆除容器、设备和管道内带有易制毒化学品的，必须清洗干净，验收合格。</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附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第三十一条</w:t>
      </w:r>
      <w:r>
        <w:rPr>
          <w:rFonts w:asciiTheme="majorEastAsia" w:eastAsiaTheme="majorEastAsia" w:hAnsiTheme="majorEastAsia" w:cstheme="majorEastAsia" w:hint="eastAsia"/>
        </w:rPr>
        <w:t xml:space="preserve">  本规定中所涉及的易制毒化学品安全管理，除遵照本规定执行外，同时遵照公司</w:t>
      </w:r>
      <w:r>
        <w:rPr>
          <w:rFonts w:asciiTheme="majorEastAsia" w:eastAsiaTheme="majorEastAsia" w:hAnsiTheme="majorEastAsia" w:cstheme="majorEastAsia" w:hint="eastAsia"/>
        </w:rPr>
        <w:lastRenderedPageBreak/>
        <w:t>《危险化学品安全管理规定》等文件执行。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控股企业安全监督管理规定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为贯彻落实国家安全生产有关法律法规和公司相关规定的要求，进一步加强公司所属控股企业安全监督管理，制定本规定。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本规定适用于公司范围内由公司投资从事各种生产经营的独资企业、控股企业。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（一）公司组织对控股企业安全生产工作进监督、检查、考核；</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（二）各控股企业认真贯彻落实国家安全生产有关法律法规和公司各项安全生产管理规定。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各控股企业应根据企业规模、风险程度，设置 HSE 管理部门或专职管理人员，具体负责企业安全管理工作。</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控股企业安全管理责任</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各控股企业主要负责人是控股企业安全生产第一责任人，应与公司签订安全环保消防职业卫生目标责任书，并承担企业安全管理全面责任。</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控股企业应遵照安全生产法律法规、公司安全生产管理制度、结合本企业实际，建立健全各项安全生产管理制度及各岗位的安全技术操作规程，并严格遵照执行。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控股企业应根据国家法律法规标准和公司安全管理规定，对建设项目开展安全评价工作，并报公司相关部门审查、备案。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各控股企业应定期组织对本企业进行安全检查，对查出的问题和隐患及时整改。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公司每年组织职能部门对控股企业进行安全生产检查（抽查）。</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承包商管理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第十条 </w:t>
      </w:r>
      <w:r>
        <w:rPr>
          <w:rFonts w:asciiTheme="majorEastAsia" w:eastAsiaTheme="majorEastAsia" w:hAnsiTheme="majorEastAsia" w:cstheme="majorEastAsia" w:hint="eastAsia"/>
        </w:rPr>
        <w:t xml:space="preserve"> 在控股企业承包工程的承包商，必须具备有效证件和各种资质，控股企业安全、设备及工程技术管理部门应认真做好承包商队伍、人员、设备等资质审查工作，确保其安全可靠。</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控股企业应与承包商签定安全生产管理协议，明确双方安全职责。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第十二条</w:t>
      </w:r>
      <w:r>
        <w:rPr>
          <w:rFonts w:asciiTheme="majorEastAsia" w:eastAsiaTheme="majorEastAsia" w:hAnsiTheme="majorEastAsia" w:cstheme="majorEastAsia" w:hint="eastAsia"/>
        </w:rPr>
        <w:t xml:space="preserve">  控股企业对承包商队伍要进行安全教育培训，使其了解生产装置的危险性，懂得如何防范。</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控股企业应在工程开工前组织安全检查，合格后才能允许施工。在施工进行中应加强监督管理，确保施工全程安全。</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应急与事故管理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各控股企业应根据公司总体应急预案，制定本单位的突发事件应急预案，在完成审查程序后报地方政府相关部门和公司安全管理部门备案。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控股企业发生安全事故，应按照国家法律法规、公司有关规定和“四不放过”原则进行调查、处理。并将《事故报告》或当地政府的处理批复报公司安全管理部门备案。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控股企业发生从业人员伤亡或重大职业病危害事故，应立即上报公司安全管理部门和当地政府。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公司应按照《生产安全事故行政责任追究管理规定》，对发生事故的控股企业相关人员进行处理和责任追究。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建设项目安全、环保、消防、职业卫生、抗震减灾</w:t>
      </w: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“三同时”管理规定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贯彻落实国家安全生产、环境保护、消防、职业病防治、抗震减灾等法律、法规、标准、规范和公司有关要求，加强对建设项目安全、环境保护、消防、职业卫生、抗震减灾管理，规范建设项目，落实相关安全环保责任，保障建设项目本质安全，依据国家有关法规，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本规定适用于公司新建、改建、扩建和技术引进建设项目（以下统称建设项目）。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（一）公司对本公司的建设项目“三同时”工作全面负责，建立建设项目安全、环保、消防、职业卫生、抗震减灾档案等文件资料。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（二）公司项目部是建设项目归口管理部门。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（三）安全管理、人事管理等部门在各自职责范围内做好建设项目“三同时”工作。</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建设项目管理和分类</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建设项目必须符合国家和建设项目所在地安全、环保、消防、职业卫生、抗震减灾的有关法规、标准和报批程序。建设项目中安全、环保、消防、职业卫生、抗震减灾技术措施和设备、设施，应与主体工程同时设计、同时施工、同时投入使用（以下简称“三同时”）。从国外引进装置、设备时，应同时引进或在国内补充配套安全、职业卫生、抗震减灾措施和设备、设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工程建设项目的项目设立安全评价报告、安全设施设计、安全设施竣工验收评价报告，按建设项目性质、规模，应报国家、省级或市级安监局备案、审批和验收。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工程建设项目的环境预评价报告、环境设施设计、环境设施竣工验收评价报告，按建设项目性质、规模，应报国家、省级或市级环保局备案、审批和验收。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工程建设项目的消防预评价报告、消防设施设计、消防设施竣工验收评价报告，按建设项目性质、规模，应报国家、省级或市级消防管理部门备案、审批和验收。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工程建设项目的职业病危害预评价报告、职业病防护设施设计、职业病控制效果评价，按建设项目性质、规模，应报国家、省级或市级安监部门进行备案、审核、审查和竣工验收。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第九条</w:t>
      </w:r>
      <w:r>
        <w:rPr>
          <w:rFonts w:asciiTheme="majorEastAsia" w:eastAsiaTheme="majorEastAsia" w:hAnsiTheme="majorEastAsia" w:cstheme="majorEastAsia" w:hint="eastAsia"/>
        </w:rPr>
        <w:t xml:space="preserve">  按照国务院有关要求，对于需抗震设防的建设项目的地震安全性评价报告，应报省、市地震工作主管部门审定。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建设项目“三同时”监督管理工作分为可行性研究、基础设计（初步设计）、总体试车方案制定审查、投料（试生产）前安全条件确认、竣工验收五个阶段。</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报上级政府有关部门进行审查、审核、备案、验收的建设项目，由公司、公司按照管理权限负责组织初审、申报等工作。</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建设项目安全管理程序及要求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建设项目《可行性研究报告》审批前，公司应做好以下工作：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（一）组织开展可行性研究工作，按照相关规定组织编制《可行性研究报告》，对建设项目安全条件进行论证，并编制劳动安全章节。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（二）组织开展建设项目安全评价工作。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（三）组织相关人员对《可行性研究报告》进行安全审查，经主管领导签批后，报上级安监部门。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（四）根据国家和地方法律法规、行业标准规范以及公司相关管理规定，对建设项目的安全设施进行研究评估，提出对策措施。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（五）在厂址和装置位置的选择及总图布置时，要对建设项目可能产生的危险、有害因素进行辨识，安全条件进行论证，确保建设项目安全防护距离符合安全的规范要求。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（六）《可行性研究报告》采用的安全防范技术、措施应成熟可靠，对安全方面的内容应有专章（节）论述。</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建设项目《可行性研究报告》审批后，公司应完成以下工作：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（一）《可行性研究报告》编制单位应参加建设项目安全评价报告的内审及政府主管部门组织的正式审查。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（二）建设项目安全评价单位完成评价报告的编制工作，并通过公司组织的评审后，报政府安全生产监督管理部门审查。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（三）建设项目设计单位应参加政府安全生产监督管理部门组织的安全报告评审。</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建设项目基础设计（初步设计）阶段，公司应完成以下工作：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（一）设计委托。公司有关部门按照管理权限委托具有资质的设计单位对建设项目进行基础设计（初步设计），编制《安全设施设计专篇》。</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（二）设计文件初审。公司有关部门按照管理权限组织相关人员对《安全设施设计专篇》内容</w:t>
      </w:r>
      <w:r>
        <w:rPr>
          <w:rFonts w:asciiTheme="majorEastAsia" w:eastAsiaTheme="majorEastAsia" w:hAnsiTheme="majorEastAsia" w:cstheme="majorEastAsia" w:hint="eastAsia"/>
        </w:rPr>
        <w:lastRenderedPageBreak/>
        <w:t>进行初审，初审报告应经本单位主管领导签字。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（三）设计单位应根据国家和地方法律法规、行业的标准规范以及公司有关管理规定，进行安全设施设计，编制《安全设施设计专篇》，并对其安全防护设施设计负责。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（四）参加政府安全生产监督管理部门组织的《安全设施设计专篇》设计审查。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建设项目在生产准备阶段编制《总体试车方案》，并在总体试车方案审查前，公司对《总体试车方案》中安全方面的内容进行审查。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建设项目投料前安全条件确认阶段，公司应对建设项目安全条件检查确认，检查报告应报安全环保部备案。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建设项目的安全验收由政府相关监督管理部门组织进行。建设项目竣工阶段，公司应完成以下工作：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（一）在建设项目投料试车、产出合格产品并进行生产考核后，申请建设项目安全设施竣工验收。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（二）有关部门按照管理权限组织建设项目竣工验收安全评价。</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（三）在向政府部门申请验收前，公司组织相关人员进行内部验收并形成报告。</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安全设施竣工验收申请。准备下列资料，向政府安全生产监督管理部门提出建设项目安全设施竣工验收申请。</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（一）验收申请报告及申请表。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（二）安全设施设计经审查合格及设计修改的有关文件、资料。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（三）主要安全设施、特种设备检测检验报告。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（四）施工单位资质证明材料。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（五）施工期间生产安全事故及其它重大工程质量事故的有关资料。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（六）各级负责人、生产管理人员及特种作业人员安全资格的有关资料。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（七）安全验收评价报告书。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（八）其它需要提交的材料。</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评价单位应依据有关安全生产法律、法规、规章及标准、规范进行评价，并对建设项目竣工验收安全评价报告的真实性负责。安全验收评价报告应通过公司安全部门组织的内审和政府主管部门组织的审查。</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建设项目环境管理程序及要求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第二十条</w:t>
      </w:r>
      <w:r>
        <w:rPr>
          <w:rFonts w:asciiTheme="majorEastAsia" w:eastAsiaTheme="majorEastAsia" w:hAnsiTheme="majorEastAsia" w:cstheme="majorEastAsia" w:hint="eastAsia"/>
        </w:rPr>
        <w:t xml:space="preserve">  建设项目《可行性研究报告》审批前，公司应做好以下工作：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（一）组织开展可行性研究工作，按照相关规定组织编制《可行性研究报告》，对建设项目安全条件进行论证，并编制环境保护章节。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（二）组织开展建设项目环境影响评价工作。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（三）组织相关人员对《可行性研究报告》进行审查，经主管领导签批后，报上级环境保护部门。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（四）根据国家和地方法律法规、行业标准规范以及公司相关管理规定，对建设项目的环保设施进行研究评估，提出对策措施。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（五）在厂址和装置位置的选择及总图布置时，要对建设项目可能产生的环境危害进行评价，确保建设项目符合环保的规范要求。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（六）《可行性研究报告》采用的环保技术、措施应成熟可靠，对环保方面的内容应有专章（节）论述。</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第二十一条</w:t>
      </w:r>
      <w:r>
        <w:rPr>
          <w:rFonts w:asciiTheme="majorEastAsia" w:eastAsiaTheme="majorEastAsia" w:hAnsiTheme="majorEastAsia" w:cstheme="majorEastAsia" w:hint="eastAsia"/>
        </w:rPr>
        <w:t xml:space="preserve">  建设项目《可行性研究报告》审批后，公司应完成以下工作：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（一）《可行性研究报告》编制单位应参加环境影响评价报告的内审及政府主管部门组织的正式审查。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（二）建设项目环境影响评价单位完成评价报告的编制工作，并通过公司组织的评审后，报政府环境保护管理部门审查。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（三）建设项目设计单位应参加政府环境保护部门组织的环境影响报告评审。</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第二十二条</w:t>
      </w:r>
      <w:r>
        <w:rPr>
          <w:rFonts w:asciiTheme="majorEastAsia" w:eastAsiaTheme="majorEastAsia" w:hAnsiTheme="majorEastAsia" w:cstheme="majorEastAsia" w:hint="eastAsia"/>
        </w:rPr>
        <w:t xml:space="preserve">  建设项目基础设计（初步设计）阶段，公司应完成以下工作：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（一）设计委托。公司有关部门按照管理权限委托具有资质的设计单位对建设项目进行基础设计（初步设计），编制《环保设施设计专篇》。</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（二）设计文件初审。公司有关部门按照管理权限组织相关人员对《环保设施设计专篇》内容进行初审，初审报告应经本单位主管领导签字。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（三）设计单位应根据国家和地方法律法规、行业的标准规范以及公司有关管理规定，进行环保设施设计，编制《环保设施设计专篇》，并对其环保设施设计负责。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（四）参加政府环境保护部门组织的《环保设施设计专篇》设计审查。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第二十三条</w:t>
      </w:r>
      <w:r>
        <w:rPr>
          <w:rFonts w:asciiTheme="majorEastAsia" w:eastAsiaTheme="majorEastAsia" w:hAnsiTheme="majorEastAsia" w:cstheme="majorEastAsia" w:hint="eastAsia"/>
        </w:rPr>
        <w:t xml:space="preserve">  建设项目在生产准备阶段编制《总体试车方案》，并在总体试车方案审查前，公司对《总体试车方案》中环保方面的内容进行审查。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第二十四条</w:t>
      </w:r>
      <w:r>
        <w:rPr>
          <w:rFonts w:asciiTheme="majorEastAsia" w:eastAsiaTheme="majorEastAsia" w:hAnsiTheme="majorEastAsia" w:cstheme="majorEastAsia" w:hint="eastAsia"/>
        </w:rPr>
        <w:t xml:space="preserve">  建设项目投料（试生产）前环保条件确认阶段，公司应对建设项目环保条件检查确认，检查报告应报安全环保部备案。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第二十五条</w:t>
      </w:r>
      <w:r>
        <w:rPr>
          <w:rFonts w:asciiTheme="majorEastAsia" w:eastAsiaTheme="majorEastAsia" w:hAnsiTheme="majorEastAsia" w:cstheme="majorEastAsia" w:hint="eastAsia"/>
        </w:rPr>
        <w:t xml:space="preserve">  建设项目的环保专项验收由政府相关监督管理部门组织进行。建设项目竣工阶段，公司应完成以下工作：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（一）在建设项目投料试车、产出合格产品并进行生产考核后，申请建设项目环保设施竣工验收。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（二）有关部门按照管理权限组织建设项目竣工验收环保评价。</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（三）在向政府部门申请验收前，公司组织相关人员进行内部验收并形成报告。</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第二十六条</w:t>
      </w:r>
      <w:r>
        <w:rPr>
          <w:rFonts w:asciiTheme="majorEastAsia" w:eastAsiaTheme="majorEastAsia" w:hAnsiTheme="majorEastAsia" w:cstheme="majorEastAsia" w:hint="eastAsia"/>
        </w:rPr>
        <w:t xml:space="preserve">  环保设施竣工验收申请。准备下列资料，向政府环境保护部门提出建设项目环保设施竣工验收申请。</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（一）验收申请报告及申请表。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（二）环保设施设计经审查合格及设计修改的有关文件、资料。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（三）主要环保设施检测检验报告。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（四）施工单位资质证明材料。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（五）施工期间生产安全事故及其它重大工程质量事故的有关资料。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（六）环保验收评价报告书。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（七）其它需要提交的材料。</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第二十七条</w:t>
      </w:r>
      <w:r>
        <w:rPr>
          <w:rFonts w:asciiTheme="majorEastAsia" w:eastAsiaTheme="majorEastAsia" w:hAnsiTheme="majorEastAsia" w:cstheme="majorEastAsia" w:hint="eastAsia"/>
        </w:rPr>
        <w:t xml:space="preserve">  评价单位应依据环境保护法律、法规、规章及标准、规范进行评价，并对建设项目竣工验收环保评价报告的真实性负责。环保验收评价报告应通过公司安全环保部门组织的内审和政府主管部门组织的审查。</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建设项目消防管理程序及要求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第二十八条</w:t>
      </w:r>
      <w:r>
        <w:rPr>
          <w:rFonts w:asciiTheme="majorEastAsia" w:eastAsiaTheme="majorEastAsia" w:hAnsiTheme="majorEastAsia" w:cstheme="majorEastAsia" w:hint="eastAsia"/>
        </w:rPr>
        <w:t xml:space="preserve">  建设项目《可行性研究报告》审批前，公司应做好以下工作：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（一）委托开展可行性研究工作。按照相关规定组织编制《可行性研究报告》，对建设项目消防建设进行论证，并编制消防章节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（二）组织相关人员对《可行性研究报告》进行消防方面内容审查，经主管领导签批后，报上级消防部门。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（三）根据国家和地方法律法规、行业标准规范以及公司相关管理规定，对建设项目的消防设施进行研究评估，提出对策措施。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（四）在厂址和装置位置的选择及总图布置时，要对建设项目的消防设施设计和平面布局、消防器材配置进行评价，确保建设项目符合消防的规范要求。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w:t>
      </w:r>
      <w:r>
        <w:rPr>
          <w:rFonts w:ascii="黑体" w:eastAsia="黑体" w:hAnsi="黑体" w:cs="黑体" w:hint="eastAsia"/>
        </w:rPr>
        <w:t>）</w:t>
      </w:r>
      <w:r>
        <w:rPr>
          <w:rFonts w:asciiTheme="majorEastAsia" w:eastAsiaTheme="majorEastAsia" w:hAnsiTheme="majorEastAsia" w:cstheme="majorEastAsia" w:hint="eastAsia"/>
        </w:rPr>
        <w:t>可行性研究报告》采用的消防设施应成熟可靠，对消防方面的内容应有专章（节）论述。</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第二十九条 </w:t>
      </w:r>
      <w:r>
        <w:rPr>
          <w:rFonts w:asciiTheme="majorEastAsia" w:eastAsiaTheme="majorEastAsia" w:hAnsiTheme="majorEastAsia" w:cstheme="majorEastAsia" w:hint="eastAsia"/>
        </w:rPr>
        <w:t xml:space="preserve"> 建设项目《可行性研究报告》审批后，公司应完成以下工作：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 《可行性研究报告》编制单位应参加消防评价报告的内审及政府主管部门组织的正式审</w:t>
      </w:r>
      <w:r>
        <w:rPr>
          <w:rFonts w:asciiTheme="majorEastAsia" w:eastAsiaTheme="majorEastAsia" w:hAnsiTheme="majorEastAsia" w:cstheme="majorEastAsia" w:hint="eastAsia"/>
        </w:rPr>
        <w:lastRenderedPageBreak/>
        <w:t>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（二）建设项目消防评价单位完成评价报告的编制工作，并通过公司组织的评审后，报政府消防部门审查。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（三）建设项目设计单位应参加政府消防部门组织的消防报告评审。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第三十条  建设项目基础设计（初步设计）阶段，公司应完成以下工作：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（一）设计委托。公司有关部门按照管理权限委托具有资质的设计单位对建设项目进行基础设计（初步设计），编制《消防设计专篇》。</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（二）设计文件初审。公司有关部门按照管理权限组织相关人员对《消防设计专篇》内容进行初审，初审报告应经本单位主管领导签字。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（三）设计单位应根据国家和地方法律法规、行业的标准规范以及公司有关管理规定，进行消防设计，编制《消防设计专篇》，并对其消防设计负责。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（四）参加政府消防部门组织的《消防设计专篇》设计审查。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第三十一条</w:t>
      </w:r>
      <w:r>
        <w:rPr>
          <w:rFonts w:asciiTheme="majorEastAsia" w:eastAsiaTheme="majorEastAsia" w:hAnsiTheme="majorEastAsia" w:cstheme="majorEastAsia" w:hint="eastAsia"/>
        </w:rPr>
        <w:t xml:space="preserve">  建设项目在生产准备阶段编制《总体试车方案》，并在总体试车方案审查前，公司对《总体试车方案》中消防方面的内容进行审查。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第三十二条</w:t>
      </w:r>
      <w:r>
        <w:rPr>
          <w:rFonts w:asciiTheme="majorEastAsia" w:eastAsiaTheme="majorEastAsia" w:hAnsiTheme="majorEastAsia" w:cstheme="majorEastAsia" w:hint="eastAsia"/>
        </w:rPr>
        <w:t xml:space="preserve">  建设项目投料前消防条件确认阶段，公司应对建设项目消防条件检查确认，检查报告应报安全环保部备案。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第三十三条</w:t>
      </w:r>
      <w:r>
        <w:rPr>
          <w:rFonts w:asciiTheme="majorEastAsia" w:eastAsiaTheme="majorEastAsia" w:hAnsiTheme="majorEastAsia" w:cstheme="majorEastAsia" w:hint="eastAsia"/>
        </w:rPr>
        <w:t xml:space="preserve">  建设项目的消防专项验收由政府相关监督管理部门组织进行。建设项目竣工阶段，公司应完成以下工作：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（一）在建设项目投料试车、产出合格产品并进行生产考核后，申请建设项目消防竣工验收。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（二）有关部门按照管理权限组织建设项目竣工验收消防评价。</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（三）组织对建设项目消防验收评价报告进行初审。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（四）在向政府部门申请验收前，公司组织相关人员进行内部验收并形成报告。</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第三十四条</w:t>
      </w:r>
      <w:r>
        <w:rPr>
          <w:rFonts w:asciiTheme="majorEastAsia" w:eastAsiaTheme="majorEastAsia" w:hAnsiTheme="majorEastAsia" w:cstheme="majorEastAsia" w:hint="eastAsia"/>
        </w:rPr>
        <w:t xml:space="preserve">  消防竣工验收申请。准备下列资料，向政府消防部门提出建设项目消防竣工验收申请。</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（一）验收申请报告及申请表。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（二）平面设计总图。</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（三）消防设计经审查合格及设计修改的有关文件、资料。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（四）主要消防设施检测检验报告。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（五）施工单位资质证明材料。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（六）施工期间生产安全事故及其它重大工程质量事故的有关资料。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（七）消防验收评价报告书。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（八）其它需要提交的材料。</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第三十五条</w:t>
      </w:r>
      <w:r>
        <w:rPr>
          <w:rFonts w:asciiTheme="majorEastAsia" w:eastAsiaTheme="majorEastAsia" w:hAnsiTheme="majorEastAsia" w:cstheme="majorEastAsia" w:hint="eastAsia"/>
        </w:rPr>
        <w:t xml:space="preserve">  评价单位应依据消防法律、法规、规章及标准、规范进行评价，并对建设项目竣工验收消防评价报告的真实性负责。消防验收评价报告应通过公司安全环保消防部门组织的内审和政府主管部门组织的审查。</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第六章   建设项目职业卫生管理程序及要求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第三十六条</w:t>
      </w:r>
      <w:r>
        <w:rPr>
          <w:rFonts w:asciiTheme="majorEastAsia" w:eastAsiaTheme="majorEastAsia" w:hAnsiTheme="majorEastAsia" w:cstheme="majorEastAsia" w:hint="eastAsia"/>
        </w:rPr>
        <w:t xml:space="preserve">  建设项目《可行性研究报告》审批前，各相关单位应完成以下工作：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（一）组织开展可行性研究工作，按照相关规定组织编制《可行性研究报告》，对建设项目职业卫生设施进行论证，并编制职业卫生章节。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（二）组织开展建设项目职业病危害预评价工作。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（三）组织相关人员对《可行性研究报告》进行职业卫生方面内容审查。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（四）《可行性研究报告》编制应根据国家和地方法律法规、行业标准规范，对建设项目的职业卫生设施进行研究评估，提出对策措施。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（五）《可行性研究报告》采用的职业卫生防范技术、措施要成熟可靠，对职业卫生方面内容应有专章（节）论述。</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第三十七条</w:t>
      </w:r>
      <w:r>
        <w:rPr>
          <w:rFonts w:asciiTheme="majorEastAsia" w:eastAsiaTheme="majorEastAsia" w:hAnsiTheme="majorEastAsia" w:cstheme="majorEastAsia" w:hint="eastAsia"/>
        </w:rPr>
        <w:t xml:space="preserve">  建设项目《可行性研究报告》审批后，公司应完成以下工作：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（一）建设项目职业病危害预评价报告的编制工作。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（二）公司组织对建设项目的职业病危害预评价报告进行评审，并按评审意见对报告修改完善。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（三）《可行性研究报告》编制单位应参加职业病危害预评价报告评审。</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第三十八条</w:t>
      </w:r>
      <w:r>
        <w:rPr>
          <w:rFonts w:asciiTheme="majorEastAsia" w:eastAsiaTheme="majorEastAsia" w:hAnsiTheme="majorEastAsia" w:cstheme="majorEastAsia" w:hint="eastAsia"/>
        </w:rPr>
        <w:t xml:space="preserve">  建设项目基础设计（初步设计）阶段，各相关单位应完成以下工作：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（一）设计。公司可自行设计或委托设计单位对建设项目进行基础设计（初步设计），编制《职业病防护设计专篇》。</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（二）设计文件初审。公司组织相关人员对《 职业病防护设计专篇》内容进行初审，初审报告应经本单位主管领导签字。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（三）设计单位应根据国家和地方法律法规、行业的标准规范以及公司有关管理规定，进行职业病防护设施设计，编制《职业病防护设计专篇》，并对其职业卫生设施设计负责。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第三十九条</w:t>
      </w:r>
      <w:r>
        <w:rPr>
          <w:rFonts w:asciiTheme="majorEastAsia" w:eastAsiaTheme="majorEastAsia" w:hAnsiTheme="majorEastAsia" w:cstheme="majorEastAsia" w:hint="eastAsia"/>
        </w:rPr>
        <w:t xml:space="preserve">  在总体试车方案审查前，对《总体试车方案》中职业卫生方面的内容进行初审。</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第四十条</w:t>
      </w:r>
      <w:r>
        <w:rPr>
          <w:rFonts w:asciiTheme="majorEastAsia" w:eastAsiaTheme="majorEastAsia" w:hAnsiTheme="majorEastAsia" w:cstheme="majorEastAsia" w:hint="eastAsia"/>
        </w:rPr>
        <w:t xml:space="preserve">  建设项目投料前安全条件确认阶段，建设单位做好投料前对建设项目职业卫生条件检查确认，检查报告应报安全环保部备案。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第四十一条</w:t>
      </w:r>
      <w:r>
        <w:rPr>
          <w:rFonts w:asciiTheme="majorEastAsia" w:eastAsiaTheme="majorEastAsia" w:hAnsiTheme="majorEastAsia" w:cstheme="majorEastAsia" w:hint="eastAsia"/>
        </w:rPr>
        <w:t xml:space="preserve">  建设项目的职业病防护设施竣工验收由公司组织进行。建设项目竣工阶段，建设</w:t>
      </w:r>
      <w:r>
        <w:rPr>
          <w:rFonts w:asciiTheme="majorEastAsia" w:eastAsiaTheme="majorEastAsia" w:hAnsiTheme="majorEastAsia" w:cstheme="majorEastAsia" w:hint="eastAsia"/>
        </w:rPr>
        <w:lastRenderedPageBreak/>
        <w:t>单位应完成以下工作：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（一）在建设项目投料试车、产出合格产品并进行生产考核后，组织建设项目职业病防护设施竣工验收。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（二）组织建设项目职业病控制效果评价。</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第四十二条</w:t>
      </w:r>
      <w:r>
        <w:rPr>
          <w:rFonts w:asciiTheme="majorEastAsia" w:eastAsiaTheme="majorEastAsia" w:hAnsiTheme="majorEastAsia" w:cstheme="majorEastAsia" w:hint="eastAsia"/>
        </w:rPr>
        <w:t xml:space="preserve">  公司职业病防护设施竣工验收前 20 日，将验收方案向政府安全生产监督管理部门进行书面报告。</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第四十三条</w:t>
      </w:r>
      <w:r>
        <w:rPr>
          <w:rFonts w:asciiTheme="majorEastAsia" w:eastAsiaTheme="majorEastAsia" w:hAnsiTheme="majorEastAsia" w:cstheme="majorEastAsia" w:hint="eastAsia"/>
        </w:rPr>
        <w:t xml:space="preserve">  评价单位应依据有关职业卫生法律、法规、规章及标准、规范进行评价，并对建设项目竣工验收职业病控制效果评价报告的真实性负责。职业病危害严重的项目，职业病控制效果评价和职业病防护设施验收报告，按照国家相关要求上报。</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第七章   建设项目抗震设防管理程序及要求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第四十四条</w:t>
      </w:r>
      <w:r>
        <w:rPr>
          <w:rFonts w:asciiTheme="majorEastAsia" w:eastAsiaTheme="majorEastAsia" w:hAnsiTheme="majorEastAsia" w:cstheme="majorEastAsia" w:hint="eastAsia"/>
        </w:rPr>
        <w:t xml:space="preserve">  建设项目《可行性研究报告》审批前，各相关单位应完成以下工作：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（一）公司按照有关要求委托具有相应资质的单位对建设项目可行性进行研究并编制《可行性研究报告》，完成发改委批准立项备案。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（二）组织委托单位对建设项目区域地震安全性评价工作，编制地震安全性评价报告，并报送有关地震工作主管部门或者机构审定。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（三）组织相关部门人员对建设项目《可行性研究报告》进行初审，将抗震设防要求纳入可行性研究报告内容，初审表经主管领导签字。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（四）建设项目《可行性研究报告》编制单位应根据国家和地方法律法规、行业标准规范，对建设项目的抗震设防内容进行论述，提出对策措施。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第四十五条</w:t>
      </w:r>
      <w:r>
        <w:rPr>
          <w:rFonts w:asciiTheme="majorEastAsia" w:eastAsiaTheme="majorEastAsia" w:hAnsiTheme="majorEastAsia" w:cstheme="majorEastAsia" w:hint="eastAsia"/>
        </w:rPr>
        <w:t xml:space="preserve">  建设项目《可行性研究报告》批复后，各相关单位应完成以下工作：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（一）公司有关部门按要求将地震主管部门批复的地震安全性评价报告提交设计单位作为设计依据。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（二）建设工程设计单位应当按照抗震设防要求和抗震设计规范，进行抗震设计。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第四篇  作业场所安全管理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重大危险源管理规定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第一条  </w:t>
      </w:r>
      <w:r>
        <w:rPr>
          <w:rFonts w:asciiTheme="majorEastAsia" w:eastAsiaTheme="majorEastAsia" w:hAnsiTheme="majorEastAsia" w:cstheme="majorEastAsia" w:hint="eastAsia"/>
        </w:rPr>
        <w:t>为了加强重大危险源的监督管理，防止重大安全事故的发生，保证生产装置安全、平稳运行，保障员工生命财产安全，根据《危险化学品重大危险源监督管理暂行规定》（总局令第 40 号）等法律法规，制定本规定。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第二条 </w:t>
      </w:r>
      <w:r>
        <w:rPr>
          <w:rFonts w:asciiTheme="majorEastAsia" w:eastAsiaTheme="majorEastAsia" w:hAnsiTheme="majorEastAsia" w:cstheme="majorEastAsia" w:hint="eastAsia"/>
        </w:rPr>
        <w:t xml:space="preserve"> 本规定适用于公司对重大危险源的监督管理。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（一）重大危险源：是指长期地或者临时地生产、搬运、使用或者储存危险物品，且危险物品数量等于或者超过临界量的单元（包括场所和设施）。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（二）临界量 ：指对于某种或某类危险物质规定的数量，若单元中的物质数量等或超过该数量，则该单元定为重大危险源。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（三）贮存区：专门用于储存危险物质的储罐或仓库组成的相对独立的区域。</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登记、评估和建档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第四条 </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（一）公司主要负责人全面负责本单位重大危险源的安全管理与监控工作，并保证重大危险源安全生产所必需的安全投入。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（二）安全环保部负责所辖重大危险源的管理与监控，建立本单位重大危险源的档案。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（三）各相关部门按照各自的职责分工，对重大危险源实施监督管理。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安全环保部应组织对公司下列生产装置、设施或场所进行辨识，属于重大危险源的，应当进行登记，并建立重大危险源安全管理档案：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（一）在易燃、易爆、有毒、有害、易腐蚀、高温、高压、真空、深冷等条件下运行的生产装置。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（二）制造、储存、运输和销售易燃易爆、剧毒等危险化学品场所，以及可能形成爆炸、火灾场所的罐区、装卸台（站）、仓库等。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（三）其它危及安全生产的重大危险源。</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《重大危险源安全评估报告》应当包括以下内容：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（一）评估的主要依据。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（二）重大危险源的基本情况。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（三）事故发生的可能性及危害程度。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（四）个人风险和社会风险值（仅适用定量风险评价方法）。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（五）可能受事故影响的周边场所、人员情况。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（六）重大危险源辨识、分级的符合性分析。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（七）安全管理措施、安全技术和监控措施。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（八）事故应急措施。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（九）评估结论与建议。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第七条 </w:t>
      </w:r>
      <w:r>
        <w:rPr>
          <w:rFonts w:asciiTheme="majorEastAsia" w:eastAsiaTheme="majorEastAsia" w:hAnsiTheme="majorEastAsia" w:cstheme="majorEastAsia" w:hint="eastAsia"/>
        </w:rPr>
        <w:t xml:space="preserve"> 公司应当对重大危险源进行安全评估并确定重大危险源等级。公司可以组织本公司的注册安全工程师、技术人员或者聘请有关专家进行安全评估，也可以委托具有相应资质的安全评价机构进行安全评估。依照法律、行政法规的规定，公司需要进行安全评价的，重大危险源安全评估可以与本公司的安全评价一起进行，以安全评价报告代替安全评估报告，也可以单独进行重大危险源安全评估。</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重大危险源安全管理档案应当包括以下内容：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（一）辨识、分级记录。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（二）重大危险源基本特征表。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（三）涉及的所有化学品安全技术说明书。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（四）区域位置图、平面布置图、工艺流程图和主要设备一览表。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（五）重大危险源安全管理规章制度及安全操作规程。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（六）安全监测监控系统、措施说明、检测、检验结果。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（七）重大危险源事故应急预案、评审意见、演练计划和评估报告。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（八）安全评估报告或者安全评价报告。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（九）重大危险源关键装置、重点部位的责任人、责任机构名称。</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（十）重大危险源场所安全警示标志的设置情况。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（十一）其他文件、资料。</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重大危险源根据其危险程度，分为一级、二级、三级和四级，一级为最高级别。重大</w:t>
      </w:r>
      <w:r>
        <w:rPr>
          <w:rFonts w:asciiTheme="majorEastAsia" w:eastAsiaTheme="majorEastAsia" w:hAnsiTheme="majorEastAsia" w:cstheme="majorEastAsia" w:hint="eastAsia"/>
        </w:rPr>
        <w:lastRenderedPageBreak/>
        <w:t>危险源的具体等级认定按照《危险化学品重大危险源监督管理暂行规定》附件 1列示进行分类。</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重大危险源有下列情形之一的，应当委托具有相应资质的安全评价机构，按照有关标准的规定采用定量风险评价方法进行安全评估，确定个人和社会风险值：</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（一）构成一级或者二级重大危险源，且毒性气体实际存在（在线）量与其在《危险化学品重大危险源辨识》中规定的临界量比值之和大于或等于 1 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（二）构成一级重大危险源，且爆炸品或液化易燃气体实际存在（在线）量与其在《危险化学品重大危险源辨识》中规定的临界量比值之和大于或等于 1 的。</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有下列情形之一的，危险化学品单位应当对重大危险源重新进行辨识、安全评估及分级：</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（一）重大危险源安全评估已满三年的。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（二）构成重大危险源的装置、设施或者场所进行新建、改建、扩建的。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（三）危险化学品种类、数量、生产、使用工艺或者储存方式及重要设备、设施等发生变化，影响重大危险源级别或者风险程度的。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（四）外界生产安全环境因素发生变化，影响重大危险源级别和风险程度的；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（五）发生危险化学品事故造成人员死亡，或者 10 人以上受伤，或者影响到公共安全的。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（六）有关重大危险源辨识和安全评估的国家标准、行业标准发生变化的。</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第十二条  </w:t>
      </w:r>
      <w:r>
        <w:rPr>
          <w:rFonts w:asciiTheme="majorEastAsia" w:eastAsiaTheme="majorEastAsia" w:hAnsiTheme="majorEastAsia" w:cstheme="majorEastAsia" w:hint="eastAsia"/>
        </w:rPr>
        <w:t>公司应当及时将重大危险源按照有关规定报当地政府安全生产监督管理部门备案，并同时报告安全环保部。</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安全管理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公司应当成立重大危险源安全管理组织机构，建立健全重大危险源安全管理规章制度和安全操作规程，并采取有效措施保证其得到执行。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公司应当根据构成重大危险源的危险化学品种类、数量、生产、使用工艺（方式）或者相关设备、设施等实际情况，按照下列要求建立健全安全监测监控体系，完善控制措施：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重大危险源配备温度、压力、液位、流量、组份等信息的不间断采集和监测系统以及可燃气体和有毒有害气体泄漏检测报警装置，并具备信息远传、连续记录、事故预警、信息存储等功能；一级或者二级重大危险源，具备紧急停车功能。记录的电子数据的保存时间不少于 30 天。</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（二）重大危险源的化工生产装置装备满足安全生产要求的自动化控制系统；一级或者二级重大危险源，装备紧急停车系统。</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（三）对重大危险源中的毒性气体、剧毒液体和易燃气体等重点设施，设置紧急切断装置；毒</w:t>
      </w:r>
      <w:r>
        <w:rPr>
          <w:rFonts w:asciiTheme="majorEastAsia" w:eastAsiaTheme="majorEastAsia" w:hAnsiTheme="majorEastAsia" w:cstheme="majorEastAsia" w:hint="eastAsia"/>
        </w:rPr>
        <w:lastRenderedPageBreak/>
        <w:t>性气体的设施，设置泄漏物紧急处置装置。涉及毒性气体、液化气体、剧毒液体的一级或者二级重大危险源，配备独立的安全仪表系统（SIS）。</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（四）重大危险源中储存剧毒物质的场所或者设施，设置视频监控系统。</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（五）安全监测监控系统符合国家标准或者行业标准的规定。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公司应当通过定量风险评价确定的重大危险源的个人和社会风险值，不得超过《危险化学品重大危险源监督管理暂行规定》附件 2 列示的个人和社会可容许风险限值标准。超过个人和社会可容许风险限值标准的，危险化学品单位应当采取相应的降低风险措施。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公司应当按照国家有关规定，定期对重大危险源的安全设施和安全监测监控系统进行检测、检验，并进行经常性维护、保养，保证重大危险源的安全设施和安全监测监控系统有效、可靠运行。维护、保养、检测应当作好记录，并由有关人员签字。</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公司应当明确重大危险源中关键装置、重点部位的责任人或者责任机构，并对重大危险源的安全生产状况进行定期检查，及时采取措施消除事故隐患。事故隐患难以立即排除的，应当及时制定治理方案，落实整改措施、责任、资金、时限和预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公司应当对重大危险源的管理和操作岗位人员进行安全操作技能培训，使其了解重大危险源的危险特性，熟悉重大危险源安全管理规章制度和安全操作规程，掌握本岗位的安全操作技能和应急措施。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第十九条  </w:t>
      </w:r>
      <w:r>
        <w:rPr>
          <w:rFonts w:asciiTheme="majorEastAsia" w:eastAsiaTheme="majorEastAsia" w:hAnsiTheme="majorEastAsia" w:cstheme="majorEastAsia" w:hint="eastAsia"/>
        </w:rPr>
        <w:t>公司应当在重大危险源所在场所设置明显的安全警示标志，写明紧急情况下的应急处置办法。</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第二十条</w:t>
      </w:r>
      <w:r>
        <w:rPr>
          <w:rFonts w:asciiTheme="majorEastAsia" w:eastAsiaTheme="majorEastAsia" w:hAnsiTheme="majorEastAsia" w:cstheme="majorEastAsia" w:hint="eastAsia"/>
        </w:rPr>
        <w:t xml:space="preserve">  公司应当将重大危险源可能发生的事故后果和应急措施等信息，以适当方式告知可能受影响的单位、区域及人员。</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第二十一条</w:t>
      </w:r>
      <w:r>
        <w:rPr>
          <w:rFonts w:asciiTheme="majorEastAsia" w:eastAsiaTheme="majorEastAsia" w:hAnsiTheme="majorEastAsia" w:cstheme="majorEastAsia" w:hint="eastAsia"/>
        </w:rPr>
        <w:t xml:space="preserve">  公司应当依法制定重大危险源事故应急预案，建立应急救援组织或者配备应急救援人员，配备必要的防护装备及应急救援器材、设备、物资，并保障其完好和方便使用；配合地方人民政府安全生产监督管理部门制定所在地区涉及本单位的危险化学品事故应急预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对存在吸入性有毒、有害气体的重大危险源，危险化学品单位应当配备便携式浓度检测设备、空气呼吸器、化学防护服、堵漏器材等应急器材和设备；涉及易燃易爆气体或者易燃液体蒸气的重大危险源，还应当配备一定数量的便携式可燃气体检测设备。</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第二十二条</w:t>
      </w:r>
      <w:r>
        <w:rPr>
          <w:rFonts w:asciiTheme="majorEastAsia" w:eastAsiaTheme="majorEastAsia" w:hAnsiTheme="majorEastAsia" w:cstheme="majorEastAsia" w:hint="eastAsia"/>
        </w:rPr>
        <w:t xml:space="preserve">  公司应当制定重大危险源事故应急预案演练计划，并按照下列要求进行事故应急预案演练：</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（一）对重大危险源专项应急预案，每年至少进行一次。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（二）对重大危险源现场处置方案，每半年至少进行一次。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应急预案演练结束后，公司应当对应急预案演练效果进行评估，撰写应急预案演练评估报告，</w:t>
      </w:r>
      <w:r>
        <w:rPr>
          <w:rFonts w:asciiTheme="majorEastAsia" w:eastAsiaTheme="majorEastAsia" w:hAnsiTheme="majorEastAsia" w:cstheme="majorEastAsia" w:hint="eastAsia"/>
        </w:rPr>
        <w:lastRenderedPageBreak/>
        <w:t>分析存在的问题，对应急预案提出修订意见，并及时修订完善。</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监督与检查</w:t>
      </w:r>
    </w:p>
    <w:p w:rsidR="000F27A4" w:rsidRDefault="000F27A4">
      <w:pPr>
        <w:spacing w:line="440" w:lineRule="exact"/>
        <w:jc w:val="center"/>
        <w:rPr>
          <w:rFonts w:ascii="黑体" w:eastAsia="黑体" w:hAnsi="黑体" w:cs="黑体"/>
          <w:bCs/>
          <w:sz w:val="28"/>
          <w:szCs w:val="28"/>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第二十三条 </w:t>
      </w:r>
      <w:r>
        <w:rPr>
          <w:rFonts w:asciiTheme="majorEastAsia" w:eastAsiaTheme="majorEastAsia" w:hAnsiTheme="majorEastAsia" w:cstheme="majorEastAsia" w:hint="eastAsia"/>
        </w:rPr>
        <w:t xml:space="preserve"> 安全环保部应当建立重大危险源监控系统和信息管理系统，对重大危险源实施分级监控，并对各类信息实施动态管理。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第二十四条  安全环保部应当定期对重大危险源进行专项监督检查。监督检查的内容包括：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（一）重大危险源的运行情况、安全管理规章制度及安全操作规程制定和落实情况。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（二）重大危险源的辨识、分级、安全评估、登记建档、备案情况。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（三）重大危险源的监测监控情况。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（四）重大危险源安全设施和安全监测监控系统的检测、检验以及维护保养情况。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（五）重大危险源事故应急预案的编制、评审、备案、修订和演练情况。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（六）有关从业人员的安全培训教育情况。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（七）安全标志设置情况。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（八）应急救援器材、设备、物资配备情况。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（九）预防和控制事故措施的落实情况。</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第二十五条</w:t>
      </w:r>
      <w:r>
        <w:rPr>
          <w:rFonts w:asciiTheme="majorEastAsia" w:eastAsiaTheme="majorEastAsia" w:hAnsiTheme="majorEastAsia" w:cstheme="majorEastAsia" w:hint="eastAsia"/>
        </w:rPr>
        <w:t xml:space="preserve">  在监督检查中，发现重大危险源存在事故隐患的，各相关部门应立即排除。在隐患排除前或者排除过程中无法保证安全的，应当从危险区域撤出作业人员，暂时停产、停业或者停止使用；隐患排除后，经安全、生产、设备管理部门审查同意，方可恢复生产和使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第二十六条  安全管理部门及相关部门在监督检查中，应当相互配合、互通情况，并对重大危险源实施有效的管理与监控。</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责任追究</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第二十七条</w:t>
      </w:r>
      <w:r>
        <w:rPr>
          <w:rFonts w:asciiTheme="majorEastAsia" w:eastAsiaTheme="majorEastAsia" w:hAnsiTheme="majorEastAsia" w:cstheme="majorEastAsia" w:hint="eastAsia"/>
        </w:rPr>
        <w:t xml:space="preserve">  公司存在重大危险源且有下列行为之一的，由县级以上人民政府安全生产监督管理部门责令限期改正，并依法予以处罚；逾期未改正的，责令停产停业整顿，并依法予以处罚，对其直接负责的主管人员和其他直接责任人员依法予以处罚，并按公司有关规定实行年底考核兑现；构成犯罪的，国家相关部门将依法追究刑事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（一）未对重大危险源进行安全评估或者安全评价的。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（二）未对重大危险源进行登记建档的。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（三）未对重大危险源进行安全监测监控的。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（四）未制定重大危险源事故应急预案的。</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第二十八条</w:t>
      </w:r>
      <w:r>
        <w:rPr>
          <w:rFonts w:asciiTheme="majorEastAsia" w:eastAsiaTheme="majorEastAsia" w:hAnsiTheme="majorEastAsia" w:cstheme="majorEastAsia" w:hint="eastAsia"/>
        </w:rPr>
        <w:t xml:space="preserve">  违反本办法有下列行为之一，法律、法规、规章有规定的，由安全生产监督管理部门责令限期改正，并依法予以处罚；法律、法规、规章没有规定的，由安全管理部门责令限期改正；逾期未改的，按照有关规定给予处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（一）未如实报告重大危险源情况的。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（二）未对从业人员进行安全教育和技术培训的。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（三）未按规定将重大危险源可能发生事故的应急措施书面告知相关单位和人员的。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（四）未在重大危险源现场设置明显的安全警示标志的。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（五）未对重大危险源设备、设施进行经常性维护、保养和定期检测的。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（六）未对重大危险源的安全生产状况进行定期检查，采取措施消除事故隐患的。</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第二十九条</w:t>
      </w:r>
      <w:r>
        <w:rPr>
          <w:rFonts w:asciiTheme="majorEastAsia" w:eastAsiaTheme="majorEastAsia" w:hAnsiTheme="majorEastAsia" w:cstheme="majorEastAsia" w:hint="eastAsia"/>
        </w:rPr>
        <w:t xml:space="preserve">  公司的决策机构、主要负责人、未认真履行重大危险源安全管理职责，导致发生生产安全事故，按公司有关规定进行处理；构成犯罪的，由国家机关依法追究刑事责任。</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第三十条</w:t>
      </w:r>
      <w:r>
        <w:rPr>
          <w:rFonts w:asciiTheme="majorEastAsia" w:eastAsiaTheme="majorEastAsia" w:hAnsiTheme="majorEastAsia" w:cstheme="majorEastAsia" w:hint="eastAsia"/>
        </w:rPr>
        <w:t xml:space="preserve">  各相关部门管理工作人员因失职、渎职、徇私舞弊或滥用职权，造成重大危险源监督管理失控，导致发生事故的，按公司相关规定予以行政处分；构成犯罪的，由国家机关依法追究刑事责任。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仓库、罐区安全管理规定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为了加强物资仓库、储罐区域的安全管理，保障仓库、储罐区域及各类物品的储存安全，促进安全生产，根据《建筑设计防火规范》（GB50016-2014）、《石油化工企业防火设计规范》(GB50160-2008) 等法律法规，制定本规定。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本规定适用于公司物资仓库、储罐区域，及原、辅材料及中间产品贮存的管理。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组织管理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（一）公司对所属仓库、储罐区域加强安全管理，落实本单位仓库、储罐区域管理人员的岗位职责和安全职责。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（二）安全环保部对仓库、储罐区域的安全措施情况进行监督检查。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（三）企业管理部负责组织库管员、操作人员的安全技术培训和考核，持证上岗。</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公司成立仓库、储罐区域安全领导小组，仓库、储罐区域主要负责人是仓库、储罐区域安全领导小组第一责任人。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仓库、储罐区域安全生产领导小组主要职责：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（一）贯彻执行安全生产方针、政策、法规，加强班组建设，全面落实安全生产管理工作。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（二）制定落实安全生产责任制、安全管理制度、安全操作规程、安全措施，考核标准和奖惩办法等，定期检查、考核。</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（三）对重点防火部位，做到定人、定位、定措施管理。制定各种应急预案，并定期组织演练。</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（四）对员工进行安全教育，定期组织进行安全检查。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（五）建立安全管理台帐、记录、档案。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仓库、储罐区域工作人员主要职责：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（一）严格进行交接班。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（二）严格进行巡回检查。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（三）严格遵守劳动纪律。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（四）严格规范穿戴劳动防护用品。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（五）严格执行仓库、储罐区域安全管理规定。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仓库、储罐区域工作人员应当熟悉储存物品的分类、性质、保管业务知识和防火安全制度，掌握消防器材的操作使用和维护保养方法，做好本岗位的消防管理工作。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仓库、储罐区域安全设施应当有专人负责管理，定期检查维修，保证完好。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仓库、储罐区域工作人员应定期进行专门的安全培训，经考试合格后上岗。</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外来人员在进入仓库、储罐区域前，应由相关人员对其进行危害告知、紧急救护等安全注意事项培训。</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仓库、危险品罐区安全要求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新建、改建和扩建的仓库建筑设计，应符合《建筑设计防火规范》（GB50016-2014）的规定，并经公安消防监督机关审核和验收。储罐区设计按《石油化工企业防火设计规范》(GB50160-2008) 有关规定进行设计，应有完善的安全措施。储存易燃物品库房、罐区地面，应当采用不易打出火花的材料。储存易燃和可燃物品的库房、罐区应当根据防雷的需要，安装避雷设施。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仓库、储罐区域必须和生活区、维修工房分开布置。库区的加工间和保管员办公室应当单独修建或用防火墙与库房隔开。</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库存物资不准堆放在电器开关附近或压在电线上。</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易燃、易爆物品的库房要采取杜绝火种的安全措施。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物品的发放，应严格履行发放手续，认真核实。危险化学品的发放，应严格控制，主管部门应经常检查核准。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危险物品的储存要严格执行危险品的安全管理，对不可混合贮存的危险物品贮存时必须符合以下安全要求：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（一）剧毒物品不能与其它危险物品同存一库。</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（二）氧化剂或具有氧化性的酸不能与易燃物品同存一库。</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（三）盛装性质相抵触气体的气瓶不可同存一库。</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（四）危险物品与普通物品同存一库时应保持一定距离。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（五）库区周围严禁烟火，并注意通风。</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（六）在工作现场不得使用易燃溶剂做清洗工作。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危险化学品必须储存在专用仓库、专用场地或者专用储存室内，储存方式、方法与储存数量必须符合国家标准，并由专人管理。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第十八条</w:t>
      </w:r>
      <w:r>
        <w:rPr>
          <w:rFonts w:asciiTheme="majorEastAsia" w:eastAsiaTheme="majorEastAsia" w:hAnsiTheme="majorEastAsia" w:cstheme="majorEastAsia" w:hint="eastAsia"/>
        </w:rPr>
        <w:t xml:space="preserve">  仓库要配备相应的消防设施，做好安全标志，对储存物资及安全设施定期检查。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库房、储罐区域应根据需要，设置消防给水设施，保证消防供水，并配备适当类型和数量的消防器材，装设信号报警设施，寒冷季节应对消防设施采取防冻措施。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第二十条</w:t>
      </w:r>
      <w:r>
        <w:rPr>
          <w:rFonts w:asciiTheme="majorEastAsia" w:eastAsiaTheme="majorEastAsia" w:hAnsiTheme="majorEastAsia" w:cstheme="majorEastAsia" w:hint="eastAsia"/>
        </w:rPr>
        <w:t xml:space="preserve">  罐内的液位、温度、压力有精确计量，安全阀灵敏好用。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第二十一条</w:t>
      </w:r>
      <w:r>
        <w:rPr>
          <w:rFonts w:asciiTheme="majorEastAsia" w:eastAsiaTheme="majorEastAsia" w:hAnsiTheme="majorEastAsia" w:cstheme="majorEastAsia" w:hint="eastAsia"/>
        </w:rPr>
        <w:t xml:space="preserve">  根据罐内介质要求，设置喷淋、降温或者冷冻装置、围堰等设施。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第二十二条</w:t>
      </w:r>
      <w:r>
        <w:rPr>
          <w:rFonts w:asciiTheme="majorEastAsia" w:eastAsiaTheme="majorEastAsia" w:hAnsiTheme="majorEastAsia" w:cstheme="majorEastAsia" w:hint="eastAsia"/>
        </w:rPr>
        <w:t xml:space="preserve">  储罐要有良好的静电接地装置。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第二十三条</w:t>
      </w:r>
      <w:r>
        <w:rPr>
          <w:rFonts w:asciiTheme="majorEastAsia" w:eastAsiaTheme="majorEastAsia" w:hAnsiTheme="majorEastAsia" w:cstheme="majorEastAsia" w:hint="eastAsia"/>
        </w:rPr>
        <w:t xml:space="preserve">  储罐要定期保养和维护，做到输送管道、阀门及机泵的畅通，防止跑、冒、滴、漏现象发生。</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第二十四条</w:t>
      </w:r>
      <w:r>
        <w:rPr>
          <w:rFonts w:asciiTheme="majorEastAsia" w:eastAsiaTheme="majorEastAsia" w:hAnsiTheme="majorEastAsia" w:cstheme="majorEastAsia" w:hint="eastAsia"/>
        </w:rPr>
        <w:t xml:space="preserve">  罐区内适当位置要配备冲洗水源、洗眼器及一定数量的急救药品，配齐防护用品和消防设施。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第二十五条</w:t>
      </w:r>
      <w:r>
        <w:rPr>
          <w:rFonts w:asciiTheme="majorEastAsia" w:eastAsiaTheme="majorEastAsia" w:hAnsiTheme="majorEastAsia" w:cstheme="majorEastAsia" w:hint="eastAsia"/>
        </w:rPr>
        <w:t xml:space="preserve">  罐区内严禁堆放杂物及可燃物质。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第二十六条</w:t>
      </w:r>
      <w:r>
        <w:rPr>
          <w:rFonts w:asciiTheme="majorEastAsia" w:eastAsiaTheme="majorEastAsia" w:hAnsiTheme="majorEastAsia" w:cstheme="majorEastAsia" w:hint="eastAsia"/>
        </w:rPr>
        <w:t xml:space="preserve">  罐区周围应设置警示标志及危害告知牌。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第二十七条</w:t>
      </w:r>
      <w:r>
        <w:rPr>
          <w:rFonts w:asciiTheme="majorEastAsia" w:eastAsiaTheme="majorEastAsia" w:hAnsiTheme="majorEastAsia" w:cstheme="majorEastAsia" w:hint="eastAsia"/>
        </w:rPr>
        <w:t xml:space="preserve">  仓库、罐区内应根据物品的性质，安装防爆、隔离或密封式的电气照明设备。</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第二十八条</w:t>
      </w:r>
      <w:r>
        <w:rPr>
          <w:rFonts w:asciiTheme="majorEastAsia" w:eastAsiaTheme="majorEastAsia" w:hAnsiTheme="majorEastAsia" w:cstheme="majorEastAsia" w:hint="eastAsia"/>
        </w:rPr>
        <w:t xml:space="preserve">  库房内不准使用碘钨灯、日光灯、电炉子，电熨斗、电烙铁，电饭煲、交流收音机和电视机等电器设备，不准用可燃材料做灯罩，不得使用 60 瓦以上的灯泡。</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第二十九条</w:t>
      </w:r>
      <w:r>
        <w:rPr>
          <w:rFonts w:asciiTheme="majorEastAsia" w:eastAsiaTheme="majorEastAsia" w:hAnsiTheme="majorEastAsia" w:cstheme="majorEastAsia" w:hint="eastAsia"/>
        </w:rPr>
        <w:t xml:space="preserve">  禁止使用不合规格的保险装置，电气设备和电线不准超过安全负荷。仓库、罐区工作结束时，必须切断电源。电气设备除经常检查外，每年至少应进行两次绝缘检测，发现可能引起打火、短路、发热和绝缘不良等情况时，必须立即处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第三十条</w:t>
      </w:r>
      <w:r>
        <w:rPr>
          <w:rFonts w:asciiTheme="majorEastAsia" w:eastAsiaTheme="majorEastAsia" w:hAnsiTheme="majorEastAsia" w:cstheme="majorEastAsia" w:hint="eastAsia"/>
        </w:rPr>
        <w:t xml:space="preserve">  仓库、罐区单独安装电气开关箱，并设在仓库、罐区外，且安装防雨、防潮等保护设施。仓库、罐区内不准架设临时电线，如需架设临时电线，必须严格履行临时用电审批手续，做好防范措施，使用后立即拆除。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第三十一条</w:t>
      </w:r>
      <w:r>
        <w:rPr>
          <w:rFonts w:asciiTheme="majorEastAsia" w:eastAsiaTheme="majorEastAsia" w:hAnsiTheme="majorEastAsia" w:cstheme="majorEastAsia" w:hint="eastAsia"/>
        </w:rPr>
        <w:t xml:space="preserve">  仓库、储罐区安装电气设施，应当严格按照电力设计技术规范有关规定执行。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第三十二条</w:t>
      </w:r>
      <w:r>
        <w:rPr>
          <w:rFonts w:asciiTheme="majorEastAsia" w:eastAsiaTheme="majorEastAsia" w:hAnsiTheme="majorEastAsia" w:cstheme="majorEastAsia" w:hint="eastAsia"/>
        </w:rPr>
        <w:t xml:space="preserve">  仓库、储罐区内严禁吸烟、动火。特殊情况需动火时应办理《动火安全作业证》。</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安全装备和安全附件管理规定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为了保障安全生产、预防事故发生和防止事故扩大，保证安全装备和安全附件在紧急情况下起到保障人员和设备的安全，特制定本规定。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本规定适用于公司安全装备和安全附件管理。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（一）安全装备：自动保护设备、阻火设备、安全封断设施、防喷装备、有毒有害、可燃气检测报警仪、消防设备、冷却设备等。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（二）安全附件：安全阀、液位计、防爆片（膜）等。</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管理职责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设计部门管理职责：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（一）在新改扩建工程设计时，安全装备和安全附件应与主体工程同时设计；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设计中应选用工艺技术先进、产品成熟可靠、符合国家标准规范、有生产经营许可的安全装备和安全附件，其功能、结构、性能和质量应满足职业安全卫生要求。应努力提高设计中采用的安全装备和安全附件的自动化水平，改善劳动条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（三）不得选用未经鉴定、带有试用性质的安全装备和安全附件；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（四）在防爆场所选用的安全装备和安全附件，应取得国家指定的防爆检验机构发放的防爆许可证，并应达到安装、使用场所的防爆等级要求。</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企业管理部管理职责：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（一）严格执行建设项目“三同时”规定，积极采用技术先进、性能可靠的安全装备和安全附件；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（二）制定安全装备和安全附件的技术措施计划并组织实施；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（三）参加安全装备和安全附件配置方案的设计审查、竣工验收，以及更新、停用（临时停用）、拆除、报废的技术论证工作。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装备管理部管理职责：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（一）建立完整的安全装备和安全附件档案，制定其检修、维护、保养及更新制度。参加安全装备和安全附件配置方案的设计审查工作，以及更新、停用（临时停用）、拆除的技术论证和审查工作；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负责组织安全装备和安全附件施工及投用前的检查、验收；负责审核、制定年（季）度检修计划；负责运行状况、检维修质量的检查；将安全装备和安全附件的完好使用情况列为设备考核评比的内容，确保安装率、使用率、完好率达到百分之百；</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（三）组织编制、修订安全装备和安全附件的技术操作规程，其工艺指标必须符合安全生产要求；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（四）建立严格的安全联锁系统的管理制度。生产期间安全联锁系统应 100% 投入使用。严禁擅自拆除安全联锁系统进行生产。确需拆除，应经公司主管领导或总工程师负责审查和批准，同时要制定相应的保护措施并指派专人负责落实；</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（五）负责对报警器校验的单位和人员的相应资质审查。校验用标准气体，校验仪器、校验方法和校验周期等要符合规范要求。</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安全环保部管理职责：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（一）建立完整的安全装备、气防设施配置台帐，监督检查安全装备和安全附件的配备、校验与完好情况；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（二）定期对安全装备和安全附件、气防设施的使用、维护、保养情况进行监察，对气防设施的使用、维护、保养情况进行专项检查；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监督检查建设项目中安全装备和安全附件“三同时”执行情况，参加安全装备和安全附件及消防设施的设计审查和竣工、投产前的检查、验收工作。参加更新、停用（临时停用）、拆除、报废安全装备和安全附件的技术论证和审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（四）参加安全装备的考察调研，提出建议和意见；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（五）审核并申报基层单位因隐患治理需增设的安全装备项目。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（六）负责消防设施更新、停用（临时停用）、报废的审查备案工作。建立完整的消防设施档案和台帐；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（七）组织编制和修订消防设施的安全技术操作规定。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计划、供应部门管理职责：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（一）计划部门对新改扩建工程项目的安全装备和安全附件的费用实行专款专用；要优先保证安全生产需要而新增安全装备和安全附件资金的落实；</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（二）供应部门对安全装备的采购应保证质量。不得选用没有生产许可证厂家的产品，不得选用没有产品质量合格证的产品，不得选用没有经过鉴定的产品，不准采取试用的方法购进新型安全</w:t>
      </w:r>
      <w:r>
        <w:rPr>
          <w:rFonts w:asciiTheme="majorEastAsia" w:eastAsiaTheme="majorEastAsia" w:hAnsiTheme="majorEastAsia" w:cstheme="majorEastAsia" w:hint="eastAsia"/>
        </w:rPr>
        <w:lastRenderedPageBreak/>
        <w:t>装备。</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施工管理部门管理职责：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（一）严格执行建设项目“三同时”规定，确保安全装备和安全附件与主体工程同时施工；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（二）严格施工队伍和工程监督的管理，确保按图施工；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（三）负责竣工资料齐全和安全装备与主体工程同时投入使用。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（四）参加公司组织的安全装备和安全附件竣工验收。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使用部门管理职责：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认真落实安全装备和安全附件管理使用的有关规定，执行安全装备和安全附件的更新、检修、停用（临时停用）、报废、拆除申报程序，未经主管领导和部门批准，严禁擅自拆除、停用（临时停用）安全装备和安全附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（二）按照安全装备和安全附件的用途及配置数量，安装、放置在规定的使用位置，确定管理人员和维护责任，不允许挪作他用；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（三）定期对安全装备和安全附件进行专项检查，确保完好，随时可用；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（四）结合生产实际，组织对操作人员进行正确使用安全装备和安全附件的技术培训，经考试合格后上岗。定期开展岗位练兵和应急演练，提高员工使用安全装备的能力；</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（五）对竣工资料不全或未达到安全装备和安全附件设计性能的工程项目，在移交时有权拒绝接管。</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安全装备和安全附件维护管理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各种安全装备和安全附件要有专人负责管理，经常检查和维护保养并落实到人。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各种安全装置安全装备和安全附件要建立档案编入设备检修（维护）计划，进行经常性检查和维护。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各类安全装备和安全附件的主管部门要按有关规程，对主管的安全装备和安全附件进行经常性检查和定期校验，并将检查、校验情况载入档案。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安全装备和安全附件不准随意拆除、挪用或弃用，因检修拆除的，检修完毕后必须立即恢复。</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凡机械、设备上的安全装备（如压力容器上的安全阀，各种机械上的负荷、行程限制器等装置）均由设备部门负责管理。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凡属电气方面的安全保护装置（如各种继电保护装置和避雷装置等）均由电气部门负责管理。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第十七条</w:t>
      </w:r>
      <w:r>
        <w:rPr>
          <w:rFonts w:asciiTheme="majorEastAsia" w:eastAsiaTheme="majorEastAsia" w:hAnsiTheme="majorEastAsia" w:cstheme="majorEastAsia" w:hint="eastAsia"/>
        </w:rPr>
        <w:t xml:space="preserve">  凡属工艺过程中的温度、压力、液面超限报警装置和安全联锁装置，均由仪表部门负责管理。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凡生产区域中的火灾报警装置、自动灭火装置和其它固定、半固定灭火装置，均由安全环保部负责管理。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特种设备安全管理规定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为了加强对特种设备的安全管理，从源头上遏制、防止和减少特种设备事故的发生，确保人员的生命和公司的财产安全 , 根据《特种设备安全法》、《特种设备安全监察条例》，制定本规定。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本规定适用于公司的特种设备安全管理。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特种设备是指涉及生命安全、危险性较大的锅炉、压力容器 (( 含气瓶 )、压力管道、电梯、起重机械、客运索道、大型游乐设施和场 ( 厂 ) 内专用机动车辆等。</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安全管理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公司主要负责人是特种设备安全管理的第一责任人，装备管理部是特种设备管理部门，装备管理部经理、副经理是特种设备兼职管理人员。</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公司应建立健全特种设备安全管理制度，安全管理制度至少包括以下几个方面：</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(一)相关人员岗位职责；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(二)特种设备管理机构职责；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(三)特种设备安全操作规程；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(四)特种设备安全技术档案管理规定；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(五)特种设备经常性维护保养、定期自行检查和运行记录规定；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(六)特种设备定期检验报检和实施规定；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(七)特种设备隐患排查治理规定；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(八)特种设备作业人员管理和培训教育规定；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(九)特种设备采购、验收、安装、改造、使用、修理、报废等管理规定；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(十)特种设备应急专项预案及演练规定；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(十一)特种设备事故报告和处理规定。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特种设备的购置，应随机附有安全技术规范要求的设计文件、产品质量合格证明、安</w:t>
      </w:r>
      <w:r>
        <w:rPr>
          <w:rFonts w:asciiTheme="majorEastAsia" w:eastAsiaTheme="majorEastAsia" w:hAnsiTheme="majorEastAsia" w:cstheme="majorEastAsia" w:hint="eastAsia"/>
        </w:rPr>
        <w:lastRenderedPageBreak/>
        <w:t>装及使用维修说明、监督检验证明等文件。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特种设备安装由各具有国家相应安装许可资质的单位负责安装工作，开工前应按规定向特种设备安全监察部门办理开工告知手续，任何单位不得擅自安装未经批准的特种设备。</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特种设备安装完成后，应向有关特种设备检验检测机构申报验收检验。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特种设备在投入使用前或者投入使用后 30 日内，向所在地质量技术监督部门办理注册登记，登记标志以及检验合格标志应当置于或者附着于该特种设备的显著位置。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党政办公室为特种设备作业人员证的归口管理部门，装备管理部负责特种设备作业人员及管理人员资格证的办证工作，做到持证上岗。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装备管理部、生产运行部应开展特种设备安全教育和培训，保证特种设备作业人员具备必要的特种设备安全作业知识和技能。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装备管理部应对特种设备的安全附件、安全保护装置、测量调控装置及相关仪器仪表进行经常性检查和定期检测工作，并建立健全相关台帐。</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公司应定期开展特种设备隐患排查和治理工作，装备管理部每月至少组织一次特种设备安全专项检查。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公司应建立特种设备安全技术档案。安全技术档案应当包括以下内容：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一 ) 特种设备的设计文件、制造单位、产品质量合格证明、使用维护说明等文件以及安装技术文件和资料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二 ) 特种设备的定期检验和定期自行检查的记录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三 ) 特种设备的日常使用状况记录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四 ) 特种设备及其安全附件、安全保护装置、测量调控装置及有关附属仪器仪表的日常维护保养记录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五 ) 特种设备运行故障和事故记录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六 ) 高耗能特种设备的能效测试报告、能耗状况记录以及节能改造技术资料。</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公司应当制定特种设备事故应急预案，并定期进行演练。</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安全环保部负责对特种设备的安全管理工作实施监察。</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事故管理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特种设备事故分为：特别重大事故、重大事故、较大事故、一般事故。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公司应建立特种设备事故统计、分类台账。</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发生特种设备事故后，按照公司《事故管理规定》和《生产安全事故行政</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责任追究管理规定》执行。构成犯罪的，由司法机关追究其刑事责任。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生产设施拆除和报废安全管理规定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为加强生产设施拆除和报废的安全管理，防止报废设施在拆除中发生安全事故，特制定本规定。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本规定适用于公司生产设施的拆除和报废。</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（一）企业管理部负责生产设施拆除和报废工作的组织和实施。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（二）安全环保部负责对生产设施拆除和报废的安全工作进行监督检查。</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拆除和报废安全管理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公司应编制生产设施拆除和报废方案，方案包括风险分析和评价，根据风险评价的结果制定拆除方案和安全控制措施，经公司领导批准后方可实施。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拆除生产设施应确保拆除中的安全，拆除前应进行必要的隔离、置换、中和、断电等措施，经技术人员验收合格后方可按照生产设施拆除方案进行作业。由承包商进行拆除时，应签订安全管理协议和生产设施拆除合同，对承包商的管理应符合公司相关规定要求。</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报废生产设施应当消除不安全因素，不得留下隐患，凡需拆除的容器、设备和管道，应先清洗干净，分析、验收合格后方可进行拆除作业，验收合格后方可报废。</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欲报废的容器、设备和管道内仍存有危险化学品的，应清洗干净，分析、验收合格后，方可报废处置。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拆除施工前，作业单位要组织施工人员对施工方案和安全控制措施进行培训。</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拆除施工前，必须按规定办理各种安全作业票证。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作业单位在施工作业过程中必须指定专人负责安全管理。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拆除、报废现场按规定配置一定数量的应急救援器材。</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拆除、报废过程中产生的三废，严格按照环保管理相关规定执行。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其他未尽事宜按照国家、公司相关规定执行。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第五篇  直接作业环节安全管理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危险作业安全管理规定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为了规范公司危险作业的安全管理，防止和减少各类事故的发生，依据《安全生产法》、《民法通则》、《化学品生产单位特殊作业安全规范》等法规标准，制定本规定。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本规定适用于公司公司危险作业安全管理。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（一）危险作业：作业环境、作业过程具有较大危险性，不适于执行一般性的安全操作规程，安全可靠性差，容易发生人身伤亡或设备损坏，事故后果严重 , 需要采取特别控制措施的特殊作业。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（二）检修前的“五交代”：检修前交代检修任务；交代安全措施；交代安全检修方案；交代安全注意事项；交代应遵守的有关安全管理规定。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（三）检修过程中的“五对待”：无电当有电对待；无毒当有毒对待；无压当有压对待；无气当有气对待；无液当有液对待。</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危险作业范围和审批</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危险作业范围：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（一）高处作业；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（二）在易燃易爆部位的作业；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（三）爆炸或有爆炸危险的作业；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（四）吊装大型设备的作业；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（五）带电作业；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（六）有急性中毒或窒息危险的作业；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（七）处理化学毒品、易燃易爆物资、放射性物质的作业；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（八）轻质屋面（石棉瓦、玻璃瓦、木屑板等）上的作业；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（九）造粒塔塔内作业；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（十）水上作业；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（十一）带压堵漏作业；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（十二）其它危险作业。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危险作业审批：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进行危险作业前，应由危险作业所在单位办理“危险作业安全许可证”。涉及危险作业的单位应制定危险作业安全技术措施，本单位相关部门审核。单位分管领导或总工程师审批。已有相应特殊作业审批手续的，不重复审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（二）危险作业活动前，审批人应召集相关部门、作业负责人到现场审定和落实安全防范措施。</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职责要求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审批人职责：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负责组织对危险作业安全防范措施的制定和督促落实，对危险作业的终审负责。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安全管理部门：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对危险作业的审核意见负责，负责对危险作业安全防范措施的制定落实情况进行监督，并对作业过程进行监督检查。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设备管理部门：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对危险作业的审核意见负责，参与危险作业安全防范措施和作业方案的制定和督促落实，并对作业过程进行监督检查。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生产管理部门：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对危险作业的审核意见负责，参与危险作业安全防范措施和作业方案的制定和督促落实，并对作业过程进行监督检查。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申请部门负责人：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对危险作业的审核意见负责，负责组织危险作业安全防范措施和作业方案的制定，并督促安全防范措施落实；对危险作业过程进行监督检查。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现场负责人：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参与危险作业安全防范措施和作业方案的制定；负责组织对安全防范措施和作业方案的实施，对现场危险作业活动的安全工作负责。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作业人：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熟悉危险作业过程和环境的危险有害因素、安全防范措施和作业方案，并对安全防范措施和作</w:t>
      </w:r>
      <w:r>
        <w:rPr>
          <w:rFonts w:asciiTheme="majorEastAsia" w:eastAsiaTheme="majorEastAsia" w:hAnsiTheme="majorEastAsia" w:cstheme="majorEastAsia" w:hint="eastAsia"/>
        </w:rPr>
        <w:lastRenderedPageBreak/>
        <w:t>业方案提出意见，在现场负责人的指挥下，具体落实安全防范措施和作业方案的要求；对作业过程的安全直接负责。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监护人：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危险作业过程中实施单位负责人应指定工作认真负责、责任心强，有安全意识和丰富实践经验，熟悉作业环境、作业内容、作业危险危害因素及防范应急措施的人作为安全监护人，负责现场的安全监护。</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（一）负责危险作业过程的现场监护，发现异常情况应立即通知作业人员停止危险作业，并协助作业人员撤离至安全区域；</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（二）坚守岗位，在危险作业期间，不得兼做其它工作；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（三）发现作业人违章作业时应立即制止；</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（四）在危险作业完成后，督促或会同有关人员清理现场，确认无遗留隐患后方可离开现场。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安全教育人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作业前，应对参加作业的人员进行安全教育，安全教育人由工艺管理人员、设备管理人员、安全管理人员担任。涉及承包商的危险作业安全教育由作业申请单位负责人、承包商现场负责人、审批人担任。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安全教育主要内容如下：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（一）《作业证》的全部内容，有关作业的五交代、五对待、安全规章制度；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（二）作业现场和作业过程中可能存在的危险、有害因素及应采取的具体安全措施；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（三）作业过程中所使用的气体防护器材、消防应急器材的使用方法及使用注意事项；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（四）事故的预防、避险、逃生、自救、互救等知识；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（五）相关事故案例和经验、教训。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（六）其他需要培训的内容。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安全教育人、接受安全教育作业人员均应签名确认。</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危险作业的实施</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危险作业申请批准后，必须由执行单位领导下达危险作业指令。操作者有权拒绝没有正式作业指令的危险作业。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作业前，安全教育人应根据作业内容和可能发生的事故，有针对性地对危险作业人员进行安全教育，落实安全措施。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危险作业使用的设备、设施必须符合国家安全标准和规定，危险作业所使用的工具、</w:t>
      </w:r>
      <w:r>
        <w:rPr>
          <w:rFonts w:asciiTheme="majorEastAsia" w:eastAsiaTheme="majorEastAsia" w:hAnsiTheme="majorEastAsia" w:cstheme="majorEastAsia" w:hint="eastAsia"/>
        </w:rPr>
        <w:lastRenderedPageBreak/>
        <w:t>原材料和劳动保护用品必须符合国家安全标准和规定。做到配备齐全、使用合理、安全可靠。</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危险作业现场必须符合安全生产现场管理要求。作业现场内应整洁，道路畅通，应有明显的警示标志。</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作业单位负责人应指定专人负责现场的安全监督检查。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第二十条</w:t>
      </w:r>
      <w:r>
        <w:rPr>
          <w:rFonts w:asciiTheme="majorEastAsia" w:eastAsiaTheme="majorEastAsia" w:hAnsiTheme="majorEastAsia" w:cstheme="majorEastAsia" w:hint="eastAsia"/>
        </w:rPr>
        <w:t xml:space="preserve">  作业单位负责人应指定专人负责现场的安全监护。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第二十一条 </w:t>
      </w:r>
      <w:r>
        <w:rPr>
          <w:rFonts w:asciiTheme="majorEastAsia" w:eastAsiaTheme="majorEastAsia" w:hAnsiTheme="majorEastAsia" w:cstheme="majorEastAsia" w:hint="eastAsia"/>
        </w:rPr>
        <w:t xml:space="preserve"> 危险作业单位负责人应对现场进行监督检查。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第二十二条</w:t>
      </w:r>
      <w:r>
        <w:rPr>
          <w:rFonts w:asciiTheme="majorEastAsia" w:eastAsiaTheme="majorEastAsia" w:hAnsiTheme="majorEastAsia" w:cstheme="majorEastAsia" w:hint="eastAsia"/>
        </w:rPr>
        <w:t xml:space="preserve">  对违章指挥，作业人员有权拒绝作业。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第二十三条 </w:t>
      </w:r>
      <w:r>
        <w:rPr>
          <w:rFonts w:asciiTheme="majorEastAsia" w:eastAsiaTheme="majorEastAsia" w:hAnsiTheme="majorEastAsia" w:cstheme="majorEastAsia" w:hint="eastAsia"/>
        </w:rPr>
        <w:t xml:space="preserve"> 危险作业完工后，应对现场进行清理、检查、验收，确认未留下安全环保消防隐患。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检维修作业安全管理规定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规范公司检维修作业活动安全管理，加强检维修作业过程安全控制，确保检修作业安全，有效地预防各类事故发生，依据《化学品生产单位特殊作业安全规范》、《中华人民共和国特种设备安全法》等法规标准，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本规定适用于公司公司的设备设施大、中、小修与抢修作业安全管理。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（一）设备检修：为了保持和恢复设备、设施规定的性能而采取的技术措施，包括检测和修理。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（二）检修前的“五交代”：检修前交代检修任务；交代安全措施；交代安全检修方案；交代安全注意事项；交代应遵守的有关安全管理规定。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（三）检修过程中的“五对待”：无电当有电对待；无毒当有毒对待；无压当有压对待；无气当有气对待；无液当有液对待。</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检修前的安全要求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检修项目应在检修前办理  《检修安全作业证》。《检修安全作业证》由作业单位负责办理，凡涉及与工艺系统相关联的检修项目的由工艺所属单位负责办理。《检修安全作业证》审批实行分级管理，小修项目由车间设备管理人员审批 , 中修项目由设备管理部门审批，大修及安全风险特别大的项目由单位设备分管领导审批。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公司应在作业前开展危害识别与风险评价，落实防范和应急措施，并教育培训作业人员。</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检修前安全教育应包括以下内容：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（一）《检修安全作业证》的全部内容，有关检修作业的安全规章制度、“五交代”、“五对待”；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（二）检修作业现场和检修过程中可能存在的危险、有害因素及应采取的具体安全防范、应急措施；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（三）检修作业过程中所使用的气体防护器材、消防器材的使用方法及注意事项；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（四）事故的预防、避险、逃生、自救、互救等知识。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（五）相关事故案例和经验教训。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（六）其他需要培训的内容。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危险性较大的设备检修项目，检修施工单位应制定设备检修方案，检修方案应经设备使用单位审核，报单位设备分管领导审批。检修方案中应有安全技术措施，并明确检修项目安全负责人，负责整个检修作业过程的安全工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检修项目负责人，必须按《设备检修方案》、《检修安全作业证》要求，组织有关技术人员到现场向检修人员交底，并了解和熟悉现场环境，进一步核实安全措施的可靠性，熟悉应急救援器材的位置及分布。</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根据《设备检修方案》、《检修安全作业证》的要求，生产单位要对检修的设备、管道进行工艺安全处理。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检修的设备、管道与生产系统连通时，中间必须有效隔离。使用单位负责设备、管道的有效隔离、清洗、置换。</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设备使用单位负责人、检修项目负责人、相关专业人员应共同检查，确认设备、工艺、电气、仪表、安全等符合检修条件，并确认签字。</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检修人员应对检修作业使用的脚手架、起重机械、电气焊用具、手持电动工具等各种工器具进行检查；手持式、移动式电气工器具应配有漏电保护装置。凡不符合作业安全要求的工器具不得使用。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检修作业使用的气体防护器材、消防器材、通信设备、照明设备等应安排专人检查，确保完好备用。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第十四条 </w:t>
      </w:r>
      <w:r>
        <w:rPr>
          <w:rFonts w:asciiTheme="majorEastAsia" w:eastAsiaTheme="majorEastAsia" w:hAnsiTheme="majorEastAsia" w:cstheme="majorEastAsia" w:hint="eastAsia"/>
        </w:rPr>
        <w:t xml:space="preserve"> 对检修现场的梯子、栏杆、平台、箅子板、盖板等进行检查，确保安全。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检修现场消防安全通道、行车通道保证畅通，影响作业安全的杂物应及时干净。</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检修项目涉及承包商的，应严格按照《承包商安全管理规定》进行管理。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检修组织与安全要求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加强检修工作的组织领导，做到安全组织、安全任务、安全责任、安全措施“四落实”。</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检修项目负责人对检修工作安全负全面责任，对检修工作实行统一指挥调度，确保检修过程的安全。安全措施应一一落实，并应得到最终确认。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多工种、多层次交叉作业时，应统一协调，采取相应的防护措施。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第二十条</w:t>
      </w:r>
      <w:r>
        <w:rPr>
          <w:rFonts w:asciiTheme="majorEastAsia" w:eastAsiaTheme="majorEastAsia" w:hAnsiTheme="majorEastAsia" w:cstheme="majorEastAsia" w:hint="eastAsia"/>
        </w:rPr>
        <w:t xml:space="preserve">  检修人员进入检修现场应佩戴符合《安全帽》（GB  2811）国家标准要求的安全帽，</w:t>
      </w:r>
      <w:r>
        <w:rPr>
          <w:rFonts w:asciiTheme="majorEastAsia" w:eastAsiaTheme="majorEastAsia" w:hAnsiTheme="majorEastAsia" w:cstheme="majorEastAsia" w:hint="eastAsia"/>
        </w:rPr>
        <w:lastRenderedPageBreak/>
        <w:t>应遵守本工种及相应检修项目安全技术操作规程，并按规定着装及佩戴相应的个体防护用品。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第二十一条</w:t>
      </w:r>
      <w:r>
        <w:rPr>
          <w:rFonts w:asciiTheme="majorEastAsia" w:eastAsiaTheme="majorEastAsia" w:hAnsiTheme="majorEastAsia" w:cstheme="majorEastAsia" w:hint="eastAsia"/>
        </w:rPr>
        <w:t xml:space="preserve">  从事特种作业的检修人员应持有相应资格证书。患有职业禁忌症者不应参与相应检修作业。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第二十二条</w:t>
      </w:r>
      <w:r>
        <w:rPr>
          <w:rFonts w:asciiTheme="majorEastAsia" w:eastAsiaTheme="majorEastAsia" w:hAnsiTheme="majorEastAsia" w:cstheme="majorEastAsia" w:hint="eastAsia"/>
        </w:rPr>
        <w:t xml:space="preserve">  检修现场应根据《安全标志及其使用导则》（GB2894）的规定设立相应的安全标志。</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第二十三条</w:t>
      </w:r>
      <w:r>
        <w:rPr>
          <w:rFonts w:asciiTheme="majorEastAsia" w:eastAsiaTheme="majorEastAsia" w:hAnsiTheme="majorEastAsia" w:cstheme="majorEastAsia" w:hint="eastAsia"/>
        </w:rPr>
        <w:t xml:space="preserve">  当设备检修涉及高处、动火、动土、断路、吊装、抽堵盲板、受限空间、临时用电等特殊作业时，应严格按《高处作业安全管理规定》、《动火作业安全管理规定》、《动土作业安全管理规定》、《断路作业安全管理规定》、《吊装作业安全管理规定》、《抽堵盲板作业安全管理规定》、《受限空间作业安全管理规定》、《临时用电安全管理规定》等规定执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第二十四条</w:t>
      </w:r>
      <w:r>
        <w:rPr>
          <w:rFonts w:asciiTheme="majorEastAsia" w:eastAsiaTheme="majorEastAsia" w:hAnsiTheme="majorEastAsia" w:cstheme="majorEastAsia" w:hint="eastAsia"/>
        </w:rPr>
        <w:t xml:space="preserve">  对检修设备上的电器电源，应采取可靠的断电措施，确认无电后在电源开关处设置安全警示标牌或加锁。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第二十五条 </w:t>
      </w:r>
      <w:r>
        <w:rPr>
          <w:rFonts w:asciiTheme="majorEastAsia" w:eastAsiaTheme="majorEastAsia" w:hAnsiTheme="majorEastAsia" w:cstheme="majorEastAsia" w:hint="eastAsia"/>
        </w:rPr>
        <w:t xml:space="preserve"> 对有毒、腐蚀性介质的检修场所应备有应急救援人员、应急冲洗水源和相应防护、急救用品。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第二十六条</w:t>
      </w:r>
      <w:r>
        <w:rPr>
          <w:rFonts w:asciiTheme="majorEastAsia" w:eastAsiaTheme="majorEastAsia" w:hAnsiTheme="majorEastAsia" w:cstheme="majorEastAsia" w:hint="eastAsia"/>
        </w:rPr>
        <w:t xml:space="preserve">  对检修现场存在的可能危及安全的坑、井、沟、孔洞等应采取有效防护措施，设置警告标志，夜间应设警示红灯。</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第二十七条</w:t>
      </w:r>
      <w:r>
        <w:rPr>
          <w:rFonts w:asciiTheme="majorEastAsia" w:eastAsiaTheme="majorEastAsia" w:hAnsiTheme="majorEastAsia" w:cstheme="majorEastAsia" w:hint="eastAsia"/>
        </w:rPr>
        <w:t xml:space="preserve">  需夜间检修的作业场所，应设置满足要求的照明装置。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第二十八条</w:t>
      </w:r>
      <w:r>
        <w:rPr>
          <w:rFonts w:asciiTheme="majorEastAsia" w:eastAsiaTheme="majorEastAsia" w:hAnsiTheme="majorEastAsia" w:cstheme="majorEastAsia" w:hint="eastAsia"/>
        </w:rPr>
        <w:t xml:space="preserve">  检修场所涉及放射源和放射性物质的，应严格按照《放射源安全监督管理规定》事先采取相应的处置措施，使其处于安全状态。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第二十九条</w:t>
      </w:r>
      <w:r>
        <w:rPr>
          <w:rFonts w:asciiTheme="majorEastAsia" w:eastAsiaTheme="majorEastAsia" w:hAnsiTheme="majorEastAsia" w:cstheme="majorEastAsia" w:hint="eastAsia"/>
        </w:rPr>
        <w:t xml:space="preserve">  检修作业应安排专人进行安全监护。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第三十条</w:t>
      </w:r>
      <w:r>
        <w:rPr>
          <w:rFonts w:asciiTheme="majorEastAsia" w:eastAsiaTheme="majorEastAsia" w:hAnsiTheme="majorEastAsia" w:cstheme="majorEastAsia" w:hint="eastAsia"/>
        </w:rPr>
        <w:t xml:space="preserve">  当生产装置或检修现场出现异常情况可能危及检修人员安全时，生产单位应立即通知检修人员停止作业，迅速撤离检修现场。经处理，异常情况排除且确认安全后，检修人员方可恢复作业。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第三十一条</w:t>
      </w:r>
      <w:r>
        <w:rPr>
          <w:rFonts w:asciiTheme="majorEastAsia" w:eastAsiaTheme="majorEastAsia" w:hAnsiTheme="majorEastAsia" w:cstheme="majorEastAsia" w:hint="eastAsia"/>
        </w:rPr>
        <w:t xml:space="preserve">  在检修区域内，应对各种机动车辆进行严格管理。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检修结束后的安全要求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第三十二条</w:t>
      </w:r>
      <w:r>
        <w:rPr>
          <w:rFonts w:asciiTheme="majorEastAsia" w:eastAsiaTheme="majorEastAsia" w:hAnsiTheme="majorEastAsia" w:cstheme="majorEastAsia" w:hint="eastAsia"/>
        </w:rPr>
        <w:t xml:space="preserve">  因检修需要而拆移的盖板、箅子板、扶手、栏杆、防护罩等安全设施应恢复其安全使用功能。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第三十三条</w:t>
      </w:r>
      <w:r>
        <w:rPr>
          <w:rFonts w:asciiTheme="majorEastAsia" w:eastAsiaTheme="majorEastAsia" w:hAnsiTheme="majorEastAsia" w:cstheme="majorEastAsia" w:hint="eastAsia"/>
        </w:rPr>
        <w:t xml:space="preserve">  检修所用的工器具、脚手架、临时电源、临时照明设备等应及时撤离现场。将废料、杂物、垃圾、油污等清理干净；尽快恢复正常交通等。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第三十四条</w:t>
      </w:r>
      <w:r>
        <w:rPr>
          <w:rFonts w:asciiTheme="majorEastAsia" w:eastAsiaTheme="majorEastAsia" w:hAnsiTheme="majorEastAsia" w:cstheme="majorEastAsia" w:hint="eastAsia"/>
        </w:rPr>
        <w:t xml:space="preserve">  检修完工后各相关专业应对现场进行清理、检查、验收，确认未留下安全环保消防隐患。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动火作业安全管理规定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为了规范公司动火作业过程的安全管理，明确动火作业相关责任人责任，落实防范措施，保障动火作业的安全，依据《化学品生产单位特殊作业安全规范》、《建筑设计防火规范》等法规标准，制定本规定。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本规定适用于公司动火作业分级、动火作业安全防火要求、动火分析及合格标准、职责要求及《动火安全作业证》的管理。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第三条 </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（一）动火作业：能直接或间接产生明火的工艺设置以外的非常规作业，如使用电焊、气焊（割）、喷灯、电钻、砂轮、熬沥青等进行可能产生火焰、火花和炽热表面的非常规作业。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（二）易燃易爆场所：本标准是指生产和储存物品的场所符合《建筑设计防火规范》（GB50016）中火灾危险分类为甲、乙类的区域。</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（三）检修前的“五交代”：检修前交代检修任务；交代安全措施；交代安全检修方案；交代安全注意事项；交代应遵守的有关安全管理规定。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（四）检修过程中的“五对待”：无电当有电对待；无毒当有毒对待；无压当有压对待；无气当有气对待；无液当有液对待。</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动火作业分级</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动火作业分为特殊动火作业、一级动火作业、二级动火作业和固定动火区作业。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（一）特殊动火作业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在生产运行状态下的易燃易爆生产装置、输送管道、储罐、容器等部位上及其它特殊危险场所进行的动火作业。带压不置换动火作业按特殊动火作业管理。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（二）一级动火作业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在易燃易爆场所进行的除特殊动火作业以外的动火作业。厂区管廊上的动火作业按一级动火作业管理。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（三）二级动火作业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1、除特殊动火作业和一级动火作业以外的禁火区的动火作业。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2、凡生产装置或系统全部停车，装置经清洗、置换、取样分析合格并采取安全隔离措施后，可根据其火灾、爆炸危险性大小，经安全管理部门批准，动火作业可按二级动火作业管理。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（四）固定动火区作业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1、固定动火区定义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固定动火区系指允许正常使用电气焊 ( 割 ) 及其他动火工具从事检修、加工设备及零部件的区域。</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2、固定动火区设立条件：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（1）固定动火区域应设置在易燃易爆区域全年主导风向的上风或侧风方向；</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（2）距易燃易爆的厂房、库房、罐区、设备、装置、阴井、排水沟、水封井等不应小于30m，并应符合有关规范规定的防火间距要求；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（3）室内固定动火区应用实体防火墙与其他部分隔开，门窗向外开，道路要畅通；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（4）生产正常放空或发生事故时，能保证可燃气体不会扩散到固定动火区；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（5）固定动火区不准存放任何可燃物及其他杂物，并应配备一定数量的灭火器材；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（6）固定动火区应设置醒目、明显的标志，其标志应包含：“固定动火区”的字样；动火区的范围 ( 长 x 宽 )；动火工具、种类；防火责任人；防火安全措施及注意事项；灭火器具的名称、数量等内容。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3、固定动火区审批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公司可根据本单位的火灾危险程度和生产、维修、建设等工作的需要，经使用部门提出申请，安全环保部组织危害识别与风险评价，根据评价结果予以登记审批，划定出固定动火区，固定动火区外一律为禁火区。在固定动火区域内的动火作业，可不办理动火许可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（五）遇节日、假日或其它特殊情况时，动火作业应升级管理。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动火作业安全防火要求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动火作业安全防火基本要求：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（一）动火作业应办理《动火安全作业证》（以下简称《作业证》），进入受限空间、高处等进行动火作业时，还须执行《受限空间作业安全管理规定》和《高处作业安全管理规定》等的规定；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（二）动火作业应有专人监火，动火作业前应清除动火现场及周围的易燃物品，或采取其它有效的安全防火措施，配备足够适用的消防器材；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（三）凡在盛有或盛过危险化学品的容器、设备、管道等生产、储存装置及处于《建筑设计防</w:t>
      </w:r>
      <w:r>
        <w:rPr>
          <w:rFonts w:asciiTheme="majorEastAsia" w:eastAsiaTheme="majorEastAsia" w:hAnsiTheme="majorEastAsia" w:cstheme="majorEastAsia" w:hint="eastAsia"/>
        </w:rPr>
        <w:lastRenderedPageBreak/>
        <w:t>火规范》（GB50016）规定的甲、乙类区域的生产设备上动火作业，应将其与生产系统彻底隔离，并进行清洗、置换，取样分析合格后，方可动火作业；因条件限制无法进行清洗、置换而确需动火作业时按第六条规定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（四）凡处于《建筑设计防火规范》（GB50016）规定的甲、乙类区域的动火作业，地面如有可燃物、空洞、窨井、地沟、水封等，应检查分析，距用火点 15m 以内的，应采取清理或封盖等措施；对于用火点周围有可能泄漏易燃，可燃物料的设备，应采取有效的空间隔离措施；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（五）拆除管线的动火作业，应先查明其内部介质及其走向，并制订相应的安全防火措施；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（六）在生产、使用、储存氧气的设备上进行动火作业，氧含量不得超过23.5%。</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（七）五级风以上（含五级风）天气，原则上禁止露天动火作业。因生产需要确需动火作业时，动火作业应升级管理；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（八）在铁路沿线（25 m以内）进行动火作业时，遇装有危险化学品的火车通过或停留时，应立即停止作业；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（九）凡在有可燃物构件的凉水塔、脱气塔、水洗塔等内部进行动火作业时，应采取防火隔绝措施；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（十）动火期间距动火点30m内不得排放各类可燃气体；距动火点15m内不得排放各类可燃液体；不得在动火点10m范围内及用火点下方同时进行可燃溶剂清洗或喷漆等作业；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（十一）动火作业前，应检查电焊、气焊、手持电动工具等动火工器具本质安全程度，保证安全可靠；</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（十二）使用气焊、气割动火作业时，乙炔瓶应直立放置；氧气瓶与乙炔气瓶间距不应小于 5 m，二者与动火作业地点不应小于10m，并不得在烈日下曝晒；</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（十三）动火作业完毕，动火人和监火人以及参与动火作业的人员应清理现场，动火负责人和监火人确认无残留火种后方可离开。</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特殊动火作业的安全防火要求特殊动火作业在符合第五条规定的同时，还应符合以下规定：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（一）在生产不稳定的情况下不得进行带压不置换动火作业；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（二）应事先制定安全施工方案，落实安全防火措施，必要时可请专职消防队到现场监护；</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（三）动火作业前，动火部门应通知单位生产管理部门及有关单位，使之在异常情况下能及时采取相应的应急措施；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（四）动火作业过程中，应使系统保持微正压，严禁负压动火作业；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（五）动火作业现场的通排风应良好，以便使泄漏的气体能顺畅排走。</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lastRenderedPageBreak/>
        <w:t>第四章   动火分析及合格标准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动火作业前应进行动火分析，取样点要有代表性、有效性。应由车间工艺负责人确定取样点位，取样操作由分析人员进行。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在较大的设备内动火作业，应采取上、中、下取样；在较长的物料管线上动火，应在彻底隔绝区域内分段取样；在设备外部动火作业，应进行环境分析，且分析范围不小于动火点10m。</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取样与动火间隔不得超过30min，如超 过此间隔 或动火作业中断时间超过30min，应重新取样分析。特殊动火作业期间还应随时进行监测。</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使用便携式可燃气体检测仪或其它类似手段进行分析时，检测设备应经标准气体样品标定合格。</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动火分析合格判定：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当被测气体或蒸气的爆炸下限大于等于 4% 时，其被测浓度应不大于 0.5%（体积百分数）；当被测气体或蒸气的爆炸下限小于 4% 时，其被测浓度应不大于 0.2%（体积百分数）。</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职责要求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动火部门负责人：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（一）组织编制动火作业方案及相关防范措施，并监督实施；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（二）负责生产与动火作业的衔接，合理安排作业人员，协调、配备动火作业急需的应急器材等；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（三）检查、确认《作业证》审批手续，对手续不完备的《作业证》应及时制止动火作业；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（四）在动火作业中，生产系统如有紧急或异常情况，应立即通知停止动火作业。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（五）动火作业需要处理的其它事项。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动火作业负责人：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（一）动火作业负责人由动火作业小组（项目负责人）负责人担任；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（二）负责申请办理《作业证》并对动火作业负全面责任；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（三）应在动火作业前详细了解作业内容和动火部位及周围情况，参与动火安全措施的制定、落实，向作业人员交代作业任务和防火安全注意事项；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（四）作业完成后，组织检查现场，确认无遗留火种后方可离开现场。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动火人：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（一）动火人由具有动火作业有效上岗证的员工担任；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（二）应参与风险危害因素辨识和安全措施的制定；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（三）应逐项确认相关安全措施的落实情况；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（四）应确认动火地点和时间；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（五）若发现不具备安全条件时不得进行动火作业；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（六）应随身携带《作业证》；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（七）作业完成后负责现场清理。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监火人：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（一）监火人由作业所在单位负责人、作业单位负责人指定；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（二）负责动火现场的监护与检查，发现异常情况应立即通知动火人停止动火作业，及时联系有关人员采取措施；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（三）应坚守岗位，不准脱岗；在动火期间，不准兼做其它工作；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（四）当发现动火人违章作业时应立即制止；</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（五）在动火作业完成后，督促或会同有关人员清理现场，清除残火，确认无遗留火种后方可离开现场。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当班班长</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（一）应参与风险危害因素辨识和安全措施的制定；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（二）现场监督、确认动火安全措施和预防措施落实；</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（三）在动火作业中，生产系统如有紧急或异常情况，应立即通知停止动火作业。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动火分析人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（一）动火分析人由公司取得分析员资格的人员担任；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（二）动火分析人对动火分析方法和分析结果负责。应根据动火点所在车间的要求，到现场取样分析，在《作业证》上填写取样时间、分析数据和分析结论，并签字。不得用合格、不合格等字样代替分析数据。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第十八条 </w:t>
      </w:r>
      <w:r>
        <w:rPr>
          <w:rFonts w:asciiTheme="majorEastAsia" w:eastAsiaTheme="majorEastAsia" w:hAnsiTheme="majorEastAsia" w:cstheme="majorEastAsia" w:hint="eastAsia"/>
        </w:rPr>
        <w:t xml:space="preserve"> 动火作业的审批人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（一）动火作业的审批人是动火作业安全措施落实情况的最终确认人，对自己的批准签字负责；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（二）审查《作业证》的办理是否符合要求；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（三）到现场了解动火部位及周围情况，检查、完善防火安全措施。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动火主管部门负责人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（一）动火主管部门负责人即安全环保部负责人，对本单位动火过程的安全进行监督检查；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（二）对本部门审批的《作业证》的动火作业安全负责；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（三）动火作业需要处理的事项。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第二十条</w:t>
      </w:r>
      <w:r>
        <w:rPr>
          <w:rFonts w:asciiTheme="majorEastAsia" w:eastAsiaTheme="majorEastAsia" w:hAnsiTheme="majorEastAsia" w:cstheme="majorEastAsia" w:hint="eastAsia"/>
        </w:rPr>
        <w:t xml:space="preserve">  安全教育人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作业前，应对参加作业的人员进行安全教育，安全教育人由工艺管理人员、设备管理人员、安全管理人员担任。涉及承包商的动火作业安全教育由作业申请单位负责人、承包商现场负责人、审批人担任。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安全教育主要内容如下：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（一）《作业证》的全部内容，有关作业的五交代、五对待、安全规章制度；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（二）作业现场和作业过程中可能存在的危险、有害因素及应采取的具体安全措施；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（三）作业过程中所使用的气体防护器具、消防应急器材的使用方法及使用注意事项；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（四）事故的预防、避险、逃生、自救、互救等知识；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（五）相关事故案例和经验、教训。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（六）其他需要培训的内容。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安全教育人、接受安全教育作业人员均应签名确认。</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第六章   《动火安全作业证》的管理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第二十一条</w:t>
      </w:r>
      <w:r>
        <w:rPr>
          <w:rFonts w:asciiTheme="majorEastAsia" w:eastAsiaTheme="majorEastAsia" w:hAnsiTheme="majorEastAsia" w:cstheme="majorEastAsia" w:hint="eastAsia"/>
        </w:rPr>
        <w:t xml:space="preserve">  特殊动火、一级动火、二级动火的《作业证》应以明显标记加以区分。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第二十二条</w:t>
      </w:r>
      <w:r>
        <w:rPr>
          <w:rFonts w:asciiTheme="majorEastAsia" w:eastAsiaTheme="majorEastAsia" w:hAnsiTheme="majorEastAsia" w:cstheme="majorEastAsia" w:hint="eastAsia"/>
        </w:rPr>
        <w:t xml:space="preserve">  《作业证》的办理和使用要求：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（一）《作业证》由作业所在单位项目负责人负责申请办理。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（二）办 证人须按《作业证》的项目逐项落实，不得遗漏；根据动火等级，按第二十三条规定的审批权限进行办理；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（三）动火作业负责人应现场检查动火作业安全措施落实情况，确认安全措施可靠，并向动火人和监火人交代安全注意事项后，方可报批；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（四）《作业证》实行“一证一点”，一张作业证只能许可一个动火作业点；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（五）《作业证》不得随意涂改和转让，不得异地使用或扩大使用范围；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（六）《作业证》一式三联，二级动火由审批人、动火人和动火点所在车间操作岗位各持一份；一级和特殊动火《作业证》由安全管理部门、动火人和动火点所在车间操作岗位各持一份。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第二十三条</w:t>
      </w:r>
      <w:r>
        <w:rPr>
          <w:rFonts w:asciiTheme="majorEastAsia" w:eastAsiaTheme="majorEastAsia" w:hAnsiTheme="majorEastAsia" w:cstheme="majorEastAsia" w:hint="eastAsia"/>
        </w:rPr>
        <w:t xml:space="preserve">  《作业证》的审批：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（一）特殊动火作业的《作业证》由总工程师或分管安全生产的领导审批；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（二）一级动火作业的《作业证》由安全环保部负责人审批；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（三）二级动火作业的《作业证》由安全环保部专职安全员审批。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第二十四条</w:t>
      </w:r>
      <w:r>
        <w:rPr>
          <w:rFonts w:asciiTheme="majorEastAsia" w:eastAsiaTheme="majorEastAsia" w:hAnsiTheme="majorEastAsia" w:cstheme="majorEastAsia" w:hint="eastAsia"/>
        </w:rPr>
        <w:t xml:space="preserve">  《作业证》的有效期限：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（一）特殊动火作业和一级动火作业的《作业证》有效期不超过 8h；</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（二）二级动火作业的《作业证》有效期不超过 72h；</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（三）动火作业超过有效期限，应重新办理《作业证》。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第二十五条</w:t>
      </w:r>
      <w:r>
        <w:rPr>
          <w:rFonts w:asciiTheme="majorEastAsia" w:eastAsiaTheme="majorEastAsia" w:hAnsiTheme="majorEastAsia" w:cstheme="majorEastAsia" w:hint="eastAsia"/>
        </w:rPr>
        <w:t xml:space="preserve">  《作业证》的保存：</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《作业证》保存期限至少1年。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受限空间作业安全管理规定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为了加强进入受限空间作业的安全管理，防止发生中毒窒息等事故，依据《化学品生产单位特殊作业安全规范》等法规标准，制定本规定。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本规定适用于公司受限空间作业安全管理。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（一）受限空间  ：化学品生产单位的各类塔、釜、槽、罐、炉膛、锅筒、管道、容器以及地下室、窨井、坑（池）、下水道或其它封闭、半封闭场所。</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（二）受限空间作业 ：进入或探入化学品生产单位的受限空间进行的作业。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（三）检修前的“五交代”：检修前交代检修任务；交代安全措施；交代安全检修方案；交代安全注意事项；交代应遵守的有关安全管理规定。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（四）检修过程中的“五对待”：无电当有电对待；无毒当有毒对待；无压当有压对待；无气当有气对待；无液当有液对待。</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受限空间作业安全要求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第四条 </w:t>
      </w:r>
      <w:r>
        <w:rPr>
          <w:rFonts w:asciiTheme="majorEastAsia" w:eastAsiaTheme="majorEastAsia" w:hAnsiTheme="majorEastAsia" w:cstheme="majorEastAsia" w:hint="eastAsia"/>
        </w:rPr>
        <w:t xml:space="preserve"> 作业前应办理《受限空间安全作业证》（以下简称《作业证》）。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安全隔离：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（一）受限空间与其他系统连通的可能危及安全作业的管道应采取有效隔离措施；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（二）管道安全隔离应采用插入盲板或拆除一段管道，不能用水封或关闭阀门等代替盲板；</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（三）与受限空间相连通的可能危及安全作业的孔、洞应进行严密地封堵；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（四）受限空间带有搅拌器等用电设备时，应在停机后切断电源，上锁并加挂警示牌。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清洗或置换：</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受限空间作业前，应根据受限空间盛装（过）的物料的特性，对受限空间进行清洗或置换，并达到下列要求：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（一）氧含量一般为 18% ～ 21%，在富氧环境下不得大于 23.5%；</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（二）有毒气体（物质）浓度应符合 GBZ2.1 的规定；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（三）可燃气体浓度：当被测气体或蒸气的爆炸下限大于等于 4% 时，其被测浓度不大于 0.5%（体积百分数）；当被测气体或蒸气的爆炸下限小于 4% 时，其被测浓度不大于 0.2%（体积百分数）。</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通风：</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（一）打开人孔、手孔、料孔、风门、烟门等与大气相通的设施进行自然通风；</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（二）必要时，可采取强制通风；</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（三）采用管道送风时，送风前应对管道内介质和风源进行分析确认；</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（四）禁止向受限空间充氧气或富氧空气。</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第八条 </w:t>
      </w:r>
      <w:r>
        <w:rPr>
          <w:rFonts w:asciiTheme="majorEastAsia" w:eastAsiaTheme="majorEastAsia" w:hAnsiTheme="majorEastAsia" w:cstheme="majorEastAsia" w:hint="eastAsia"/>
        </w:rPr>
        <w:t xml:space="preserve"> 监测：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（一）作业前 30 min 内，应对受限空间进行气体采样分析，分析合格经审批后方可进入；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（二）分析仪器应在校验有效期内，使用前应保证其处于正常工作状态；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（三）采样点应有代表性，容积较大的受限空间，应采取上、中、下各部位取样；</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（四）作业中应定时监测，至少每 2  h  监测一次，如监测分析结果有明显变化，则应加大监测频率；作业中断超过 30  min  应重新进行监测分析，对可能释放有害物质的受限空间，应连续监测。情况异常时应立即停止作业，撤离人员，经对现场处理，并取样分析合格后方可恢复作业；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（五）涂刷具有挥发性溶剂的涂料时，应做连续分析，并采取强制通风措施；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（六）采样人员深入或探入受限空间采样时应采取第九条规定的防护措施。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个体防护措施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受限空间经清洗或置换不能达到第六条的要求时，应采取相应的防护措施方可作业。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（一）在缺氧或有毒的受限空间作业时，应佩戴隔离式防护面具，作业人员必须拴救生绳；</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（二）在易燃易爆的受限空间作业时，应穿防静电工作服、工作鞋，使用防爆型低压灯具及不发生火花的工具；</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（三）在有酸碱等腐蚀性介质的受限空间作业时，应穿戴好防酸碱工作服、工作鞋、手套等护品；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（四）在产生噪声的受限空间作业时，应配戴耳塞或耳罩等防噪声护具。</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（五）有粉尘产生的受限空间，应佩戴防尘口罩、眼罩等防尘护具。</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照明及用电安全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（一）受限空间照明电压应小于等于 36V，在潮湿容器、狭小容器内作业电压应小于等于12V；</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（二）使用超过安全电压的手持电动工具作业或进行电焊作业时，应配备漏电保护器。在潮湿容器中，作业人员应站在绝缘板上，同时保证金属容器接地可靠；</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（三）临时用电应严格执行公司《临时用电安全管理规定》。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监护：</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（一）受限空间作业，在受限空间外应设有专人监护；</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（二）进入受限空间前，监护人应会同作业人员检查安全措施，统一联系信号；</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（三）在风险较大的受限空间作业，应增设监护人员，并随时保持与受限空间作业人员的联络；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（四）监护人员不得脱离岗位，并应掌握受限空间作业人员的人数和身份，对人员和工器具进行清点。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（五）监护人应具备相应安全知识和应急救援能力。</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其它安全要求：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（一）在受限空间作业时应在受限空间外设置安全警示标志，落实应急救援措施；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（二）受限空间出入口应保持畅通；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（三）多工种、多层交叉作业应采取互相之间避免伤害的措施；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（四）作业人员不得携带与作业无关的物品进入受限空间，作业中不得抛掷材料、工器具等物品；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（五）受限空间外应备有空气呼吸器、消防器材、救生绳和清水等相应的应急用品；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（六）严禁作业人员在有毒、窒息环境下摘下防毒面具；禁止向受限空间充氧气或富氧空气；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（七）难度大、劳动强度大、时间长的受限空间作业应采取轮换作业；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（八）在受限空间进行高处作业应按公司《高处作业安全管理规定》的规定进行，应搭设安全梯或安全平台；</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（九）在受限空间进行动火作业应按公司《动火作业安全管理规定》的规定进行；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（十）作业前后应清点作业人员和作业工器具。作业人员离开受限空间作业点时，应将作业工器具带出；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（十一）作业结束后，由受限空间所在单位和作业单位共同检查受限空间内外，确认无问题后方可封闭受限空间。</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职责要求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作业单位负责人（设备负责人）的职责：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（一）作业单位负责人对作业活动安全负责；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（二）组织编制受限空间作业方案及相关防范、应急措施，并监督实施；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（三）合理安排作业人员，协调、配备作业的应急器材等；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（四）检查、确认《作业证》审批手续，对手续不完备的《作业证》应及时制止作业。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（五）在作业中，如有紧急或异常情况，应立即通知停止作业；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（六）受限空间作业需要处理的其它事项。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作业负责人的职责：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（一）对作业安全负直接责任；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（三）在受限空间作业环境、作业方案和防护设施及用品达到安全要求经审批后，可安排人员进入受限空间作业；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（四）在受限空间及其附近发生异常情况时，应停止作业；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（五）检查、确认应急准备情况，核实内外联络及呼叫方法；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（六）对未经允许试图进入或已经进入受限空间者进行劝阻或责令退出。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监护人员的职责：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（一）对受限空间作业人员的安全负有监督和保护的职责；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（二）掌握可能面临的危害，对作业人员出现的异常行为能够及时警觉并做出判断；与作业人员保持联系和交流，观察作业人员的状况；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（三）当发现异常时，立即向作业人员发出撤离警报，并协助作业人员安全撤离，同时立即呼叫紧急救援；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（四）制止违章违纪行为。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作业人员的职责：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（一）负责在保障安全的前提下进入受限空间实施作业任务。作业前应了解作业的内容、地点、时间、要求，熟知作业中的危害因素和应采取的安全措施；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（二）确认安全防护措施落实情况；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（三）遵守《受限空间作业安全管理规定》，正确使用受限空间作业安全设施与个体防护用品；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（四）应与监护人员进行必要的、有效的安全、报警、撤离等双向信息交流；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（五）服从作业监护人的指挥，如发现作业监护人员不履行职责时，应停止作业并撤出受限空间；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（六）在作业中如出现异常情况或感到不适或呼吸困难时，应立即向作业监护人发出信号，迅速撤离现场。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工艺负责人的职责：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（一）负责制定、落实作业隔离方案和措施；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（二）负责制定、落实作业清洗、置换方案和措施，并确认合格；</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（三）确定分析取样点，确保其具有代表性；</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（四）负责可能危及作业安全的生产系统或周边环境的控制。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受限空间所在单位负责人的职责：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（一）对交付检修受限空间的安全条件负责；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（二）督促受限空间作业安全措施的落实；</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（三）对作业过程的安全监督管理负责。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审批人员的职责：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（一）审查《作业证》的办理是否符合要求；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（二）现场检查确认受限空间内外情况；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（三）检查确认各项安全措施及应急措施落实到位；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（四）检查确认受限空间作业采取的隔离措施落实到位。</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第二十条</w:t>
      </w:r>
      <w:r>
        <w:rPr>
          <w:rFonts w:asciiTheme="majorEastAsia" w:eastAsiaTheme="majorEastAsia" w:hAnsiTheme="majorEastAsia" w:cstheme="majorEastAsia" w:hint="eastAsia"/>
        </w:rPr>
        <w:t xml:space="preserve">  分析员的职责：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（一）分析员由取得分析资格的人员担任；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（二）分析员对分析方法和分析结果负责。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第二十一条</w:t>
      </w:r>
      <w:r>
        <w:rPr>
          <w:rFonts w:asciiTheme="majorEastAsia" w:eastAsiaTheme="majorEastAsia" w:hAnsiTheme="majorEastAsia" w:cstheme="majorEastAsia" w:hint="eastAsia"/>
        </w:rPr>
        <w:t xml:space="preserve">  安全教育人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作业前，应对参加作业的人员进行安全教育，安全教育人由工艺管理人员、设备管理人员、安全管理人员担任。涉及承包商的动火作业安全教育由作业申请单位负责人、承包商现场负责人、审批人担任。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安全教育主要内容如下：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（一）《作业证》的全部内容，有关作业的五交代、五对待、安全规章制度；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（二）作业现场和作业过程中可能存在的危险、有害因素及应采取的具体安全措施；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（三）作业过程中所使用的气体防护器具、消防应急器材的使用方法及使用注意事项；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（四）事故的预防、避险、逃生、自救、互救等知识；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（五）相关事故案例和经验、教训。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（六）其他需要培训的内容。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安全教育人、接受安全教育作业人员均应签名确认。</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《受限空间安全作业证》的管理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第二十二条 </w:t>
      </w:r>
      <w:r>
        <w:rPr>
          <w:rFonts w:asciiTheme="majorEastAsia" w:eastAsiaTheme="majorEastAsia" w:hAnsiTheme="majorEastAsia" w:cstheme="majorEastAsia" w:hint="eastAsia"/>
        </w:rPr>
        <w:t>《作业证》由受限空间属地单位负责办理，有效期限不超过 24 小时。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第二十三条</w:t>
      </w:r>
      <w:r>
        <w:rPr>
          <w:rFonts w:asciiTheme="majorEastAsia" w:eastAsiaTheme="majorEastAsia" w:hAnsiTheme="majorEastAsia" w:cstheme="majorEastAsia" w:hint="eastAsia"/>
        </w:rPr>
        <w:t xml:space="preserve"> 《作业证》所列项目应逐项落实，安全措施应具体、明晰、可操作。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第二十四条</w:t>
      </w:r>
      <w:r>
        <w:rPr>
          <w:rFonts w:asciiTheme="majorEastAsia" w:eastAsiaTheme="majorEastAsia" w:hAnsiTheme="majorEastAsia" w:cstheme="majorEastAsia" w:hint="eastAsia"/>
        </w:rPr>
        <w:t xml:space="preserve"> 《作业证》应由受限空间属地单位、作业单位审核，安全管理部门审批。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第二十五条</w:t>
      </w:r>
      <w:r>
        <w:rPr>
          <w:rFonts w:asciiTheme="majorEastAsia" w:eastAsiaTheme="majorEastAsia" w:hAnsiTheme="majorEastAsia" w:cstheme="majorEastAsia" w:hint="eastAsia"/>
        </w:rPr>
        <w:t xml:space="preserve">  一张《作业证》仅限于一处受限空间作业，当受限空间工艺条件、作业环境条件改变时，应重新办理《作业证》。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 xml:space="preserve">第二十六条 </w:t>
      </w:r>
      <w:r>
        <w:rPr>
          <w:rFonts w:asciiTheme="majorEastAsia" w:eastAsiaTheme="majorEastAsia" w:hAnsiTheme="majorEastAsia" w:cstheme="majorEastAsia" w:hint="eastAsia"/>
        </w:rPr>
        <w:t>《作业证》一式三联，一、二联分别由监护人、作业所在车间操作岗位持有，作业完成后交受限空间属地单位存查，第三联由受限空间安全管理部门存查，《作业证》保存期限至少为 1 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临时用电安全管理规定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为了规范公司临时用电安全管理，保障临时用电安全，防止触电和电气火灾事故发生，依据《施工现场临时用电安全技术规范》JGJ46、《化学品生产单位特殊作业安全规范》GB30871 等法规标准，特制定本规定。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本规定适用于公司和外协施工单位生产、施工作业、检修作业、建筑施工等过程中，临时性使用电源中性点直接接地的 220V/380V 三相四线制低压电力系统的作业，以及公司和外协施工单位需要从现场固定的电气开关、配电室及配电箱等引接出的临时性用电线路的安装和使用。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定义和术语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（一）“临时线路”</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电源电压等级能触及人身伤亡，属于短期使用而不宜按正规要求安装的动力、照明、试验等线路，对于达不到电气安装规程要求的正式线路一律视为临时线路。</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（二）“临时用电”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采用临时线路供电的称为“临时用电”。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（三）非标准配置的临时性用电线路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是指除按标准成套配置的，有插头、连线和插座的专用接线排和接线盘以外的，所有其它用于临时性用电的电缆、电线、电气开关、设备等。</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临时用电安全要求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在正式运行电源上所接的一切临时线路进行临时用电的作业，应办理《临时用电作业许可证》。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在运行的生产装置、罐区和具有火灾爆炸危险场所内不允许随意接临时电源。确属装置生产、检修施工需要临时用电时，须对周围环境进行可燃气体检测分析，分析结果应符合动火标准（当被测气体或蒸气的爆炸下限大于等于 4% 时，其被测体积百分比浓度不应大于 0.5%；当被测气体或蒸气的爆炸下限小于 4% 时，其被测体积百分比浓度不应大于 0.2%。符合安全要求的前提下，办理《临时用电作业许可证》，由装备管理部电工班指定电源接入点。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 xml:space="preserve">第六条 </w:t>
      </w:r>
      <w:r>
        <w:rPr>
          <w:rFonts w:asciiTheme="majorEastAsia" w:eastAsiaTheme="majorEastAsia" w:hAnsiTheme="majorEastAsia" w:cstheme="majorEastAsia" w:hint="eastAsia"/>
        </w:rPr>
        <w:t xml:space="preserve"> 基本建设使用 6KV、10KV 临时电源，临时用电使用单位需向装备管理部电气主管人员提出申请并按照本规定相关要求办理。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第七条 </w:t>
      </w:r>
      <w:r>
        <w:rPr>
          <w:rFonts w:asciiTheme="majorEastAsia" w:eastAsiaTheme="majorEastAsia" w:hAnsiTheme="majorEastAsia" w:cstheme="majorEastAsia" w:hint="eastAsia"/>
        </w:rPr>
        <w:t xml:space="preserve"> 《临时用电作业许可证》签发人应具有电气运行经验并接受过临时用电管理培训。送（停）电作业人员和施工单位安装临时用电线路的电气作业人员应持有有效电工作业证。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电工班向施工作业单位和相关人员进行临时用电作业程序和安全措施的交底。</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临时线路在正式电源上的搭接和拆除，以及在生产装置区的临时用电作业搭接和拆除，必须由各装备管理部专业电工负责。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动力和照明线路应分路设置。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第十一条 </w:t>
      </w:r>
      <w:r>
        <w:rPr>
          <w:rFonts w:asciiTheme="majorEastAsia" w:eastAsiaTheme="majorEastAsia" w:hAnsiTheme="majorEastAsia" w:cstheme="majorEastAsia" w:hint="eastAsia"/>
        </w:rPr>
        <w:t xml:space="preserve"> 在开关上接引、拆除临时用电线路时，其上级开关应断电上锁并加挂安全警示标牌。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临时用电应设置保护开关，使用前应检查电气装置和保护设施的可靠性。所有的临时用电均应设置接地保护。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作业完工后，施工单位应及时通知各生产单位电气主管部门停电，并拆除临时用电线路。</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危险识别和作业安全措施</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《临时用电作业许可证》签发前，各装备管理部电工班应针对作业内容进行危害识别，制定相应的临时用电作业程序及安全措施。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临时用电作业需执行的安全措施填入《临时用电作业许可证》内。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临时用电作业安全措施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（一）检修和施工单位的自备电源不能接入电网；</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（二）安装临时用电线路的电气作业人员，应持有有效电工作业证；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（三）临时用电设备和线路应按供电电压等级和容量正确使用，所用电气元件应符合国家规范标准要求，临时用电电源施工、安装应严格执行电气施工安装规范，并接地良好。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1、在防爆场所使用的临时电源，电气元件和线路应达到相应防爆等级要求，并采取相应的防爆安全措施；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2、临时用电线路及设备的绝缘应良好，所有的临时用电线路应采用耐压等级不低于500V 的绝缘导线；</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3、临时用电架空线应采用绝缘铜芯线。架空线最大弧垂与地面距离，在施工现场不低于 2.5m，穿越机动车道不低于 5m。架空线应架设在专用电杆上，严禁架设在树木和脚手架上；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4、对需埋地敷设的电缆线路应设有“走向标志”和“安全标志”。电缆埋地深度不应小于 0.7m，</w:t>
      </w:r>
      <w:r>
        <w:rPr>
          <w:rFonts w:asciiTheme="majorEastAsia" w:eastAsiaTheme="majorEastAsia" w:hAnsiTheme="majorEastAsia" w:cstheme="majorEastAsia" w:hint="eastAsia"/>
        </w:rPr>
        <w:lastRenderedPageBreak/>
        <w:t>穿越公路时应加设防护套管；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5、对现场临时用电配电盘、箱有编号，并有防雨措施，盘、箱、门能牢靠关闭；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6、行灯电压不应超过 36V，在特别潮湿的场所或塔、釜、槽、罐等金属设备作业装设的临时照明行灯电压不应超过 12V；</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7、临时用电设施应做到一机一闸一保护，移动工具、手持式电动工具应安装符合规范要求的漏电保护器；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8、临时用电线路经过有高温、振动、腐蚀、积水及产生机械损伤等区域，不应有接头，并应采取相应的保护措施。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各生产单位电气主管部门和临时用电使用单位应将临时用电设施纳入正常电气运行巡回检查范围，确保临时用电设施使用期间每天进行一次巡回检查，发现安全隐患及时处理，并作好检查和隐患整改记录，确保临时供电设施完好。对存在重大隐患和发生威胁安全的紧急情况时，各生产单位电气主管部门有权紧急停电处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（五）临时用电单位应严格遵守临时用电规定，不得变更地点和工作内容，禁止任意增加用电负荷或私自向其他单位转供电。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在临时用电有效期内，如遇施工过程中停工、人员离开时，临时用电单位应从受电端向供电端逐次切断临时用电开关，待重新施工时，临时用电单位应对线路、设备进行检查确认，并填写作业现场临时用电安全检查记录表后方可送电。</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许可证办理与管理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许可证办理程序</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（一）临时用电使用单位负责人持《电工作业操作证》、施工作业单等资料到装备管理部电工班办理《临时用电作业许可证》；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（二）装备管理部电气负责人应对作业程序和安全措施进行确认后签发《临时用电作业许可证》。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许可证管理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（一）《临时用电作业许可证》一式三联，第一联由装备管理部电工班留存，第二联交配送电执行人，由临时用电使用单位持第三联；</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（二）《临时用电作业许可证》有效期限一般不超过 15 天 , 特殊情况不应超过一个月；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（三）用电结束后，《临时用电作业许可证》第三联交由配送电执行人注销；</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（四）《临时用电作业许可证》保存期为一年。</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lastRenderedPageBreak/>
        <w:t>第五章   职责要求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第十九条 </w:t>
      </w:r>
      <w:r>
        <w:rPr>
          <w:rFonts w:asciiTheme="majorEastAsia" w:eastAsiaTheme="majorEastAsia" w:hAnsiTheme="majorEastAsia" w:cstheme="majorEastAsia" w:hint="eastAsia"/>
        </w:rPr>
        <w:t xml:space="preserve"> 装备管理部电工班负责临时用电归口管理，负责其管辖范围内临时用电的审批。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第二十条</w:t>
      </w:r>
      <w:r>
        <w:rPr>
          <w:rFonts w:asciiTheme="majorEastAsia" w:eastAsiaTheme="majorEastAsia" w:hAnsiTheme="majorEastAsia" w:cstheme="majorEastAsia" w:hint="eastAsia"/>
        </w:rPr>
        <w:t xml:space="preserve">  安全环保部负责本单位临时用电的安全监督。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第二十一条 </w:t>
      </w:r>
      <w:r>
        <w:rPr>
          <w:rFonts w:asciiTheme="majorEastAsia" w:eastAsiaTheme="majorEastAsia" w:hAnsiTheme="majorEastAsia" w:cstheme="majorEastAsia" w:hint="eastAsia"/>
        </w:rPr>
        <w:t xml:space="preserve"> 临时用电使用单位负责所接临时用电的现场运行、设备维护、安全监护和管理。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施工作业安全管理规定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为了提高公司施工作业安全管理水平，保障施工人员在劳动过程中的安全和健康，依据《建设工程安全生产管理条例》等法规标准，制定本规定。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适用于公司施工作业活动组织、施工现场安全管理等。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（一）施工作业：是指在生产区域内进行新建、改扩建、检修、维修等施工作业项目。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建筑施工：是指工程建设实施阶段的生产活动，是各类建筑物的建造过程，也可以说是把设计图纸上的各种线条，在指定的地点，变成实物的过程。它包括基础工程施工、主体结构施工、屋面工程施工、装饰工程施工等。施工作业的场所称为“建筑施工现场”或叫“施工现场”，也叫工地。</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（三）检修前的“五交代”：检修前交代检修任务；交代安全措施；交代安全检修方案；交代安全注意事项；交代应遵守的有关安全管理规定。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（四）检修过程中的“五对待”：无电当有电对待；无毒当有毒对待；无压当有压对待；无气当有气对待；无液当有液对待。</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建设单位的安全责任</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建设单位应当向施工单位提供施工现场及毗邻区域内供水、排水、供电、供气、通信、广播电视等地下管线资料，气象和水文观测资料，相邻建筑物和构筑物、地下工程的有关资料，并保证资料的真实、准确、完整。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建设单位不得对勘察、设计、施工、工程监理等单位提出不符合建设工程安全生产法律、法规和强制性标准规定的要求，不得压缩合同约定的工期。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建设单位在编制工程概算时，应当确定建设工程安全作业环境及安全施工措施所需费用。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建设单位不得明示或者暗示施工单位购买、租赁、使用不符合安全施工要求的安全防护用具、机械设备、施工机具及配件、消防设施和器材。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第八条</w:t>
      </w:r>
      <w:r>
        <w:rPr>
          <w:rFonts w:asciiTheme="majorEastAsia" w:eastAsiaTheme="majorEastAsia" w:hAnsiTheme="majorEastAsia" w:cstheme="majorEastAsia" w:hint="eastAsia"/>
        </w:rPr>
        <w:t xml:space="preserve">  建设单位在申请领取施工许可证时，应当提供建设工程有关安全施工措施的资料。依法批准开工报告的建设工程，建设单位应当自开工报告批准之日起 15 日内，将保证安全施工的措施报送建设工程所在地的县级以上地方人民政府建设行政主管部门或者其他有关部门备案。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建设单位应当将拆除工程发包给具有相应资质等级的施工单位。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建设单位应当在拆除工程施工 15 日前，将下列资料报送建设工程所在地的县级以上地方人民政府建设行政主管部门或者其他有关部门备案：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（一）施工单位资质等级证明；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（二）拟拆除建筑物、构筑物及可能危及毗邻建筑的说明；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（三）拆除施工组织方案；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（四）堆放、清除废弃物的措施。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实施爆破作业的，应当遵守国家有关民用爆炸物品管理的规定。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施工单位的安全责任</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施工单位从事建设工程的新建、扩建、改建和拆除等活动，应当具备国家规定的注册资本、专业技术人员、技术装备和安全生产等条件，依法取得相应等级的资质证书，并在其资质等级许可的范围内承揽工程。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施工单位主要负责人依法对本单位的安全生产工作全面负责。施工单位应当建立健全安全生产责任制度和安全生产教育培训制度，制定安全生产规章制度和操作规程，保证本单位安全生产条件所需资金的投入，对所承担的建设工程进行定期和专项安全检查，并做好安全检查记录。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施工单位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施工单位对列入建设工程概算的安全作业环境及安全施工措施所需费用，应当用于施工安全防护用具及设施的采购和更新、安全施工措施的落实、安全生产条件的改善，不得挪作他用。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施工单位应当设立安全生产管理机构，配备专职安全生产管理人员。专职安全生产管理人员负责对安全生产进行现场监督检查。发现安全事故隐患，应当及时向项目负责人和安全生产管理机构报告；对违章指挥、违章操作的，应当立即制止。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建设工程实行施工总承包的，由总承包单位对施工现场的安全生产负总责。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垂直运输机械作业人员、安装拆卸工、爆破作业人员、起重信号工、登高架设作业</w:t>
      </w:r>
      <w:r>
        <w:rPr>
          <w:rFonts w:asciiTheme="majorEastAsia" w:eastAsiaTheme="majorEastAsia" w:hAnsiTheme="majorEastAsia" w:cstheme="majorEastAsia" w:hint="eastAsia"/>
        </w:rPr>
        <w:lastRenderedPageBreak/>
        <w:t xml:space="preserve">人员等特种作业人员，必须按照国家有关规定经过专门的安全作业培训，并取得特种作业操作资格证书后，方可上岗作业。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施工单位应当在施工组织设计中编制安全技术措施和施工现场临时用电方案，对达到一定规模的危险性较大的分部分项工程编制专项施工方案，并附具安全验算结果，经施工单位技术负责人、总监理工程师签字后实施，由专职安全生产管理人员进行现场监督。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建设工程施工前，施工单位负责项目管理的技术人员应当对有关安全施工的技术要求向施工作业班组、作业人员作出详细说明，并由双方签字确认。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第十八条 </w:t>
      </w:r>
      <w:r>
        <w:rPr>
          <w:rFonts w:asciiTheme="majorEastAsia" w:eastAsiaTheme="majorEastAsia" w:hAnsiTheme="majorEastAsia" w:cstheme="majorEastAsia" w:hint="eastAsia"/>
        </w:rPr>
        <w:t xml:space="preserve"> 施工单位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施工单位应当根据不同施工阶段和周围环境及季节、气候的变化，在施工现场采取相应的安全施工措施。施工现场暂时停止施工的，施工单位应当做好现场防护，所需费用由责任方承担，或者按照合同约定执行。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施工单位不得在尚未竣工的建筑物内设置员工集体宿舍。施工现场临时搭建的建筑物应当符合安全使用要求。施工现场使用的装配式活动房屋应当具有产品合格证。严禁使用泡沫夹心彩钢板等可燃材料搭建。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第二十条</w:t>
      </w:r>
      <w:r>
        <w:rPr>
          <w:rFonts w:asciiTheme="majorEastAsia" w:eastAsiaTheme="majorEastAsia" w:hAnsiTheme="majorEastAsia" w:cstheme="majorEastAsia" w:hint="eastAsia"/>
        </w:rPr>
        <w:t xml:space="preserve">  施工单位对因建设工程施工可能造成损害的毗邻建筑物、构筑物和地下管线等，应当采取专项防护措施。施工单位应当遵守有关环境保护法律、法规的规定，在施工现场采取措施，防止或者减少粉尘、废气、废水、固体废物、噪声、振动和施工照明对人和环境的危害和污染。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第二十一条</w:t>
      </w:r>
      <w:r>
        <w:rPr>
          <w:rFonts w:asciiTheme="majorEastAsia" w:eastAsiaTheme="majorEastAsia" w:hAnsiTheme="majorEastAsia" w:cstheme="majorEastAsia" w:hint="eastAsia"/>
        </w:rPr>
        <w:t xml:space="preserve">  施工单位应当在施工现场建立消防安全责任制度，确定消防安全责任人，制定用火、用电、使用易燃易爆材料等各项消防安全管理制度和操作规程，设置消防通道、消防水源，配备消防设施和灭火器材，并在施工现场入口处设置明显标志。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第二十二条</w:t>
      </w:r>
      <w:r>
        <w:rPr>
          <w:rFonts w:asciiTheme="majorEastAsia" w:eastAsiaTheme="majorEastAsia" w:hAnsiTheme="majorEastAsia" w:cstheme="majorEastAsia" w:hint="eastAsia"/>
        </w:rPr>
        <w:t xml:space="preserve">  施工单位应当向作业人员提供安全防护用具和安全防护服装，并书面告知危险岗位的操作规程和违章操作的危害。</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第二十三条</w:t>
      </w:r>
      <w:r>
        <w:rPr>
          <w:rFonts w:asciiTheme="majorEastAsia" w:eastAsiaTheme="majorEastAsia" w:hAnsiTheme="majorEastAsia" w:cstheme="majorEastAsia" w:hint="eastAsia"/>
        </w:rPr>
        <w:t xml:space="preserve">  作业人员应当遵守安全施工的强制性标准、规章制度和操作规程，正确使用安全防护用具、机械设备等。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第二十四条</w:t>
      </w:r>
      <w:r>
        <w:rPr>
          <w:rFonts w:asciiTheme="majorEastAsia" w:eastAsiaTheme="majorEastAsia" w:hAnsiTheme="majorEastAsia" w:cstheme="majorEastAsia" w:hint="eastAsia"/>
        </w:rPr>
        <w:t xml:space="preserve">  施工单位采购、租赁的安全防护用具、机械设备、施工机具及配件，应当具有生产（制造）许可证、产品合格证，并在进入施工现场前进行查验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第二十五条</w:t>
      </w:r>
      <w:r>
        <w:rPr>
          <w:rFonts w:asciiTheme="majorEastAsia" w:eastAsiaTheme="majorEastAsia" w:hAnsiTheme="majorEastAsia" w:cstheme="majorEastAsia" w:hint="eastAsia"/>
        </w:rPr>
        <w:t xml:space="preserve">  施工单位在使用施工起重机械和整体提升脚手架、模板等自升式架设设施前，应当组织有关单位进行验收，也可以委托具有相应资质的检验检测机构进行验收；使用承租的机械设备和施工机具及配件的，由施工总承包单位、分包单位、出租单位和安装单位共同进行验收。验收</w:t>
      </w:r>
      <w:r>
        <w:rPr>
          <w:rFonts w:asciiTheme="majorEastAsia" w:eastAsiaTheme="majorEastAsia" w:hAnsiTheme="majorEastAsia" w:cstheme="majorEastAsia" w:hint="eastAsia"/>
        </w:rPr>
        <w:lastRenderedPageBreak/>
        <w:t xml:space="preserve">合格的方可使用。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第二十六条</w:t>
      </w:r>
      <w:r>
        <w:rPr>
          <w:rFonts w:asciiTheme="majorEastAsia" w:eastAsiaTheme="majorEastAsia" w:hAnsiTheme="majorEastAsia" w:cstheme="majorEastAsia" w:hint="eastAsia"/>
        </w:rPr>
        <w:t xml:space="preserve">  施工单位的主要负责人、项目负责人、专职安全生产管理人员应当经建设行政主管部门或者其他有关部门考核合格后方可任职。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第二十七条</w:t>
      </w:r>
      <w:r>
        <w:rPr>
          <w:rFonts w:asciiTheme="majorEastAsia" w:eastAsiaTheme="majorEastAsia" w:hAnsiTheme="majorEastAsia" w:cstheme="majorEastAsia" w:hint="eastAsia"/>
        </w:rPr>
        <w:t xml:space="preserve">  作业人员进入新的岗位或者新的施工现场前，应当接受安全生产教育培训。未经教育培训或者教育培训考核不合格的人员，不得上岗作业。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第二十八条</w:t>
      </w:r>
      <w:r>
        <w:rPr>
          <w:rFonts w:asciiTheme="majorEastAsia" w:eastAsiaTheme="majorEastAsia" w:hAnsiTheme="majorEastAsia" w:cstheme="majorEastAsia" w:hint="eastAsia"/>
        </w:rPr>
        <w:t xml:space="preserve">  施工单位应当为施工现场从事危险作业的人员办理意外伤害保险。 </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施工要求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第二十九条</w:t>
      </w:r>
      <w:r>
        <w:rPr>
          <w:rFonts w:asciiTheme="majorEastAsia" w:eastAsiaTheme="majorEastAsia" w:hAnsiTheme="majorEastAsia" w:cstheme="majorEastAsia" w:hint="eastAsia"/>
        </w:rPr>
        <w:t xml:space="preserve">  公司新建、改建、扩建、技改、大修等工程施工，必须加强施工组织管理，按审核批准的施工图纸，编制施工方案（施工组织设计），报请主管领导或总工程师批准。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第三十条</w:t>
      </w:r>
      <w:r>
        <w:rPr>
          <w:rFonts w:asciiTheme="majorEastAsia" w:eastAsiaTheme="majorEastAsia" w:hAnsiTheme="majorEastAsia" w:cstheme="majorEastAsia" w:hint="eastAsia"/>
        </w:rPr>
        <w:t xml:space="preserve">  建设单位应按照《承包商安全管理规定》对施工单位包括安全管理人员、特种设备作业人员、特种作业人员进行安全资质审查，不合格者不得录用施工。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第三十一条</w:t>
      </w:r>
      <w:r>
        <w:rPr>
          <w:rFonts w:asciiTheme="majorEastAsia" w:eastAsiaTheme="majorEastAsia" w:hAnsiTheme="majorEastAsia" w:cstheme="majorEastAsia" w:hint="eastAsia"/>
        </w:rPr>
        <w:t xml:space="preserve">  建设单位与施工单位应按《合同法》签订施工作业合同书，合同书中应有安全条款，或签定安全生产管理协议，并对施工单位进场施工人员进行安全教育培训。</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第三十二条</w:t>
      </w:r>
      <w:r>
        <w:rPr>
          <w:rFonts w:asciiTheme="majorEastAsia" w:eastAsiaTheme="majorEastAsia" w:hAnsiTheme="majorEastAsia" w:cstheme="majorEastAsia" w:hint="eastAsia"/>
        </w:rPr>
        <w:t xml:space="preserve">  施工单位进入生产设施、装置施工现场检修和维修作业，应严格执行各项管理规定。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第三十三条</w:t>
      </w:r>
      <w:r>
        <w:rPr>
          <w:rFonts w:asciiTheme="majorEastAsia" w:eastAsiaTheme="majorEastAsia" w:hAnsiTheme="majorEastAsia" w:cstheme="majorEastAsia" w:hint="eastAsia"/>
        </w:rPr>
        <w:t xml:space="preserve">  施工单位应对施工作业现场的安全全面负责，建设单位应对施工现场实施安全监督管理。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第三十四条</w:t>
      </w:r>
      <w:r>
        <w:rPr>
          <w:rFonts w:asciiTheme="majorEastAsia" w:eastAsiaTheme="majorEastAsia" w:hAnsiTheme="majorEastAsia" w:cstheme="majorEastAsia" w:hint="eastAsia"/>
        </w:rPr>
        <w:t xml:space="preserve">  施工作业前，施工单位应编制施工方案、安全技术措施和进度计划，报建设单位主管部门审批，并办理相应的施工作业许可证。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第三十五条</w:t>
      </w:r>
      <w:r>
        <w:rPr>
          <w:rFonts w:asciiTheme="majorEastAsia" w:eastAsiaTheme="majorEastAsia" w:hAnsiTheme="majorEastAsia" w:cstheme="majorEastAsia" w:hint="eastAsia"/>
        </w:rPr>
        <w:t xml:space="preserve">  参加施工的人员，必须熟知本系统、本工种、本岗位的安全技术规程，施工单位必须同时遵守建设单位的有关安全制度，并接受监督。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第三十六条</w:t>
      </w:r>
      <w:r>
        <w:rPr>
          <w:rFonts w:asciiTheme="majorEastAsia" w:eastAsiaTheme="majorEastAsia" w:hAnsiTheme="majorEastAsia" w:cstheme="majorEastAsia" w:hint="eastAsia"/>
        </w:rPr>
        <w:t xml:space="preserve">  建设单位负责在施工作业现场划出安全隔离作业区，施工单位根据作业内容和作业场所环境情况制定出安全有效的作业区隔离措施方案。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第三十七条</w:t>
      </w:r>
      <w:r>
        <w:rPr>
          <w:rFonts w:asciiTheme="majorEastAsia" w:eastAsiaTheme="majorEastAsia" w:hAnsiTheme="majorEastAsia" w:cstheme="majorEastAsia" w:hint="eastAsia"/>
        </w:rPr>
        <w:t xml:space="preserve">  建设单位有关主管部门、安全监督管理部门和基层单位负责审批施工单位制订的隔离方案，并督促施工单位落实各项隔离措施。建设单位和施工单位共同确认达到安全施工条件后，方可进行施工作业。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第三十八条</w:t>
      </w:r>
      <w:r>
        <w:rPr>
          <w:rFonts w:asciiTheme="majorEastAsia" w:eastAsiaTheme="majorEastAsia" w:hAnsiTheme="majorEastAsia" w:cstheme="majorEastAsia" w:hint="eastAsia"/>
        </w:rPr>
        <w:t xml:space="preserve">  凡在厂区及已建工程区域内动土施工，应按《动土作业安全管理规定》执行。凡与施工项目相关的工艺管线、下水井系统等，应采取有效的隔离措施。有毒有害及可燃介质的工艺管线必须加盲板进行隔离；通往下水系统的沟、井、漏斗等必须严密封堵；施工隔离区内凡与生产</w:t>
      </w:r>
      <w:r>
        <w:rPr>
          <w:rFonts w:asciiTheme="majorEastAsia" w:eastAsiaTheme="majorEastAsia" w:hAnsiTheme="majorEastAsia" w:cstheme="majorEastAsia" w:hint="eastAsia"/>
        </w:rPr>
        <w:lastRenderedPageBreak/>
        <w:t>有关的工艺设备、阀门、管线等，均应有明显的禁动标志。</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第三十九条</w:t>
      </w:r>
      <w:r>
        <w:rPr>
          <w:rFonts w:asciiTheme="majorEastAsia" w:eastAsiaTheme="majorEastAsia" w:hAnsiTheme="majorEastAsia" w:cstheme="majorEastAsia" w:hint="eastAsia"/>
        </w:rPr>
        <w:t xml:space="preserve">  工程施工前，施工部门的负责人、工程技术人员、施工员等，在逐级布置生产任务和技术交底的同时，必须逐级进行安全指令和安全措施的交底，不经安全措施交底的工程项目不得施工，工人有权拒绝施工。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第四十条</w:t>
      </w:r>
      <w:r>
        <w:rPr>
          <w:rFonts w:asciiTheme="majorEastAsia" w:eastAsiaTheme="majorEastAsia" w:hAnsiTheme="majorEastAsia" w:cstheme="majorEastAsia" w:hint="eastAsia"/>
        </w:rPr>
        <w:t xml:space="preserve">  凡在运行的装置区域内进行施工作业，而又无法实施区域隔离的，必须由企业和施工单位共同制定安全措施和施工方案，并逐条落实，检查确认达到安全施工条件后，方可进行施工作业。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第四十一条 </w:t>
      </w:r>
      <w:r>
        <w:rPr>
          <w:rFonts w:asciiTheme="majorEastAsia" w:eastAsiaTheme="majorEastAsia" w:hAnsiTheme="majorEastAsia" w:cstheme="majorEastAsia" w:hint="eastAsia"/>
        </w:rPr>
        <w:t xml:space="preserve"> 建设单位在不停产状态下进行施工作业，应制定可靠的安全措施并认真执行。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第四十二条</w:t>
      </w:r>
      <w:r>
        <w:rPr>
          <w:rFonts w:asciiTheme="majorEastAsia" w:eastAsiaTheme="majorEastAsia" w:hAnsiTheme="majorEastAsia" w:cstheme="majorEastAsia" w:hint="eastAsia"/>
        </w:rPr>
        <w:t xml:space="preserve">  公司应制定边生产、边施工作业的事故处理预案，并组织员工进行学习和演练。</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第四十三条</w:t>
      </w:r>
      <w:r>
        <w:rPr>
          <w:rFonts w:asciiTheme="majorEastAsia" w:eastAsiaTheme="majorEastAsia" w:hAnsiTheme="majorEastAsia" w:cstheme="majorEastAsia" w:hint="eastAsia"/>
        </w:rPr>
        <w:t xml:space="preserve">  现场有施工作业时，不得就地排放易燃易爆、有毒有害介质。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第四十四条</w:t>
      </w:r>
      <w:r>
        <w:rPr>
          <w:rFonts w:asciiTheme="majorEastAsia" w:eastAsiaTheme="majorEastAsia" w:hAnsiTheme="majorEastAsia" w:cstheme="majorEastAsia" w:hint="eastAsia"/>
        </w:rPr>
        <w:t xml:space="preserve">  遇有异常情况，如紧急排放、泄漏、事故处理等，应立即停止一切施工作业，撤离人员并及时报警和报告处理。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施工现场安全管理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第四十五条</w:t>
      </w:r>
      <w:r>
        <w:rPr>
          <w:rFonts w:asciiTheme="majorEastAsia" w:eastAsiaTheme="majorEastAsia" w:hAnsiTheme="majorEastAsia" w:cstheme="majorEastAsia" w:hint="eastAsia"/>
        </w:rPr>
        <w:t xml:space="preserve">  施工机具和材料摆放整齐有序，不得堵塞消防通道和影响生产设施、装置人员的操作与巡回检查。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第四十六条</w:t>
      </w:r>
      <w:r>
        <w:rPr>
          <w:rFonts w:asciiTheme="majorEastAsia" w:eastAsiaTheme="majorEastAsia" w:hAnsiTheme="majorEastAsia" w:cstheme="majorEastAsia" w:hint="eastAsia"/>
        </w:rPr>
        <w:t xml:space="preserve">  严禁触动正在生产的管道、阀门、电线和设备等，严禁用生产设备、管道、构架及生产性构筑物做起重吊装锚点。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第四十七条</w:t>
      </w:r>
      <w:r>
        <w:rPr>
          <w:rFonts w:asciiTheme="majorEastAsia" w:eastAsiaTheme="majorEastAsia" w:hAnsiTheme="majorEastAsia" w:cstheme="majorEastAsia" w:hint="eastAsia"/>
        </w:rPr>
        <w:t xml:space="preserve">  施工现场内的坑、井、孔洞、高压电气设备、易燃、易爆场所等，必须设置围栏、盖板、危险标志，夜间要设信号灯，必要时指定专人负责，各种防护设施，安全标志，未经施工负责人批准，不得移动或拆除。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第四十八条</w:t>
      </w:r>
      <w:r>
        <w:rPr>
          <w:rFonts w:asciiTheme="majorEastAsia" w:eastAsiaTheme="majorEastAsia" w:hAnsiTheme="majorEastAsia" w:cstheme="majorEastAsia" w:hint="eastAsia"/>
        </w:rPr>
        <w:t xml:space="preserve">  高处动火作业应采取防止火花飞溅的遮挡措施，电焊机接线规范，不得将裸露地线搭接在装置、设备的框架上。</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第四十九条</w:t>
      </w:r>
      <w:r>
        <w:rPr>
          <w:rFonts w:asciiTheme="majorEastAsia" w:eastAsiaTheme="majorEastAsia" w:hAnsiTheme="majorEastAsia" w:cstheme="majorEastAsia" w:hint="eastAsia"/>
        </w:rPr>
        <w:t xml:space="preserve">  施工现场的道路必须保持畅通，道路宽度、转弯半径必须保证行车安全要求，场地狭小、行人来往和运输频繁地点，应设临时交通指挥和交通标志。</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第五十条</w:t>
      </w:r>
      <w:r>
        <w:rPr>
          <w:rFonts w:asciiTheme="majorEastAsia" w:eastAsiaTheme="majorEastAsia" w:hAnsiTheme="majorEastAsia" w:cstheme="majorEastAsia" w:hint="eastAsia"/>
        </w:rPr>
        <w:t xml:space="preserve">  施工废料应按规定地点分类堆放，严禁乱扔乱堆，应做到工完、料净、场地清。施工现场易燃、易爆、有毒物质的存放，必须设专库专人保管</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第五十一条</w:t>
      </w:r>
      <w:r>
        <w:rPr>
          <w:rFonts w:asciiTheme="majorEastAsia" w:eastAsiaTheme="majorEastAsia" w:hAnsiTheme="majorEastAsia" w:cstheme="majorEastAsia" w:hint="eastAsia"/>
        </w:rPr>
        <w:t xml:space="preserve">  阴暗场所和夜间施工现场应有足够的照明。</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第五十二条</w:t>
      </w:r>
      <w:r>
        <w:rPr>
          <w:rFonts w:asciiTheme="majorEastAsia" w:eastAsiaTheme="majorEastAsia" w:hAnsiTheme="majorEastAsia" w:cstheme="majorEastAsia" w:hint="eastAsia"/>
        </w:rPr>
        <w:t xml:space="preserve">  在生产设施、装置等区域施工作业期间，建设单位应会同施工单位组织对施工作业现场进行安全检查，发现问题及时处理。对违反安全管理规章制度的施工单位和个人实行处罚，</w:t>
      </w:r>
      <w:r>
        <w:rPr>
          <w:rFonts w:asciiTheme="majorEastAsia" w:eastAsiaTheme="majorEastAsia" w:hAnsiTheme="majorEastAsia" w:cstheme="majorEastAsia" w:hint="eastAsia"/>
        </w:rPr>
        <w:lastRenderedPageBreak/>
        <w:t>性质严重的应停止作业直至辞退。</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第五十三条</w:t>
      </w:r>
      <w:r>
        <w:rPr>
          <w:rFonts w:asciiTheme="majorEastAsia" w:eastAsiaTheme="majorEastAsia" w:hAnsiTheme="majorEastAsia" w:cstheme="majorEastAsia" w:hint="eastAsia"/>
        </w:rPr>
        <w:t xml:space="preserve">  施工作业涉及动火、临时用电、受限空间、高处等作业时，应办理相应的作业许可证。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第五十四条</w:t>
      </w:r>
      <w:r>
        <w:rPr>
          <w:rFonts w:asciiTheme="majorEastAsia" w:eastAsiaTheme="majorEastAsia" w:hAnsiTheme="majorEastAsia" w:cstheme="majorEastAsia" w:hint="eastAsia"/>
        </w:rPr>
        <w:t xml:space="preserve">  施工中应尽量减少交叉作业。必需交叉时，施工负责人应事先组织交叉作业各方，商定各方的施工范围及安全注意事项；各工序应密切配合，施工场地尽量错开，以减少干扰；无法错开的垂直交叉作业，层间必须搭设严密、牢固的防护隔离设施。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第五十五条</w:t>
      </w:r>
      <w:r>
        <w:rPr>
          <w:rFonts w:asciiTheme="majorEastAsia" w:eastAsiaTheme="majorEastAsia" w:hAnsiTheme="majorEastAsia" w:cstheme="majorEastAsia" w:hint="eastAsia"/>
        </w:rPr>
        <w:t xml:space="preserve">  每日施工结束后应对现场进行清理、检查、验收，确认未留下安全环保消防隐患。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高处作业安全管理规定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为规范公司高处作业，提高高处作业安全管理，预防高处作业过程坠落、物体打击等事故发生，依据《化学品生产单位特殊作业安全规程》（GB30871）, 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本规定规定了公司高处作业分级、安全要求与防护和《高处安全作业证》的管理，适用于公司各生产单位的高处作业。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第三条 </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（一）高处作业：凡距坠落高度基准面 2m 及其以上，有可能坠落的高处进行的作业，称为高处作业；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（二）坠落基准面：从作业位置到最低坠落着落点的水平面，称为坠落基准面。</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（三）坠落高度（作业高度）：从作业位置到坠落基准面的垂直距离，称为坠落高度（也称作业高度）；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（四）异温高处作业  ：在高温或低温情况下进行的高处作业。高温是指作业地点具有生产性热源，其气温高于本地区夏季室外通风设计计算温度的气温 2℃及以上时的温度。低温是指作业地点的气温低于 5℃；</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（五）带电高处作业：作业人员在电力生产和供、用电设备的维修中采取地（零）电位或等（同）电位作业方式，接近或接触带电体对带电设备和线路进行的高处作业。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高处作业分级</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高处作业分级</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（一）作业高度 h 分为四个区段：2m ≤ h ≤ 5m；5m ＜ h ≤ 15m；l5m ＜ h ≤ 30m；h ＞ 30m；</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（二）直接引起坠落的客观危险因素分为 11 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阵风风力五级（风速 8.0m/s）以上；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2.GB/T 4200 规定的Ⅱ级或Ⅱ级以上的高温作业；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平均气温等于或低于 5℃的作业环境；</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4. 接触冷水温度等于或低于 12℃的作业；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作业场地有冰、雪、霜、水、油等易滑物；</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6. 作业场所光线不足或能见度差；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7. 作业活动范围与危险电压带电体距离小于表 1 的规定；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表 1  作业活动范围与危险电压带电体的距离</w:t>
      </w:r>
    </w:p>
    <w:tbl>
      <w:tblPr>
        <w:tblW w:w="8920" w:type="dxa"/>
        <w:tblInd w:w="2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20"/>
        <w:gridCol w:w="1132"/>
        <w:gridCol w:w="1134"/>
        <w:gridCol w:w="1135"/>
        <w:gridCol w:w="1132"/>
        <w:gridCol w:w="1134"/>
        <w:gridCol w:w="1133"/>
      </w:tblGrid>
      <w:tr w:rsidR="000F27A4">
        <w:trPr>
          <w:trHeight w:val="856"/>
        </w:trPr>
        <w:tc>
          <w:tcPr>
            <w:tcW w:w="2120"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lang w:val="zh-CN"/>
              </w:rPr>
              <w:t>危险电压带电体的电压等级/kV</w:t>
            </w:r>
          </w:p>
        </w:tc>
        <w:tc>
          <w:tcPr>
            <w:tcW w:w="1132"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≤10</w:t>
            </w:r>
          </w:p>
        </w:tc>
        <w:tc>
          <w:tcPr>
            <w:tcW w:w="1134"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35</w:t>
            </w:r>
          </w:p>
        </w:tc>
        <w:tc>
          <w:tcPr>
            <w:tcW w:w="1135"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63～110</w:t>
            </w:r>
          </w:p>
        </w:tc>
        <w:tc>
          <w:tcPr>
            <w:tcW w:w="1132"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220</w:t>
            </w:r>
          </w:p>
        </w:tc>
        <w:tc>
          <w:tcPr>
            <w:tcW w:w="1134"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330</w:t>
            </w:r>
          </w:p>
        </w:tc>
        <w:tc>
          <w:tcPr>
            <w:tcW w:w="1133"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500</w:t>
            </w:r>
          </w:p>
        </w:tc>
      </w:tr>
      <w:tr w:rsidR="000F27A4">
        <w:trPr>
          <w:trHeight w:val="491"/>
        </w:trPr>
        <w:tc>
          <w:tcPr>
            <w:tcW w:w="2120"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lang w:val="zh-CN"/>
              </w:rPr>
              <w:t>距离/m</w:t>
            </w:r>
          </w:p>
        </w:tc>
        <w:tc>
          <w:tcPr>
            <w:tcW w:w="1132"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1.7</w:t>
            </w:r>
          </w:p>
        </w:tc>
        <w:tc>
          <w:tcPr>
            <w:tcW w:w="1134"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2.0</w:t>
            </w:r>
          </w:p>
        </w:tc>
        <w:tc>
          <w:tcPr>
            <w:tcW w:w="1135"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2.5</w:t>
            </w:r>
          </w:p>
        </w:tc>
        <w:tc>
          <w:tcPr>
            <w:tcW w:w="1132"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4.0</w:t>
            </w:r>
          </w:p>
        </w:tc>
        <w:tc>
          <w:tcPr>
            <w:tcW w:w="1134"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5.0</w:t>
            </w:r>
          </w:p>
        </w:tc>
        <w:tc>
          <w:tcPr>
            <w:tcW w:w="1133"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6.0</w:t>
            </w:r>
          </w:p>
        </w:tc>
      </w:tr>
    </w:tbl>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8. 摆动，立足处不是平面或只有很小的平面，即任一边小于 500mm 的矩形平面、直径小于500mm的圆形平面或具有类似尺寸的其它形状的平面，致使作业者无法维持正常姿势；</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9.GB 3869 规定的Ⅲ级或Ⅲ级以上的体力劳动强度；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10. 存在有毒气体或空气中含氧量低于 0.195 的作业环境；</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11. 可能会引起各种灾害事故的作业环境和抢救突然发生的各种灾害事故。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（三）不存在（二）列出的任一种客观危险因素的高处作业按表 2 规定的 A 类法分级，存在（二）列出的一种或一种以上客观危险因素的高处作业按表 2 规定的 B 类法分级。</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表 2  高处作业分级分类法</w:t>
      </w:r>
    </w:p>
    <w:tbl>
      <w:tblPr>
        <w:tblW w:w="8880" w:type="dxa"/>
        <w:tblInd w:w="2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76"/>
        <w:gridCol w:w="1776"/>
        <w:gridCol w:w="1777"/>
        <w:gridCol w:w="1775"/>
        <w:gridCol w:w="1776"/>
      </w:tblGrid>
      <w:tr w:rsidR="000F27A4">
        <w:trPr>
          <w:trHeight w:val="528"/>
        </w:trPr>
        <w:tc>
          <w:tcPr>
            <w:tcW w:w="1776" w:type="dxa"/>
            <w:vMerge w:val="restart"/>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lang w:val="zh-CN"/>
              </w:rPr>
              <w:t>分类法</w:t>
            </w:r>
          </w:p>
        </w:tc>
        <w:tc>
          <w:tcPr>
            <w:tcW w:w="7104" w:type="dxa"/>
            <w:gridSpan w:val="4"/>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lang w:val="zh-CN"/>
              </w:rPr>
              <w:t>高处作业高度/m</w:t>
            </w:r>
          </w:p>
        </w:tc>
      </w:tr>
      <w:tr w:rsidR="000F27A4">
        <w:trPr>
          <w:trHeight w:val="510"/>
        </w:trPr>
        <w:tc>
          <w:tcPr>
            <w:tcW w:w="1776" w:type="dxa"/>
            <w:vMerge/>
            <w:tcBorders>
              <w:tl2br w:val="nil"/>
              <w:tr2bl w:val="nil"/>
            </w:tcBorders>
            <w:vAlign w:val="center"/>
          </w:tcPr>
          <w:p w:rsidR="000F27A4" w:rsidRDefault="000F27A4">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 w:val="24"/>
              </w:rPr>
            </w:pPr>
          </w:p>
        </w:tc>
        <w:tc>
          <w:tcPr>
            <w:tcW w:w="1776"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2≤h≤5</w:t>
            </w:r>
          </w:p>
        </w:tc>
        <w:tc>
          <w:tcPr>
            <w:tcW w:w="1777"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5</w:t>
            </w:r>
            <w:r>
              <w:rPr>
                <w:rFonts w:ascii="方正书宋_GBK" w:eastAsia="方正书宋_GBK" w:hAnsi="方正书宋_GBK" w:cs="方正书宋_GBK"/>
                <w:sz w:val="24"/>
                <w:lang w:val="zh-CN"/>
              </w:rPr>
              <w:t>＜h≤</w:t>
            </w:r>
            <w:r>
              <w:rPr>
                <w:rFonts w:ascii="方正书宋_GBK" w:eastAsia="方正书宋_GBK" w:hAnsi="方正书宋_GBK" w:cs="方正书宋_GBK"/>
                <w:sz w:val="24"/>
              </w:rPr>
              <w:t>15</w:t>
            </w:r>
          </w:p>
        </w:tc>
        <w:tc>
          <w:tcPr>
            <w:tcW w:w="1775"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l5＜h≤30</w:t>
            </w:r>
          </w:p>
        </w:tc>
        <w:tc>
          <w:tcPr>
            <w:tcW w:w="1776"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h＞30</w:t>
            </w:r>
          </w:p>
        </w:tc>
      </w:tr>
      <w:tr w:rsidR="000F27A4">
        <w:trPr>
          <w:trHeight w:val="510"/>
        </w:trPr>
        <w:tc>
          <w:tcPr>
            <w:tcW w:w="1776"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A</w:t>
            </w:r>
          </w:p>
        </w:tc>
        <w:tc>
          <w:tcPr>
            <w:tcW w:w="1776"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Ⅰ</w:t>
            </w:r>
          </w:p>
        </w:tc>
        <w:tc>
          <w:tcPr>
            <w:tcW w:w="1777"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Ⅱ</w:t>
            </w:r>
          </w:p>
        </w:tc>
        <w:tc>
          <w:tcPr>
            <w:tcW w:w="1775"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Ⅲ</w:t>
            </w:r>
          </w:p>
        </w:tc>
        <w:tc>
          <w:tcPr>
            <w:tcW w:w="1776"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Ⅳ（特级）</w:t>
            </w:r>
          </w:p>
        </w:tc>
      </w:tr>
      <w:tr w:rsidR="000F27A4">
        <w:trPr>
          <w:trHeight w:val="538"/>
        </w:trPr>
        <w:tc>
          <w:tcPr>
            <w:tcW w:w="1776"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B</w:t>
            </w:r>
          </w:p>
        </w:tc>
        <w:tc>
          <w:tcPr>
            <w:tcW w:w="1776"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Ⅱ</w:t>
            </w:r>
          </w:p>
        </w:tc>
        <w:tc>
          <w:tcPr>
            <w:tcW w:w="1777"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Ⅲ</w:t>
            </w:r>
          </w:p>
        </w:tc>
        <w:tc>
          <w:tcPr>
            <w:tcW w:w="1775"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Ⅳ（特级）</w:t>
            </w:r>
          </w:p>
        </w:tc>
        <w:tc>
          <w:tcPr>
            <w:tcW w:w="1776" w:type="dxa"/>
            <w:tcBorders>
              <w:tl2br w:val="nil"/>
              <w:tr2bl w:val="nil"/>
            </w:tcBorders>
            <w:tcMar>
              <w:top w:w="28" w:type="dxa"/>
              <w:left w:w="28" w:type="dxa"/>
              <w:bottom w:w="28" w:type="dxa"/>
              <w:right w:w="28" w:type="dxa"/>
            </w:tcMar>
            <w:vAlign w:val="center"/>
          </w:tcPr>
          <w:p w:rsidR="000F27A4" w:rsidRDefault="005720FB">
            <w:pPr>
              <w:pStyle w:val="a3"/>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hint="default"/>
                <w:sz w:val="24"/>
              </w:rPr>
            </w:pPr>
            <w:r>
              <w:rPr>
                <w:rFonts w:ascii="方正书宋_GBK" w:eastAsia="方正书宋_GBK" w:hAnsi="方正书宋_GBK" w:cs="方正书宋_GBK"/>
                <w:sz w:val="24"/>
              </w:rPr>
              <w:t>Ⅳ（特级）</w:t>
            </w:r>
          </w:p>
        </w:tc>
      </w:tr>
    </w:tbl>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高处作业安全要求与防护</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高处作业前的安全要求：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（一）进行高处作业前，应针对作业内容，进行危险辨识，制定相应的作业程序及安全措施。将辨识出的危害因素写入《高处安全作业证》以下简称《作业证》，并制定出对应的安全措施；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（二）进行高处作业时，除执行本规定外，应符合国家现行的有关高处作业及安全技术标准的规定；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（三）作业单位负责人应对高处作业安全技术负责并建立相应的责任制；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高处作业人员及搭设高处作业安全设施的人员，应经过专业技术培训及专业考试合格，持证上岗，并应定期进行体格检查。对患有职业禁忌证（如高血压、心脏病、贫血病、癫痫病、精神疾病等）、年老体弱、疲劳过度、视力不佳及其他不适于高处作业的人员，不得进行高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（五）从事高处作业的单位应办理《作业证》，落实安全防护措施后方可作业；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（六）《作业证》审批人员应赴高处作业现场检查确认安全措施后，方可批准高处作业；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（七）高处作业中的安全标志、工具、仪表、电气设施和各种设备，应在作业前加以检查，确认其完好后投入使用；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（八）高处作业前要制定高处作业应急预案，内容包括：作业人员紧急状况时的逃生路线和救护方法，现场应配备的救生设施和灭火器材等。有关人员应熟知应急预案的内容；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（九）在紧急状态下（有下列情况下进行的高处作业的）应执行单位的应急预案：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遇有 5 级以上强风、浓雾等恶劣气候下的露天攀登与悬空高处作业；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在临近有排放有毒、有害气体、粉尘的放空管线或烟囱的场所进行高处作业时，作业点的有毒物浓度不明。</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（十）高处作业前，作业单位现场负责人应对高处作业人员进行必要的安全教育，交代现场环境和作业安全要求以及作业中可能遇到意外时的处理和救护方法；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（十一）高处作业前，作业人员应查验《作业证》，检查验收安全措施落实后方可作业；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（十二）高处作业人员应按照规定穿戴符合国家标准的劳动保护用品，安全带符合GB 6095 的要求，安全帽符合 GB 2811 的要求等。作业前要检查；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（十三）高处作业前作业单位应制定安全措施并填入《作业证》内；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（十四）高处作业使用的材料、器具、设备应符合有关安全标准要求；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五）高处作业用的脚手架的搭设应符合国家有关标准。高处作业应根据实际要求配备符合安全要求的吊笼、梯子、防护围栏、挡脚板等。跳板应符合安全要求，两端应捆绑牢固。作业前，应检查所用的安全设施是否坚固、牢靠。夜间高处作业应有充足的照明；</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（十六）供高处作业人员上下用的梯道、电梯、吊笼等要符合有关标准要求；作业人员上下时要有可靠的安全措施。固定式钢直梯和钢斜梯应符合《固定式钢梯及平台安全要求》（GB 4053.1、GB  4053.2）的要求，便携式木梯和便携式金属梯，应符合《便携式木梯安全要求》（GB 7059）和《便携式金属梯安全要求》（GB12142）的要求；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（十七）便携式木梯和便携式金属梯梯脚底部应坚实，不得垫高使用。踏板不得有缺档。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梯子的上端应有固定措施。立梯工作角度以 75 ±5 为宜。梯子如需接长使用，应可靠的连接措施，且接头不得超过 1 处。连接后梯梁的强度，不应低于单梯梯梁的强度。折梯使用时上部夹角</w:t>
      </w:r>
      <w:r>
        <w:rPr>
          <w:rFonts w:asciiTheme="majorEastAsia" w:eastAsiaTheme="majorEastAsia" w:hAnsiTheme="majorEastAsia" w:cstheme="majorEastAsia" w:hint="eastAsia"/>
        </w:rPr>
        <w:lastRenderedPageBreak/>
        <w:t>以 35  ～ 45 为宜，铰链应牢固，并应有可靠的拉撑措施。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高处作业中的安全要求与防护：</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（一）高处作业应设监护人对高处作业人员进行监护，监护人应坚守岗位；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作业中应正确使用防坠落用品与登高器具、设备。高处作业人员应系用与作业内容相适应的安全带，安全带应系挂在作业处上方的牢固构件上或专为挂安全带用的钢架或钢丝绳上，不得系挂在移动或不牢固的物件上；不得系挂在有尖锐棱角的部位。安全带不得低挂高用。系安全带后应检查扣环是否扣牢；</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作业场所有坠落可能的物件，应一律先行撤除或加以固定。高处作业所使用的工具、材料、零件等应装入工具袋，上下时手中不得持物。工具在使用时应系安全绳，不用时放入工具袋中。不得投掷工具、材料及其他物品。易滑动、易滚动的工具、材料堆放在脚手架上时，应采取防止坠落措施。高处作业中所用的物料，应堆放平稳，不妨碍通行和装卸。作业中的走道、通道板和登高用具，应随时清扫干净；拆卸下的物件及余料和废料均应及时清理运走，不得任意乱置或向下丢弃；</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（四）雨天和雪天进行高处作业时，应采取可靠的防滑、防寒和防冻措施。凡水、冰、霜、雪均应及时清除。对进行高处作业的高耸建筑物，应事先设置避雷设施。遇有 5 级以上强风、浓雾等恶劣气候，不得进行特级高处作业、露天攀登与悬空高处作业。暴风雪及台风暴雨后，应对高处作业安全设施逐一加以检查，发现有松动、变形、损坏或脱落等现象，应立即修理完善；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（五）在临近有排放有毒、有害气体、粉尘的放空管线或烟囱的场所进行高处作业时，作业点的有毒物浓度应在允许浓度范围内，并采取有效的防护措施。在应急状态下，按应急预案执行；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（六）带电高处作业应符合《用电安全导则》（GB/T13869）的有关要求。高处作业涉及临时用电时应符合《施工现场临时用电安全技术规范》（JCJ46） 的有关要求；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高处作业应与地面保持联系，根据现场配备必要的联络工具，并指定专人负责联系。尤其是在危险化学品生产、储存场所或附近有放空管线的位置高处作业时，应为作业人员配备必要的防护器材（如空气呼吸器、过滤式防毒面具或口罩等），应事先与车间负责人或值班管理人员取得联系，确定联络方式，并将联络方式填入《作业证》的补充措施栏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（八）不得在不坚固的结构 ( 如彩钢板屋顶、石棉瓦、瓦棱板等轻型材料等 ) 上作业，登不坚固的结构 (如彩钢板屋顶、石棉瓦、瓦棱板等轻型材料 ) 作业前，应保证其承重的立柱、梁、框架的受力能满足所承载的负荷，应铺设牢固的脚手板，并加以固定，脚手板上要有防滑措施；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（九）作业人员不得在高处作业处休息；</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（十）高处作业与其他作业交叉进行时，应按指定的路线上下，不得上下垂直作业，如果需要垂直作业时应采取可靠的隔离措施；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（十一）在采取地（零）电位或等（同）电位作业方式进行带电高处作业时。应使用绝缘工具</w:t>
      </w:r>
      <w:r>
        <w:rPr>
          <w:rFonts w:asciiTheme="majorEastAsia" w:eastAsiaTheme="majorEastAsia" w:hAnsiTheme="majorEastAsia" w:cstheme="majorEastAsia" w:hint="eastAsia"/>
        </w:rPr>
        <w:lastRenderedPageBreak/>
        <w:t>或穿均压服；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（十二）发现高处作业的安全技术设施有缺陷和隐患时，应及时解决；危及人身安全时，应停止作业；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（十三）因作业必需，临时拆除或变动安全防护设施时，应经作业负责人同意，并采取相应的措施，作业后应立即恢复；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（十四）防护棚搭设时，应设警戒区，并派专人监护；</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（十五）作业人员在作业中如果发现情况异常，应发出信号，并迅速撤离现场。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高处作业完工后的安全要求：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（一）高处作业完工后，作业现场清扫干净，作业用的工具、拆卸下的物件及余料和废料应清理运走；</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（二）脚手架、防护棚拆除时，应设警戒区，并派专人监护。拆除脚手架、防护棚时不得上部和下部同时施工；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（三）高处作业完工后，临时用电的线路应由具有特种作业操作证书的电工拆除；</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（四）高处作业完工后，作业人员要安全撤离现场，验收人在《作业证》上签字。</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职责要求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作业单位负责人：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（一）对高处作业活动安全工作负全面责任；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（二）组织本单位工艺、设备、安全管理人员对作业进行危害辨识和风险评估；</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（三）审核高处作业措施安全性，可靠性和可行性，安排管理人员逐项确认相关安全措施的落实情况；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（四）审查其它可能诱发事故发生的防范措施的制定和落实情况；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（五）对高处作业过程实施监督。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作业单位现场负责人：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（一）对高处作业活动现场管理负安全管理责任；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（二）负责组织制定高处作业安全防护措施，逐项确认相关安全措施的落实情况；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（三）负责高处作业过程的安全管理。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作业人：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（一）对高处作业的安全负责；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（二）落实高处作业安全措施，在安全措施不落实的情况下，严禁高处作业。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第十一条</w:t>
      </w:r>
      <w:r>
        <w:rPr>
          <w:rFonts w:asciiTheme="majorEastAsia" w:eastAsiaTheme="majorEastAsia" w:hAnsiTheme="majorEastAsia" w:cstheme="majorEastAsia" w:hint="eastAsia"/>
        </w:rPr>
        <w:t xml:space="preserve">  监护人：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（一）对高处作业的安全负责；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（二）负责对高处作业人员和作业区域的监护，全程跟踪作业过程，发现异常情况，应立即通知作业人员；</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（三）负责与作业区域相关单位保持联系。</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审批人：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（一）对高处作业的审批负责；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（二）督促并检查高处作业安全措施的落实情况。</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部门审核人：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（一）对高处作业的审核负责；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（二）审核高处作业措施安全性，可靠性和可行性，并督促落实；</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（三）审查其它可能诱发事故发生的防范措施的制订和落实情况。</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实施安全教育人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（一）实施安全教育人由作业单位管理人员担任；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（二）作业前，应对参加作业的人员进行安全教育，主要内容如下：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有关作业的安全规章制度；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作业现场和作业过程中可能存在的危险、有害因素及应采取的具体安全措施；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作业过程中所使用的个体防护器具的使用方法及使用注意事项；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事故的预防、避险、逃生、自救、互救等知识；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相关事故案例和经验、教训。</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《高处安全作业证》的管理</w:t>
      </w:r>
    </w:p>
    <w:p w:rsidR="000F27A4" w:rsidRDefault="000F27A4">
      <w:pPr>
        <w:spacing w:line="440" w:lineRule="exact"/>
        <w:jc w:val="center"/>
        <w:rPr>
          <w:rFonts w:ascii="黑体" w:eastAsia="黑体" w:hAnsi="黑体" w:cs="黑体"/>
          <w:bCs/>
          <w:sz w:val="28"/>
          <w:szCs w:val="28"/>
        </w:rPr>
      </w:pPr>
    </w:p>
    <w:p w:rsidR="000F27A4" w:rsidRDefault="005720FB">
      <w:pPr>
        <w:pStyle w:val="a7"/>
        <w:pBdr>
          <w:top w:val="none" w:sz="0" w:space="1" w:color="auto"/>
          <w:left w:val="none" w:sz="0" w:space="4" w:color="auto"/>
          <w:bottom w:val="none" w:sz="0" w:space="1" w:color="auto"/>
          <w:right w:val="none" w:sz="0" w:space="4" w:color="auto"/>
        </w:pBdr>
        <w:spacing w:line="440" w:lineRule="exact"/>
        <w:ind w:firstLineChars="200" w:firstLine="420"/>
        <w:rPr>
          <w:rFonts w:asciiTheme="minorEastAsia" w:eastAsiaTheme="minorEastAsia" w:hAnsiTheme="minorEastAsia" w:cstheme="minorEastAsia" w:hint="default"/>
          <w:color w:val="auto"/>
          <w:sz w:val="21"/>
          <w:szCs w:val="21"/>
        </w:rPr>
      </w:pPr>
      <w:r>
        <w:rPr>
          <w:rFonts w:asciiTheme="minorEastAsia" w:eastAsiaTheme="minorEastAsia" w:hAnsiTheme="minorEastAsia" w:cstheme="minorEastAsia"/>
          <w:color w:val="auto"/>
          <w:sz w:val="21"/>
          <w:szCs w:val="21"/>
        </w:rPr>
        <w:t>表3  《高处安全作业证》的办理和审批</w:t>
      </w:r>
    </w:p>
    <w:tbl>
      <w:tblPr>
        <w:tblW w:w="884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98"/>
        <w:gridCol w:w="2324"/>
        <w:gridCol w:w="1512"/>
        <w:gridCol w:w="2077"/>
        <w:gridCol w:w="2129"/>
      </w:tblGrid>
      <w:tr w:rsidR="000F27A4">
        <w:trPr>
          <w:trHeight w:val="576"/>
          <w:jc w:val="center"/>
        </w:trPr>
        <w:tc>
          <w:tcPr>
            <w:tcW w:w="3122" w:type="dxa"/>
            <w:gridSpan w:val="2"/>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lang w:val="zh-CN"/>
              </w:rPr>
              <w:t>安全作业证种类</w:t>
            </w:r>
          </w:p>
        </w:tc>
        <w:tc>
          <w:tcPr>
            <w:tcW w:w="1512"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lang w:val="zh-CN"/>
              </w:rPr>
              <w:t>办理部门</w:t>
            </w:r>
          </w:p>
        </w:tc>
        <w:tc>
          <w:tcPr>
            <w:tcW w:w="2077"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lang w:val="zh-CN"/>
              </w:rPr>
              <w:t>审核或会签</w:t>
            </w:r>
          </w:p>
        </w:tc>
        <w:tc>
          <w:tcPr>
            <w:tcW w:w="2129"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lang w:val="zh-CN"/>
              </w:rPr>
              <w:t>审批部门（人）</w:t>
            </w:r>
          </w:p>
        </w:tc>
      </w:tr>
      <w:tr w:rsidR="000F27A4">
        <w:trPr>
          <w:trHeight w:val="741"/>
          <w:jc w:val="center"/>
        </w:trPr>
        <w:tc>
          <w:tcPr>
            <w:tcW w:w="798" w:type="dxa"/>
            <w:vMerge w:val="restart"/>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 w:val="24"/>
                <w:lang w:val="zh-CN"/>
              </w:rPr>
            </w:pPr>
            <w:r>
              <w:rPr>
                <w:rFonts w:ascii="方正书宋_GBK" w:eastAsia="方正书宋_GBK" w:hAnsi="方正书宋_GBK" w:cs="方正书宋_GBK" w:hint="eastAsia"/>
                <w:sz w:val="24"/>
                <w:lang w:val="zh-CN"/>
              </w:rPr>
              <w:t>高处</w:t>
            </w:r>
          </w:p>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lang w:val="zh-CN"/>
              </w:rPr>
              <w:t>作业证</w:t>
            </w:r>
          </w:p>
        </w:tc>
        <w:tc>
          <w:tcPr>
            <w:tcW w:w="2324"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 w:val="24"/>
                <w:lang w:val="zh-CN"/>
              </w:rPr>
            </w:pPr>
            <w:r>
              <w:rPr>
                <w:rFonts w:ascii="方正书宋_GBK" w:eastAsia="方正书宋_GBK" w:hAnsi="方正书宋_GBK" w:cs="方正书宋_GBK" w:hint="eastAsia"/>
                <w:sz w:val="24"/>
                <w:lang w:val="zh-CN"/>
              </w:rPr>
              <w:t>一级、二级、三级</w:t>
            </w:r>
          </w:p>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lang w:val="zh-CN"/>
              </w:rPr>
              <w:t>高处作业</w:t>
            </w:r>
          </w:p>
        </w:tc>
        <w:tc>
          <w:tcPr>
            <w:tcW w:w="1512" w:type="dxa"/>
            <w:vMerge w:val="restart"/>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lang w:val="zh-CN"/>
              </w:rPr>
              <w:t>作业所在部门</w:t>
            </w:r>
          </w:p>
        </w:tc>
        <w:tc>
          <w:tcPr>
            <w:tcW w:w="2077"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lang w:val="zh-CN"/>
              </w:rPr>
              <w:t>作业部门管理人员</w:t>
            </w:r>
          </w:p>
        </w:tc>
        <w:tc>
          <w:tcPr>
            <w:tcW w:w="2129"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lang w:val="zh-CN"/>
              </w:rPr>
              <w:t>设备专业</w:t>
            </w:r>
          </w:p>
        </w:tc>
      </w:tr>
      <w:tr w:rsidR="000F27A4">
        <w:trPr>
          <w:trHeight w:val="1259"/>
          <w:jc w:val="center"/>
        </w:trPr>
        <w:tc>
          <w:tcPr>
            <w:tcW w:w="798" w:type="dxa"/>
            <w:vMerge/>
            <w:tcBorders>
              <w:tl2br w:val="nil"/>
              <w:tr2bl w:val="nil"/>
            </w:tcBorders>
            <w:vAlign w:val="center"/>
          </w:tcPr>
          <w:p w:rsidR="000F27A4" w:rsidRDefault="000F27A4">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 w:val="24"/>
              </w:rPr>
            </w:pPr>
          </w:p>
        </w:tc>
        <w:tc>
          <w:tcPr>
            <w:tcW w:w="2324"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lang w:val="zh-CN"/>
              </w:rPr>
              <w:t>特级高处作业</w:t>
            </w:r>
          </w:p>
        </w:tc>
        <w:tc>
          <w:tcPr>
            <w:tcW w:w="1512" w:type="dxa"/>
            <w:vMerge/>
            <w:tcBorders>
              <w:tl2br w:val="nil"/>
              <w:tr2bl w:val="nil"/>
            </w:tcBorders>
            <w:vAlign w:val="center"/>
          </w:tcPr>
          <w:p w:rsidR="000F27A4" w:rsidRDefault="000F27A4">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 w:val="24"/>
              </w:rPr>
            </w:pPr>
          </w:p>
        </w:tc>
        <w:tc>
          <w:tcPr>
            <w:tcW w:w="2077"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 w:val="24"/>
                <w:lang w:val="zh-CN"/>
              </w:rPr>
            </w:pPr>
            <w:r>
              <w:rPr>
                <w:rFonts w:ascii="方正书宋_GBK" w:eastAsia="方正书宋_GBK" w:hAnsi="方正书宋_GBK" w:cs="方正书宋_GBK" w:hint="eastAsia"/>
                <w:sz w:val="24"/>
                <w:lang w:val="zh-CN"/>
              </w:rPr>
              <w:t>作业所在部门、</w:t>
            </w:r>
          </w:p>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 w:val="24"/>
                <w:lang w:val="zh-CN"/>
              </w:rPr>
            </w:pPr>
            <w:r>
              <w:rPr>
                <w:rFonts w:ascii="方正书宋_GBK" w:eastAsia="方正书宋_GBK" w:hAnsi="方正书宋_GBK" w:cs="方正书宋_GBK" w:hint="eastAsia"/>
                <w:sz w:val="24"/>
                <w:lang w:val="zh-CN"/>
              </w:rPr>
              <w:t>安全专业、</w:t>
            </w:r>
          </w:p>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 w:val="24"/>
                <w:lang w:val="zh-CN"/>
              </w:rPr>
            </w:pPr>
            <w:r>
              <w:rPr>
                <w:rFonts w:ascii="方正书宋_GBK" w:eastAsia="方正书宋_GBK" w:hAnsi="方正书宋_GBK" w:cs="方正书宋_GBK" w:hint="eastAsia"/>
                <w:sz w:val="24"/>
                <w:lang w:val="zh-CN"/>
              </w:rPr>
              <w:t>设备专业</w:t>
            </w:r>
          </w:p>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lang w:val="zh-CN"/>
              </w:rPr>
              <w:t>负责人</w:t>
            </w:r>
          </w:p>
        </w:tc>
        <w:tc>
          <w:tcPr>
            <w:tcW w:w="2129"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lang w:val="zh-CN"/>
              </w:rPr>
              <w:t>设备主管领导</w:t>
            </w:r>
          </w:p>
        </w:tc>
      </w:tr>
    </w:tbl>
    <w:p w:rsidR="000F27A4" w:rsidRDefault="005720FB">
      <w:pPr>
        <w:pStyle w:val="a7"/>
        <w:pBdr>
          <w:top w:val="none" w:sz="0" w:space="1" w:color="auto"/>
          <w:left w:val="none" w:sz="0" w:space="4" w:color="auto"/>
          <w:bottom w:val="none" w:sz="0" w:space="1" w:color="auto"/>
          <w:right w:val="none" w:sz="0" w:space="4" w:color="auto"/>
        </w:pBdr>
        <w:spacing w:line="440" w:lineRule="exact"/>
        <w:ind w:firstLineChars="200" w:firstLine="420"/>
        <w:rPr>
          <w:rFonts w:asciiTheme="minorEastAsia" w:eastAsiaTheme="minorEastAsia" w:hAnsiTheme="minorEastAsia" w:cstheme="minorEastAsia" w:hint="default"/>
          <w:color w:val="auto"/>
          <w:sz w:val="21"/>
          <w:szCs w:val="21"/>
        </w:rPr>
      </w:pPr>
      <w:r>
        <w:rPr>
          <w:rFonts w:asciiTheme="minorEastAsia" w:eastAsiaTheme="minorEastAsia" w:hAnsiTheme="minorEastAsia" w:cstheme="minorEastAsia"/>
          <w:color w:val="auto"/>
          <w:sz w:val="21"/>
          <w:szCs w:val="21"/>
        </w:rPr>
        <w:lastRenderedPageBreak/>
        <w:t>表4  《高处安全作业证》持有及保存</w:t>
      </w:r>
    </w:p>
    <w:tbl>
      <w:tblPr>
        <w:tblW w:w="8800" w:type="dxa"/>
        <w:tblInd w:w="2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52"/>
        <w:gridCol w:w="2683"/>
        <w:gridCol w:w="1888"/>
        <w:gridCol w:w="2177"/>
      </w:tblGrid>
      <w:tr w:rsidR="000F27A4">
        <w:trPr>
          <w:trHeight w:val="487"/>
        </w:trPr>
        <w:tc>
          <w:tcPr>
            <w:tcW w:w="2052" w:type="dxa"/>
            <w:vMerge w:val="restart"/>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lang w:val="zh-CN"/>
              </w:rPr>
              <w:t>安全作业证种类</w:t>
            </w:r>
          </w:p>
        </w:tc>
        <w:tc>
          <w:tcPr>
            <w:tcW w:w="6748" w:type="dxa"/>
            <w:gridSpan w:val="3"/>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lang w:val="zh-CN"/>
              </w:rPr>
              <w:t>持有及保存情况</w:t>
            </w:r>
          </w:p>
        </w:tc>
      </w:tr>
      <w:tr w:rsidR="000F27A4">
        <w:trPr>
          <w:trHeight w:val="470"/>
        </w:trPr>
        <w:tc>
          <w:tcPr>
            <w:tcW w:w="2052" w:type="dxa"/>
            <w:vMerge/>
            <w:tcBorders>
              <w:tl2br w:val="nil"/>
              <w:tr2bl w:val="nil"/>
            </w:tcBorders>
            <w:vAlign w:val="center"/>
          </w:tcPr>
          <w:p w:rsidR="000F27A4" w:rsidRDefault="000F27A4">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 w:val="24"/>
              </w:rPr>
            </w:pPr>
          </w:p>
        </w:tc>
        <w:tc>
          <w:tcPr>
            <w:tcW w:w="2683"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lang w:val="zh-CN"/>
              </w:rPr>
              <w:t>第一联</w:t>
            </w:r>
          </w:p>
        </w:tc>
        <w:tc>
          <w:tcPr>
            <w:tcW w:w="1888"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lang w:val="zh-CN"/>
              </w:rPr>
              <w:t>第二联</w:t>
            </w:r>
          </w:p>
        </w:tc>
        <w:tc>
          <w:tcPr>
            <w:tcW w:w="2177"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lang w:val="zh-CN"/>
              </w:rPr>
              <w:t>第三联（存档）</w:t>
            </w:r>
          </w:p>
        </w:tc>
      </w:tr>
      <w:tr w:rsidR="000F27A4">
        <w:trPr>
          <w:trHeight w:val="496"/>
        </w:trPr>
        <w:tc>
          <w:tcPr>
            <w:tcW w:w="2052"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lang w:val="zh-CN"/>
              </w:rPr>
              <w:t>高处作业证</w:t>
            </w:r>
          </w:p>
        </w:tc>
        <w:tc>
          <w:tcPr>
            <w:tcW w:w="2683"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lang w:val="zh-CN"/>
              </w:rPr>
              <w:t>作业所在部门</w:t>
            </w:r>
          </w:p>
        </w:tc>
        <w:tc>
          <w:tcPr>
            <w:tcW w:w="1888"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lang w:val="zh-CN"/>
              </w:rPr>
              <w:t>作业负责人</w:t>
            </w:r>
          </w:p>
        </w:tc>
        <w:tc>
          <w:tcPr>
            <w:tcW w:w="2177"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lang w:val="zh-CN"/>
              </w:rPr>
              <w:t>设备专业</w:t>
            </w:r>
          </w:p>
        </w:tc>
      </w:tr>
    </w:tbl>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一级、二级、三级高处作业由作业活动所在部门审核后，报公司设备管理部门审批。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特级高处作业及下列情形的高处作业，由单位安全、设备管理部门审核后，报设备主管领导审批。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（一）在阵风风力为 5 级 ( 风速 8 m ／ s) 及以上情况下进行的强风高处作业；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（二）在高温或低温环境下进行的异温高处作业；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（三）在降雪时进行的雪天高处作业；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（四）在降雨时进行的雨天高处作业；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（五）在室外完全采用人工照明进行的夜间高处作业；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（六）在接近或接触带电体条件下进行的带电高处作业；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（七）在无立足点或无牢靠立足点的条件下进行的悬空高处作业。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第十七条 </w:t>
      </w:r>
      <w:r>
        <w:rPr>
          <w:rFonts w:asciiTheme="majorEastAsia" w:eastAsiaTheme="majorEastAsia" w:hAnsiTheme="majorEastAsia" w:cstheme="majorEastAsia" w:hint="eastAsia"/>
        </w:rPr>
        <w:t xml:space="preserve"> 作业负责人应根据高处作业的分级和类别向审批单位提出申请，办理《作业证》。《作业证》一式三份，一份交作业人员，一份交作业负责人，一份交设备管理部门留存，保存期 1 年。</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第十八条 </w:t>
      </w:r>
      <w:r>
        <w:rPr>
          <w:rFonts w:asciiTheme="majorEastAsia" w:eastAsiaTheme="majorEastAsia" w:hAnsiTheme="majorEastAsia" w:cstheme="majorEastAsia" w:hint="eastAsia"/>
        </w:rPr>
        <w:t xml:space="preserve"> 《作业证》有效期 7  天，若作业时间超过 7  天，应重新审批。对于作业期较长的项目，在作业期内，作业单位负责人应经常深人现场检查，发现隐患及时整改，并做好记录。若作业条件发生重大变化，应重新办理《作业证》。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吊装作业安全管理规定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jc w:val="center"/>
        <w:rPr>
          <w:rFonts w:ascii="黑体" w:eastAsia="黑体" w:hAnsi="黑体" w:cs="黑体"/>
          <w:bCs/>
          <w:sz w:val="28"/>
          <w:szCs w:val="28"/>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为规范公司起重、吊装作业安全管理，预防和避免人身伤害与设备事故，依据《化学品生产单位特殊作业安全规程》（GB30871）,, 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规定了公司起重吊装作业分级、作业安全管理基本要求、作业前的安全检查、作业中安全措施、操作人员应遵守的规定、作业完毕作业人员应做的工作和《起重、吊装安全作业证》的管理，适用于公司公司的检维修起重、吊装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（一）吊装作业：在检维修过程中利用各种吊装机具将设备、工件、器具、材料等吊起，使其发生位置变化的作业过程。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吊装机具：系指桥式起重机、门式起重机、装卸机、缆索起重机、汽车起重机、轮胎起重机、履带起重机、铁路起重机、塔式起重机、门座起重机、桅杆起重机、升降机、电葫芦及简易起重设备和辅助用具。</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吊装作业的分级</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吊装作业按吊装重物的质量分为三级：</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（一）一级吊装作业吊装重物的质量大于 100t；</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（二）二级吊装作业吊装重物的质量大于等于 40t 至小于等于 100t；</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（三）三级吊装作业吊装重物的质量小于 40t。</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作业安全管理基本要求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应按照国家标准规定对吊装机具进行日检、月检、年检。对检查中发现问题的吊装机具，应进行检修处理，并保存检修档案。检查应符合《起重机械安全规程》GB6067）。</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吊装作业人员应按国家相关规定持证上岗。</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吊装质量大于等于 40t  的重物和土建工程主体结构，应编制吊装作业方案。吊装物</w:t>
      </w:r>
      <w:r>
        <w:rPr>
          <w:rFonts w:asciiTheme="majorEastAsia" w:eastAsiaTheme="majorEastAsia" w:hAnsiTheme="majorEastAsia" w:cstheme="majorEastAsia" w:hint="eastAsia"/>
        </w:rPr>
        <w:lastRenderedPageBreak/>
        <w:t>体虽不足 40t，但形状复杂、刚度小、长径比大、精密贵重，以及在作业条件特殊的情况下，也应编制吊装作业方案、施工安全措施和应急救援预案。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吊装作业方案、施工安全措施和应急救援预案经作业主管部门和相关管理部门审查，报主管设备负责人批准后方可实施。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利用两台或多台起重机械吊运同一重物时，升降、运行应保持同步；各台起重机械所承受的载荷不得超过各自额定起重能力的 80％。</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作业前的安全检查</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吊装作业前应进行以下项目的安全检查：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（一）相关部门应对从事指挥和操作的人员进行资质确认；</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（二）相关部门进行有关安全事项的研究和讨论，对安全措施落实情况进行确认；</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（三）实施吊装作业单位的有关人员应对起重吊装机械和吊具进行安全检查确认，确保处于完好状态；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（四）实施吊装作业单位使用汽车吊装机械，要确认安装有汽车防火罩；</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实施吊装作业单位的有关人员应对吊装区域内的安全状况进行检查（包括吊装区域的划定、标识、障碍）。警戒区域及吊装现场应设置安全警戒标志，并设专人监护，非作业人员禁止入内。安全警戒标志应符合《安全标志使用导则》（GB2894）的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（六）实施吊装作业单位的有关人员应在施工现场核实天气情况。室外作业遇到大雪、暴雨、大雾及 6 级以上大风时，不应安排吊装作业。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作业中安全措施</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第十一条 </w:t>
      </w:r>
      <w:r>
        <w:rPr>
          <w:rFonts w:asciiTheme="majorEastAsia" w:eastAsiaTheme="majorEastAsia" w:hAnsiTheme="majorEastAsia" w:cstheme="majorEastAsia" w:hint="eastAsia"/>
        </w:rPr>
        <w:t xml:space="preserve"> 吊装作业时应明确指挥人员，指挥人员应佩戴明显的标志；应佩戴安全帽，安全帽应符合《安全帽》（GB2811）的规定。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应分工明确、坚守岗位，并按《起重吊运指挥信号》（GB  5082）规定的联络信号，统一指挥。指挥人员按信号进行指挥，其他人员应清楚吊装方案和指挥信号。</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正式起吊前应进行试吊，试吊中检查全部机具、地锚受力情况，发现问题应将工件放回地面，排除故障后重新试吊，确认一切正常，方可正式吊装。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严禁利用管道、管架、电杆、机电设备等作吊装锚点。未经有关部门审查核算，不得将建筑物、构筑物作为锚点。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第十五条</w:t>
      </w:r>
      <w:r>
        <w:rPr>
          <w:rFonts w:asciiTheme="majorEastAsia" w:eastAsiaTheme="majorEastAsia" w:hAnsiTheme="majorEastAsia" w:cstheme="majorEastAsia" w:hint="eastAsia"/>
        </w:rPr>
        <w:t xml:space="preserve">  吊装作业中，夜间应有足够的照明。室外作业遇到大雪、暴雨、大雾及 6 级以上大风时，应停止作业。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吊装过程中，出现故障，应立即向指挥者报告，没有指挥令，任何人不得擅自离开岗位。</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起吊重物就位前，不许解开吊装索具。</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利用两台或多台起重机械吊运同一重物时，升降、运行应保持同步；各台起重机械所承受地载荷不得超过各自额定起重能力的 80％。</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第六章   操作人员应遵守的规定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按指挥人员所发出的指挥信号进行操作。对紧急停车信号，不论由何人发出，均应立即执行。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第二十条</w:t>
      </w:r>
      <w:r>
        <w:rPr>
          <w:rFonts w:asciiTheme="majorEastAsia" w:eastAsiaTheme="majorEastAsia" w:hAnsiTheme="majorEastAsia" w:cstheme="majorEastAsia" w:hint="eastAsia"/>
        </w:rPr>
        <w:t xml:space="preserve">  司索人员应听从指挥人员的指挥，并及时报告险情。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第二十一条</w:t>
      </w:r>
      <w:r>
        <w:rPr>
          <w:rFonts w:asciiTheme="majorEastAsia" w:eastAsiaTheme="majorEastAsia" w:hAnsiTheme="majorEastAsia" w:cstheme="majorEastAsia" w:hint="eastAsia"/>
        </w:rPr>
        <w:t xml:space="preserve">  当起重臂吊钩或吊物下面有人，吊物上有人或浮置物时，不得进行起重操作。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第二十二条</w:t>
      </w:r>
      <w:r>
        <w:rPr>
          <w:rFonts w:asciiTheme="majorEastAsia" w:eastAsiaTheme="majorEastAsia" w:hAnsiTheme="majorEastAsia" w:cstheme="majorEastAsia" w:hint="eastAsia"/>
        </w:rPr>
        <w:t xml:space="preserve">  严禁起吊超负荷或重物质量不明和埋置物体；不得捆挂、起吊不明质量，与其他重物相连、埋在地下或与其他物体冻结在一起的重物。</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第二十三条</w:t>
      </w:r>
      <w:r>
        <w:rPr>
          <w:rFonts w:asciiTheme="majorEastAsia" w:eastAsiaTheme="majorEastAsia" w:hAnsiTheme="majorEastAsia" w:cstheme="majorEastAsia" w:hint="eastAsia"/>
        </w:rPr>
        <w:t xml:space="preserve">  在制动器、安全装置失灵、吊钩防松装置损坏、钢丝绳损伤达到报废标准等情况下严禁起吊操作。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第二十四条</w:t>
      </w:r>
      <w:r>
        <w:rPr>
          <w:rFonts w:asciiTheme="majorEastAsia" w:eastAsiaTheme="majorEastAsia" w:hAnsiTheme="majorEastAsia" w:cstheme="majorEastAsia" w:hint="eastAsia"/>
        </w:rPr>
        <w:t xml:space="preserve">  应按规定负荷进行吊装，吊具、索具经计算选择使用，严禁超负荷运行。所吊重物接近或达到额定起重吊装能力时，应检查制动器，用低高度、短行程试吊后，再平稳吊起。</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第二十五条</w:t>
      </w:r>
      <w:r>
        <w:rPr>
          <w:rFonts w:asciiTheme="majorEastAsia" w:eastAsiaTheme="majorEastAsia" w:hAnsiTheme="majorEastAsia" w:cstheme="majorEastAsia" w:hint="eastAsia"/>
        </w:rPr>
        <w:t xml:space="preserve">  重物捆绑、紧固、吊挂不牢，吊挂不平衡而可能滑动，或斜拉重物，棱角吊物与钢丝绳之间没有衬垫时不得进行起吊。</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第二十六条</w:t>
      </w:r>
      <w:r>
        <w:rPr>
          <w:rFonts w:asciiTheme="majorEastAsia" w:eastAsiaTheme="majorEastAsia" w:hAnsiTheme="majorEastAsia" w:cstheme="majorEastAsia" w:hint="eastAsia"/>
        </w:rPr>
        <w:t xml:space="preserve">  不准用吊钩直接缠绕重物，不得将不同种类或不同规格的索具混在一起使用。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第二十七条</w:t>
      </w:r>
      <w:r>
        <w:rPr>
          <w:rFonts w:asciiTheme="majorEastAsia" w:eastAsiaTheme="majorEastAsia" w:hAnsiTheme="majorEastAsia" w:cstheme="majorEastAsia" w:hint="eastAsia"/>
        </w:rPr>
        <w:t xml:space="preserve">  吊物捆绑应牢靠，吊点和吊物的中心应在同一垂直线上。</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第二十八条</w:t>
      </w:r>
      <w:r>
        <w:rPr>
          <w:rFonts w:asciiTheme="majorEastAsia" w:eastAsiaTheme="majorEastAsia" w:hAnsiTheme="majorEastAsia" w:cstheme="majorEastAsia" w:hint="eastAsia"/>
        </w:rPr>
        <w:t xml:space="preserve">  无法看清场地、无法看清吊物情况和指挥信号时，不得进行起吊。</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第二十九条</w:t>
      </w:r>
      <w:r>
        <w:rPr>
          <w:rFonts w:asciiTheme="majorEastAsia" w:eastAsiaTheme="majorEastAsia" w:hAnsiTheme="majorEastAsia" w:cstheme="majorEastAsia" w:hint="eastAsia"/>
        </w:rPr>
        <w:t xml:space="preserve">  起重机械及其臂架、吊具、辅具、钢丝绳、缆风绳和吊物不得靠近高低压输电线路。在输电线路近旁作业时，应按规定保持足够的安全距离，不能满足时，应停电后再进行起重作业。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第三十条</w:t>
      </w:r>
      <w:r>
        <w:rPr>
          <w:rFonts w:asciiTheme="majorEastAsia" w:eastAsiaTheme="majorEastAsia" w:hAnsiTheme="majorEastAsia" w:cstheme="majorEastAsia" w:hint="eastAsia"/>
        </w:rPr>
        <w:t xml:space="preserve">  停工和休息时，不得将吊物、吊笼、吊具和吊索吊在空中。</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第三十一条</w:t>
      </w:r>
      <w:r>
        <w:rPr>
          <w:rFonts w:asciiTheme="majorEastAsia" w:eastAsiaTheme="majorEastAsia" w:hAnsiTheme="majorEastAsia" w:cstheme="majorEastAsia" w:hint="eastAsia"/>
        </w:rPr>
        <w:t xml:space="preserve">  在起重机械工作时，不得对起重机械进行检查和维修；在有载荷的情况下，不得调整起升变幅机构的制动器。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第三十二条</w:t>
      </w:r>
      <w:r>
        <w:rPr>
          <w:rFonts w:asciiTheme="majorEastAsia" w:eastAsiaTheme="majorEastAsia" w:hAnsiTheme="majorEastAsia" w:cstheme="majorEastAsia" w:hint="eastAsia"/>
        </w:rPr>
        <w:t xml:space="preserve">  下方吊物时，严禁自由下落（溜）；不得利用极限位置限制器停车。</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第三十三条</w:t>
      </w:r>
      <w:r>
        <w:rPr>
          <w:rFonts w:asciiTheme="majorEastAsia" w:eastAsiaTheme="majorEastAsia" w:hAnsiTheme="majorEastAsia" w:cstheme="majorEastAsia" w:hint="eastAsia"/>
        </w:rPr>
        <w:t xml:space="preserve">  遇大雪、暴雨、大雾及 6 级以上大风时，应停止露天作业。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第三十四条</w:t>
      </w:r>
      <w:r>
        <w:rPr>
          <w:rFonts w:asciiTheme="majorEastAsia" w:eastAsiaTheme="majorEastAsia" w:hAnsiTheme="majorEastAsia" w:cstheme="majorEastAsia" w:hint="eastAsia"/>
        </w:rPr>
        <w:t xml:space="preserve">  用定型起重吊装机械 ( 例如履带吊车、轮胎吊车、桥式吊车等 ) 进行吊装作业时，除遵守本规定外，还应遵守该定型起重机械的操作规范。</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第三十五条</w:t>
      </w:r>
      <w:r>
        <w:rPr>
          <w:rFonts w:asciiTheme="majorEastAsia" w:eastAsiaTheme="majorEastAsia" w:hAnsiTheme="majorEastAsia" w:cstheme="majorEastAsia" w:hint="eastAsia"/>
        </w:rPr>
        <w:t xml:space="preserve">  作业完毕作业人员应做的工作：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（一）将起重臂和吊钩收放到规定的位置，所有控制手柄均应放到零位，使用电气控制的起重机械，应断开电源开关；</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（二）对在轨道上作业的起重机，应将起重机停放在指定位置有效锚定；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（三）吊索、吊具应收回放置到规定的地方，并对其进行检查、维护、保养；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（四）对接替工作人员，应告知设备存在的异常情况及尚未消除的故障。</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第七章   职责要求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第三十六条</w:t>
      </w:r>
      <w:r>
        <w:rPr>
          <w:rFonts w:asciiTheme="majorEastAsia" w:eastAsiaTheme="majorEastAsia" w:hAnsiTheme="majorEastAsia" w:cstheme="majorEastAsia" w:hint="eastAsia"/>
        </w:rPr>
        <w:t xml:space="preserve">  项目单位负责人：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（一）对吊装作业方案和安全措施进行审查；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（二）组织人员对作业进行危害辨识和风险评估；</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（三）督促吊装方案和安全措施的落实；</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（四）参加编制吊装作业方案。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第三十七条</w:t>
      </w:r>
      <w:r>
        <w:rPr>
          <w:rFonts w:asciiTheme="majorEastAsia" w:eastAsiaTheme="majorEastAsia" w:hAnsiTheme="majorEastAsia" w:cstheme="majorEastAsia" w:hint="eastAsia"/>
        </w:rPr>
        <w:t xml:space="preserve">  项目单位安全部门负责人：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（一）对吊装作业安全措施进行审查；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（二）督促吊装作业安全措施的落实。</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第三十八条</w:t>
      </w:r>
      <w:r>
        <w:rPr>
          <w:rFonts w:asciiTheme="majorEastAsia" w:eastAsiaTheme="majorEastAsia" w:hAnsiTheme="majorEastAsia" w:cstheme="majorEastAsia" w:hint="eastAsia"/>
        </w:rPr>
        <w:t xml:space="preserve">  作业单位负责人：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（一）对吊装作业的安全工作负全面责任；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（二）参加编制吊装作业方案；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（三）督促吊装方案和安全措施的落实。</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第三十九条</w:t>
      </w:r>
      <w:r>
        <w:rPr>
          <w:rFonts w:asciiTheme="majorEastAsia" w:eastAsiaTheme="majorEastAsia" w:hAnsiTheme="majorEastAsia" w:cstheme="majorEastAsia" w:hint="eastAsia"/>
        </w:rPr>
        <w:t xml:space="preserve">  作业单位安全部门负责人：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（一）参加编制吊装作业方案；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（二）督促吊装方案和安全措施的落实。</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第四十条</w:t>
      </w:r>
      <w:r>
        <w:rPr>
          <w:rFonts w:asciiTheme="majorEastAsia" w:eastAsiaTheme="majorEastAsia" w:hAnsiTheme="majorEastAsia" w:cstheme="majorEastAsia" w:hint="eastAsia"/>
        </w:rPr>
        <w:t xml:space="preserve">  吊装指挥 ( 负责人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（一）参加编制吊装作业方案 , 确定吊装作业人员的组成；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（二）向参加起重吊运作业的人员进行安全与技术交底 , 对作业班组进行明确的岗位分工和职</w:t>
      </w:r>
      <w:r>
        <w:rPr>
          <w:rFonts w:asciiTheme="majorEastAsia" w:eastAsiaTheme="majorEastAsia" w:hAnsiTheme="majorEastAsia" w:cstheme="majorEastAsia" w:hint="eastAsia"/>
        </w:rPr>
        <w:lastRenderedPageBreak/>
        <w:t>责交底，认真交待指挥信号的运用；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（三）在作业中 , 起重指挥要认真贯彻执行起重吊运方案及技术、安全要求和措施。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第四十一条 </w:t>
      </w:r>
      <w:r>
        <w:rPr>
          <w:rFonts w:asciiTheme="majorEastAsia" w:eastAsiaTheme="majorEastAsia" w:hAnsiTheme="majorEastAsia" w:cstheme="majorEastAsia" w:hint="eastAsia"/>
        </w:rPr>
        <w:t xml:space="preserve"> 吊装人员：</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（一）在起重指挥组织下，学习和掌握作业方案及安全技术要求，听取技术与安全交底，掌握吊点位置和吊件的捆绑方法；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（二）认真执行起重吊运方案及技术、安全要求和措施；正确使用绑挂物件的方法，通晓指挥信号；</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（三）认真保护吊件的安全和不受损伤。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第四十二条</w:t>
      </w:r>
      <w:r>
        <w:rPr>
          <w:rFonts w:asciiTheme="majorEastAsia" w:eastAsiaTheme="majorEastAsia" w:hAnsiTheme="majorEastAsia" w:cstheme="majorEastAsia" w:hint="eastAsia"/>
        </w:rPr>
        <w:t xml:space="preserve">  安全监护人：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（一）做好作业过程中的监护工作，非作业人员不得进入作业区。任何人不得停留在已吊起的吊物下方；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（二）在作业全过程中，如发生异常和不明事务 , 应及时报告起重指挥。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第四十三条</w:t>
      </w:r>
      <w:r>
        <w:rPr>
          <w:rFonts w:asciiTheme="majorEastAsia" w:eastAsiaTheme="majorEastAsia" w:hAnsiTheme="majorEastAsia" w:cstheme="majorEastAsia" w:hint="eastAsia"/>
        </w:rPr>
        <w:t xml:space="preserve">  实施安全教育人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（一）实施安全教育人由作业单位管理人员担任；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（二）作业前，应对参加作业的人员进行安全教育，主要内容如下：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有关作业的安全规章制度；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作业现场和作业过程中可能存在的危险、有害因素及应采取的具体安全措施；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作业过程中所使用的个体防护器具的使用方法及使用注意事项；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事故的预防、避险、逃生、自救、互救等知识；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相关事故案例和经验、教训。</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第八章   《吊装安全作业证》的管理</w:t>
      </w:r>
    </w:p>
    <w:p w:rsidR="000F27A4" w:rsidRDefault="000F27A4">
      <w:pPr>
        <w:pStyle w:val="a7"/>
        <w:pBdr>
          <w:top w:val="none" w:sz="0" w:space="1" w:color="auto"/>
          <w:left w:val="none" w:sz="0" w:space="4" w:color="auto"/>
          <w:bottom w:val="none" w:sz="0" w:space="1" w:color="auto"/>
          <w:right w:val="none" w:sz="0" w:space="4" w:color="auto"/>
        </w:pBdr>
        <w:spacing w:line="440" w:lineRule="exact"/>
        <w:ind w:firstLineChars="200" w:firstLine="480"/>
        <w:rPr>
          <w:rFonts w:ascii="方正书宋_GBK" w:eastAsia="方正书宋_GBK" w:hAnsi="方正书宋_GBK" w:cs="方正书宋_GBK" w:hint="default"/>
          <w:color w:val="auto"/>
          <w:szCs w:val="24"/>
        </w:rPr>
      </w:pPr>
    </w:p>
    <w:p w:rsidR="000F27A4" w:rsidRDefault="005720FB">
      <w:pPr>
        <w:pStyle w:val="a7"/>
        <w:pBdr>
          <w:top w:val="none" w:sz="0" w:space="1" w:color="auto"/>
          <w:left w:val="none" w:sz="0" w:space="4" w:color="auto"/>
          <w:bottom w:val="none" w:sz="0" w:space="1" w:color="auto"/>
          <w:right w:val="none" w:sz="0" w:space="4" w:color="auto"/>
        </w:pBdr>
        <w:spacing w:line="440" w:lineRule="exact"/>
        <w:ind w:firstLineChars="200" w:firstLine="420"/>
        <w:rPr>
          <w:rFonts w:ascii="方正书宋_GBK" w:eastAsia="方正书宋_GBK" w:hAnsi="方正书宋_GBK" w:cs="方正书宋_GBK" w:hint="default"/>
          <w:color w:val="auto"/>
          <w:sz w:val="21"/>
          <w:szCs w:val="21"/>
        </w:rPr>
      </w:pPr>
      <w:r>
        <w:rPr>
          <w:rFonts w:ascii="方正书宋_GBK" w:eastAsia="方正书宋_GBK" w:hAnsi="方正书宋_GBK" w:cs="方正书宋_GBK"/>
          <w:color w:val="auto"/>
          <w:sz w:val="21"/>
          <w:szCs w:val="21"/>
        </w:rPr>
        <w:t>表1  《吊装安全作业证》的办理和审批</w:t>
      </w:r>
    </w:p>
    <w:tbl>
      <w:tblPr>
        <w:tblW w:w="8006"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82"/>
        <w:gridCol w:w="1185"/>
        <w:gridCol w:w="1995"/>
        <w:gridCol w:w="2644"/>
      </w:tblGrid>
      <w:tr w:rsidR="000F27A4">
        <w:trPr>
          <w:trHeight w:val="439"/>
          <w:jc w:val="center"/>
        </w:trPr>
        <w:tc>
          <w:tcPr>
            <w:tcW w:w="2182"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安全作业证种类</w:t>
            </w:r>
          </w:p>
        </w:tc>
        <w:tc>
          <w:tcPr>
            <w:tcW w:w="1185"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办理部门</w:t>
            </w:r>
          </w:p>
        </w:tc>
        <w:tc>
          <w:tcPr>
            <w:tcW w:w="1995"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审核或会签</w:t>
            </w:r>
          </w:p>
        </w:tc>
        <w:tc>
          <w:tcPr>
            <w:tcW w:w="2644"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审批部门（人）</w:t>
            </w:r>
          </w:p>
        </w:tc>
      </w:tr>
      <w:tr w:rsidR="000F27A4">
        <w:trPr>
          <w:trHeight w:val="439"/>
          <w:jc w:val="center"/>
        </w:trPr>
        <w:tc>
          <w:tcPr>
            <w:tcW w:w="2182"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二级/三级吊装证</w:t>
            </w:r>
          </w:p>
        </w:tc>
        <w:tc>
          <w:tcPr>
            <w:tcW w:w="1185"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作业单位</w:t>
            </w:r>
          </w:p>
        </w:tc>
        <w:tc>
          <w:tcPr>
            <w:tcW w:w="1995"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作业所在部门负责人、设备负责人</w:t>
            </w:r>
          </w:p>
        </w:tc>
        <w:tc>
          <w:tcPr>
            <w:tcW w:w="2644"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设备专业</w:t>
            </w:r>
          </w:p>
        </w:tc>
      </w:tr>
      <w:tr w:rsidR="000F27A4">
        <w:trPr>
          <w:trHeight w:val="899"/>
          <w:jc w:val="center"/>
        </w:trPr>
        <w:tc>
          <w:tcPr>
            <w:tcW w:w="2182"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一级吊装证</w:t>
            </w:r>
          </w:p>
        </w:tc>
        <w:tc>
          <w:tcPr>
            <w:tcW w:w="1185"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作业单位</w:t>
            </w:r>
          </w:p>
        </w:tc>
        <w:tc>
          <w:tcPr>
            <w:tcW w:w="1995"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作业所在部门、设备专业</w:t>
            </w:r>
          </w:p>
        </w:tc>
        <w:tc>
          <w:tcPr>
            <w:tcW w:w="2644"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2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设备主管领导</w:t>
            </w:r>
          </w:p>
        </w:tc>
      </w:tr>
    </w:tbl>
    <w:p w:rsidR="000F27A4" w:rsidRDefault="000F27A4">
      <w:pPr>
        <w:pStyle w:val="a7"/>
        <w:pBdr>
          <w:top w:val="none" w:sz="0" w:space="1" w:color="auto"/>
          <w:left w:val="none" w:sz="0" w:space="4" w:color="auto"/>
          <w:bottom w:val="none" w:sz="0" w:space="1" w:color="auto"/>
          <w:right w:val="none" w:sz="0" w:space="4" w:color="auto"/>
        </w:pBdr>
        <w:spacing w:line="440" w:lineRule="exact"/>
        <w:ind w:firstLineChars="200" w:firstLine="480"/>
        <w:rPr>
          <w:rFonts w:ascii="方正书宋_GBK" w:eastAsia="方正书宋_GBK" w:hAnsi="方正书宋_GBK" w:cs="方正书宋_GBK" w:hint="default"/>
          <w:color w:val="auto"/>
          <w:szCs w:val="24"/>
        </w:rPr>
      </w:pPr>
    </w:p>
    <w:p w:rsidR="000F27A4" w:rsidRDefault="005720FB">
      <w:pPr>
        <w:pStyle w:val="a7"/>
        <w:pBdr>
          <w:top w:val="none" w:sz="0" w:space="1" w:color="auto"/>
          <w:left w:val="none" w:sz="0" w:space="4" w:color="auto"/>
          <w:bottom w:val="none" w:sz="0" w:space="1" w:color="auto"/>
          <w:right w:val="none" w:sz="0" w:space="4" w:color="auto"/>
        </w:pBdr>
        <w:spacing w:line="440" w:lineRule="exact"/>
        <w:ind w:firstLineChars="200" w:firstLine="420"/>
        <w:rPr>
          <w:rFonts w:ascii="方正书宋_GBK" w:eastAsia="方正书宋_GBK" w:hAnsi="方正书宋_GBK" w:cs="方正书宋_GBK" w:hint="default"/>
          <w:color w:val="auto"/>
          <w:sz w:val="21"/>
          <w:szCs w:val="21"/>
        </w:rPr>
      </w:pPr>
      <w:r>
        <w:rPr>
          <w:rFonts w:ascii="方正书宋_GBK" w:eastAsia="方正书宋_GBK" w:hAnsi="方正书宋_GBK" w:cs="方正书宋_GBK"/>
          <w:color w:val="auto"/>
          <w:sz w:val="21"/>
          <w:szCs w:val="21"/>
        </w:rPr>
        <w:lastRenderedPageBreak/>
        <w:t>表2  《吊装安全作业证》持有及保存</w:t>
      </w:r>
    </w:p>
    <w:tbl>
      <w:tblPr>
        <w:tblW w:w="8780" w:type="dxa"/>
        <w:tblInd w:w="2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47"/>
        <w:gridCol w:w="2676"/>
        <w:gridCol w:w="1884"/>
        <w:gridCol w:w="2173"/>
      </w:tblGrid>
      <w:tr w:rsidR="000F27A4">
        <w:trPr>
          <w:trHeight w:val="509"/>
        </w:trPr>
        <w:tc>
          <w:tcPr>
            <w:tcW w:w="2047" w:type="dxa"/>
            <w:vMerge w:val="restart"/>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安全作业证种类</w:t>
            </w:r>
          </w:p>
        </w:tc>
        <w:tc>
          <w:tcPr>
            <w:tcW w:w="6733" w:type="dxa"/>
            <w:gridSpan w:val="3"/>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持有及保存情况</w:t>
            </w:r>
          </w:p>
        </w:tc>
      </w:tr>
      <w:tr w:rsidR="000F27A4">
        <w:trPr>
          <w:trHeight w:val="496"/>
        </w:trPr>
        <w:tc>
          <w:tcPr>
            <w:tcW w:w="2047" w:type="dxa"/>
            <w:vMerge/>
            <w:tcBorders>
              <w:tl2br w:val="nil"/>
              <w:tr2bl w:val="nil"/>
            </w:tcBorders>
            <w:vAlign w:val="center"/>
          </w:tcPr>
          <w:p w:rsidR="000F27A4" w:rsidRDefault="000F27A4">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p>
        </w:tc>
        <w:tc>
          <w:tcPr>
            <w:tcW w:w="2676"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第一联</w:t>
            </w:r>
          </w:p>
        </w:tc>
        <w:tc>
          <w:tcPr>
            <w:tcW w:w="1884"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第二联</w:t>
            </w:r>
          </w:p>
        </w:tc>
        <w:tc>
          <w:tcPr>
            <w:tcW w:w="2173"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第三联（存档）</w:t>
            </w:r>
          </w:p>
        </w:tc>
      </w:tr>
      <w:tr w:rsidR="000F27A4">
        <w:trPr>
          <w:trHeight w:val="523"/>
        </w:trPr>
        <w:tc>
          <w:tcPr>
            <w:tcW w:w="2047"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吊装证</w:t>
            </w:r>
          </w:p>
        </w:tc>
        <w:tc>
          <w:tcPr>
            <w:tcW w:w="2676"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作业所在单位</w:t>
            </w:r>
          </w:p>
        </w:tc>
        <w:tc>
          <w:tcPr>
            <w:tcW w:w="1884"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吊装指挥</w:t>
            </w:r>
          </w:p>
        </w:tc>
        <w:tc>
          <w:tcPr>
            <w:tcW w:w="2173"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设备专业</w:t>
            </w:r>
          </w:p>
        </w:tc>
      </w:tr>
    </w:tbl>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第四十四条</w:t>
      </w:r>
      <w:r>
        <w:rPr>
          <w:rFonts w:asciiTheme="majorEastAsia" w:eastAsiaTheme="majorEastAsia" w:hAnsiTheme="majorEastAsia" w:cstheme="majorEastAsia" w:hint="eastAsia"/>
        </w:rPr>
        <w:t xml:space="preserve">  《作业证》由设备管理部门负责办理，吊装质量大于等于 10t 的重物必须办理《作业证》。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第四十五条</w:t>
      </w:r>
      <w:r>
        <w:rPr>
          <w:rFonts w:asciiTheme="majorEastAsia" w:eastAsiaTheme="majorEastAsia" w:hAnsiTheme="majorEastAsia" w:cstheme="majorEastAsia" w:hint="eastAsia"/>
        </w:rPr>
        <w:t xml:space="preserve">  项目单位负责人领取《作业证》后，应认真填写各项内容，交作业单位负责人批准。对本规定第七条规定的吊装作业，应编制吊装方案，并将填好的《作业证》与吊装方案一并报主管设备负责人批准。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第四十六条</w:t>
      </w:r>
      <w:r>
        <w:rPr>
          <w:rFonts w:asciiTheme="majorEastAsia" w:eastAsiaTheme="majorEastAsia" w:hAnsiTheme="majorEastAsia" w:cstheme="majorEastAsia" w:hint="eastAsia"/>
        </w:rPr>
        <w:t xml:space="preserve">  《作业证》批准后，项目单位负责人应将《作业证》交吊装指挥。吊装指挥及作业人员应检查《作业证》，确认无误后方可作业。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第四十七条</w:t>
      </w:r>
      <w:r>
        <w:rPr>
          <w:rFonts w:asciiTheme="majorEastAsia" w:eastAsiaTheme="majorEastAsia" w:hAnsiTheme="majorEastAsia" w:cstheme="majorEastAsia" w:hint="eastAsia"/>
        </w:rPr>
        <w:t xml:space="preserve">  应按《作业证》上填报的内容进行作业，严禁涂改、转借《作业证》，变更作业内容，扩大作业范围或转移作业部位。</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第四十八条</w:t>
      </w:r>
      <w:r>
        <w:rPr>
          <w:rFonts w:asciiTheme="majorEastAsia" w:eastAsiaTheme="majorEastAsia" w:hAnsiTheme="majorEastAsia" w:cstheme="majorEastAsia" w:hint="eastAsia"/>
        </w:rPr>
        <w:t xml:space="preserve">  对吊装作业审批手续齐全，安全措施全部落实，作业环境符合安全要求的，作业人员方可进行作业。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第四十九条</w:t>
      </w:r>
      <w:r>
        <w:rPr>
          <w:rFonts w:asciiTheme="majorEastAsia" w:eastAsiaTheme="majorEastAsia" w:hAnsiTheme="majorEastAsia" w:cstheme="majorEastAsia" w:hint="eastAsia"/>
        </w:rPr>
        <w:t xml:space="preserve">  《作业证》一式三联，第一联由作业所在单位留底，第二联由吊装指挥人持有，第三联交装备管理部存查，《作业证》保存期限至少为 1 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动土作业安全管理规定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为规范公司动土作业，提高动土作业安全管理，预防和减少作业过程对地下设施的损坏，防止人身伤害事故发生，依据《化学品生产单位特殊作业安全规程》 GB30871）,制定本规定。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本规定规定了公司动土作业安全要求和《动土安全作业许可证》的管理，规定适用于公司动土作业。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（一）动土作业：挖土、打桩、钻探、坑探、地锚入土深度在 0.5m 以上；使用推土机、压路机等施工机械进行填土或平整场地等可能对地下隐蔽设施产生影响的作业。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（二）道路作业警示灯：设置在作业路段周围以告示道路使用者注意交通安全的灯光装置。</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动土作业安全要求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动土作业应办理《动土安全作业证》（以下简称《作业证》），没有《作业证》严禁动土作业。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《作业证》经单位有关水、电、汽、工艺、设备、消防、安全、工程等部门会签，由单位动土作业主管部门审批。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作业前，项目负责人应对作业人员进行安全教育。作业人员应按规定着装并佩戴合适的个体防护用品。施工单位应进行施工现场危害辨识，并逐条落实安全措施。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作业前，应检查工具、现场支撑是否牢固、完好，发现问题应及时处理。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动土作业施工现场应根据需要设置护栏、盖板和警告标志，夜间应悬挂红灯示警。</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严禁涂改、转借《作业证》，不得擅自变更动土作业内容、扩大作业范围或转移作业地点。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动土临近地下隐蔽设施时，应使用适当工具挖掘，避免损坏地下隐蔽设施。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动土中如暴露出电缆、管线以及不能辨认的物品时，应立即停止作业，妥善加以保护，报告动土审批单位处理，经采取措施后方可继续动土作业。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挖掘坑、槽、井、沟等作业，应遵守下列规定：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（一）挖掘土方应自上而下进行，不准采用挖底脚的办法挖掘，挖出的土石严禁堵塞下水道和窨井；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（二）在挖较深的坑、槽、井、沟时，严禁在土壁上挖洞攀登，当使用便携式木梯或便携式金属梯时，应符合 GB 7059 和 GB  12142 要求。作业时应戴安全帽，安全帽应符合GB 2811 的要求。坑、槽、井、沟上端边沿不准人员站立、行走；</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（三）要视土壤性质、湿度和挖掘深度设置安全边坡或固壁支撑。挖出的泥土堆放处所和堆放的材料至少应距坑、槽、井、沟边沿 0.8m，高度不得超过 1.5m。对坑、槽、井、沟边坡或固壁支撑架应随时检查，特别是雨雪后和解冻时期，如发现边坡有裂缝、松疏或支撑有折断、走位等异常危险征兆，应立即停止工作，并采取可靠的安全措施；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（四）在坑、槽、井、沟的边缘安放机械、铺设轨道及通行车辆时，应保持适当距离，采取有效的固壁措施，确保安全；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（五）在拆除固壁支撑时，应从下而上进行。更换支撑时，应先装新的，后拆旧的；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（六）作业现场应保持通风良好，并对可能存在有毒有害物质的区域进行监测。发现有毒有害气体时，应立即停止作业，待采取了可靠的安全措施后方可作业；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（七）所有人员不准在坑、槽、井、沟内休息；</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（八）作业人员多人同时挖土应相距在 2m 以上，防止工具伤人。作业人员发现异常时，应立即撤离作业现场；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（九）在危险场所动土时，应有专业人员现场监护，当所在生产区域发生突然排放有害物质时，现场监护人员应立即通知动土作业人员停止作业，迅速撤离现场，并采取必要的应急措施；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（十）施工结束后应及时回填土，并恢复地面设施。</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职  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申请单位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（一）负责向作业地段所在部门申请办理《作业证》；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（二）提出作业时间、范围、内容、方式（包括深度、面积，并附简图）。</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作业地段单位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（一）负责办理《作业证》，并向作业单位安全交底；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（二）督促动土作业安全措施的落实；</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（三）负责确认本单位管辖的地下供排水、消防管线、工艺管线情况，落实保护措施；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（四）对作业过程的安全进行监督；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（五）督促作业单位完工后的清理。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会签部门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（一）电气管理部门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确认地下电力电缆情况，落实保护措施；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确认地下通讯电（光）缆、局域网络电（光）缆情况，落实保护措施。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（二）生产管理部门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确认公用地下供排水、消防管线、工艺管线情况，落实保护措施。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（三）安全管理部门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检查作业人员作业前是否进行了安全教育；</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检查各专业是否进行了风险识别并落实风险控制措施；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确认作业地点是否属于易燃易爆场所，需要动火时是否办理了动火证。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第十六条 </w:t>
      </w:r>
      <w:r>
        <w:rPr>
          <w:rFonts w:asciiTheme="majorEastAsia" w:eastAsiaTheme="majorEastAsia" w:hAnsiTheme="majorEastAsia" w:cstheme="majorEastAsia" w:hint="eastAsia"/>
        </w:rPr>
        <w:t xml:space="preserve"> 审批部门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（一）基建管理责任部门是动土作业审批部门；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（二）审查《作业证》的办理是否符合要求；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（三）组织各职能部门对作业进行危害辨识和风险评估；</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（四）到现场检查确认安全措施的落实情况；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（五）负责作业全过程的监督管理；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（六）作业完成后负责验收。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实施安全教育人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 实施安全教育人由作业所在单位管理人员担任；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（二）作业前，应对参加作业的人员进行安全教育，主要内容如下：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有关作业的安全规章制度；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作业现场和作业过程中可能存在的危险、有害因素及应采取的具体安全措施；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作业过程中所使用的个体防护器具的使用方法及使用注意事项；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事故的预防、避险、逃生、自救、互救等知识；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相关事故案例和经验、教训。</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第十八条 </w:t>
      </w:r>
      <w:r>
        <w:rPr>
          <w:rFonts w:asciiTheme="majorEastAsia" w:eastAsiaTheme="majorEastAsia" w:hAnsiTheme="majorEastAsia" w:cstheme="majorEastAsia" w:hint="eastAsia"/>
        </w:rPr>
        <w:t xml:space="preserve"> 作业单位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（一）对动土作业安全负责；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（二）落实作业过程的安全防护措施，并监督执行；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（三）组织作业后现场清理。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作业人员</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（一）对动土作业安全负责；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（二）执行作业过程的安全防护措施；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（三）组织作业后现场清理。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第二十条</w:t>
      </w:r>
      <w:r>
        <w:rPr>
          <w:rFonts w:asciiTheme="majorEastAsia" w:eastAsiaTheme="majorEastAsia" w:hAnsiTheme="majorEastAsia" w:cstheme="majorEastAsia" w:hint="eastAsia"/>
        </w:rPr>
        <w:t xml:space="preserve">  作业监护人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（一）负责作业现场的监护与检查，发现异常情况应立即通知作业人停止动土作业，及时联系有关人员采取措施；。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（二）应坚守岗位，不准脱岗；在动土期间，不准兼做其它工作；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（三）对作业过程进行全程跟踪，发现作业人违章作业时应立即制止；</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（四）作业完成后在《作业证》上填写完工验收意见。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第二十一条</w:t>
      </w:r>
      <w:r>
        <w:rPr>
          <w:rFonts w:asciiTheme="majorEastAsia" w:eastAsiaTheme="majorEastAsia" w:hAnsiTheme="majorEastAsia" w:cstheme="majorEastAsia" w:hint="eastAsia"/>
        </w:rPr>
        <w:t xml:space="preserve">  动土安全措施编制人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（一）由作业地段单位设备管理人员担任，设备管理人员不在岗时，由作业地段单位其他管理人员担任，负责编制动土安全措施，并监督安全措施落实和作业实施，指导动土作业；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（二）负责规范办理《作业证》审批手续，对手续不完备的《作业证》应及时制止作业；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（三）当生产装置或作业现场出现异常情况可能危及作业人员安全时，应立即通知作业人员停止作业，迅速撤离作业场所。</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《作业证》的管理</w:t>
      </w:r>
    </w:p>
    <w:p w:rsidR="000F27A4" w:rsidRDefault="000F27A4">
      <w:pPr>
        <w:spacing w:line="440" w:lineRule="exact"/>
        <w:ind w:firstLineChars="200" w:firstLine="420"/>
        <w:rPr>
          <w:rFonts w:asciiTheme="majorEastAsia" w:eastAsiaTheme="majorEastAsia" w:hAnsiTheme="majorEastAsia" w:cstheme="majorEastAsia"/>
          <w:color w:val="FF0000"/>
        </w:rPr>
      </w:pPr>
    </w:p>
    <w:p w:rsidR="000F27A4" w:rsidRDefault="005720FB">
      <w:pPr>
        <w:pStyle w:val="a7"/>
        <w:pBdr>
          <w:top w:val="none" w:sz="0" w:space="1" w:color="auto"/>
          <w:left w:val="none" w:sz="0" w:space="4" w:color="auto"/>
          <w:bottom w:val="none" w:sz="0" w:space="1" w:color="auto"/>
          <w:right w:val="none" w:sz="0" w:space="4" w:color="auto"/>
        </w:pBdr>
        <w:spacing w:line="440" w:lineRule="exact"/>
        <w:ind w:firstLineChars="200" w:firstLine="420"/>
        <w:rPr>
          <w:rFonts w:ascii="方正书宋_GBK" w:eastAsia="方正书宋_GBK" w:hAnsi="方正书宋_GBK" w:cs="方正书宋_GBK" w:hint="default"/>
          <w:color w:val="auto"/>
          <w:sz w:val="21"/>
          <w:szCs w:val="21"/>
        </w:rPr>
      </w:pPr>
      <w:r>
        <w:rPr>
          <w:rFonts w:ascii="方正书宋_GBK" w:eastAsia="方正书宋_GBK" w:hAnsi="方正书宋_GBK" w:cs="方正书宋_GBK"/>
          <w:color w:val="auto"/>
          <w:sz w:val="21"/>
          <w:szCs w:val="21"/>
        </w:rPr>
        <w:t>表1  《动土安全作业证》的办理和审批</w:t>
      </w:r>
    </w:p>
    <w:tbl>
      <w:tblPr>
        <w:tblW w:w="8709" w:type="dxa"/>
        <w:tblInd w:w="2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75"/>
        <w:gridCol w:w="1646"/>
        <w:gridCol w:w="2573"/>
        <w:gridCol w:w="2215"/>
      </w:tblGrid>
      <w:tr w:rsidR="000F27A4">
        <w:trPr>
          <w:trHeight w:val="299"/>
        </w:trPr>
        <w:tc>
          <w:tcPr>
            <w:tcW w:w="2275"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安全作业证种类</w:t>
            </w:r>
          </w:p>
        </w:tc>
        <w:tc>
          <w:tcPr>
            <w:tcW w:w="1646"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办理部门</w:t>
            </w:r>
          </w:p>
        </w:tc>
        <w:tc>
          <w:tcPr>
            <w:tcW w:w="2573"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审核或会签</w:t>
            </w:r>
          </w:p>
        </w:tc>
        <w:tc>
          <w:tcPr>
            <w:tcW w:w="2215"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审批部门（人）</w:t>
            </w:r>
          </w:p>
        </w:tc>
      </w:tr>
      <w:tr w:rsidR="000F27A4">
        <w:trPr>
          <w:trHeight w:val="886"/>
        </w:trPr>
        <w:tc>
          <w:tcPr>
            <w:tcW w:w="2275"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动土证</w:t>
            </w:r>
          </w:p>
        </w:tc>
        <w:tc>
          <w:tcPr>
            <w:tcW w:w="1646"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动土所在单位</w:t>
            </w:r>
          </w:p>
        </w:tc>
        <w:tc>
          <w:tcPr>
            <w:tcW w:w="2573"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水、电、汽、工艺、设备、消防、安全等部门</w:t>
            </w:r>
          </w:p>
        </w:tc>
        <w:tc>
          <w:tcPr>
            <w:tcW w:w="2215"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设备专业</w:t>
            </w:r>
          </w:p>
        </w:tc>
      </w:tr>
    </w:tbl>
    <w:p w:rsidR="000F27A4" w:rsidRDefault="005720FB">
      <w:pPr>
        <w:pStyle w:val="a7"/>
        <w:pBdr>
          <w:top w:val="none" w:sz="0" w:space="1" w:color="auto"/>
          <w:left w:val="none" w:sz="0" w:space="4" w:color="auto"/>
          <w:bottom w:val="none" w:sz="0" w:space="1" w:color="auto"/>
          <w:right w:val="none" w:sz="0" w:space="4" w:color="auto"/>
        </w:pBdr>
        <w:spacing w:line="440" w:lineRule="exact"/>
        <w:ind w:firstLineChars="200" w:firstLine="420"/>
        <w:rPr>
          <w:rFonts w:ascii="方正书宋_GBK" w:eastAsia="方正书宋_GBK" w:hAnsi="方正书宋_GBK" w:cs="方正书宋_GBK" w:hint="default"/>
          <w:color w:val="auto"/>
          <w:sz w:val="21"/>
          <w:szCs w:val="21"/>
        </w:rPr>
      </w:pPr>
      <w:r>
        <w:rPr>
          <w:rFonts w:ascii="方正书宋_GBK" w:eastAsia="方正书宋_GBK" w:hAnsi="方正书宋_GBK" w:cs="方正书宋_GBK"/>
          <w:color w:val="auto"/>
          <w:sz w:val="21"/>
          <w:szCs w:val="21"/>
        </w:rPr>
        <w:t>表2  《动土安全作业证》持有及保存</w:t>
      </w:r>
    </w:p>
    <w:tbl>
      <w:tblPr>
        <w:tblW w:w="8681" w:type="dxa"/>
        <w:tblInd w:w="2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39"/>
        <w:gridCol w:w="2495"/>
        <w:gridCol w:w="1927"/>
        <w:gridCol w:w="2120"/>
      </w:tblGrid>
      <w:tr w:rsidR="000F27A4">
        <w:trPr>
          <w:trHeight w:val="170"/>
        </w:trPr>
        <w:tc>
          <w:tcPr>
            <w:tcW w:w="2139" w:type="dxa"/>
            <w:vMerge w:val="restart"/>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安全作业证种类</w:t>
            </w:r>
          </w:p>
        </w:tc>
        <w:tc>
          <w:tcPr>
            <w:tcW w:w="6542" w:type="dxa"/>
            <w:gridSpan w:val="3"/>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持有及保存情况</w:t>
            </w:r>
          </w:p>
        </w:tc>
      </w:tr>
      <w:tr w:rsidR="000F27A4">
        <w:trPr>
          <w:trHeight w:val="170"/>
        </w:trPr>
        <w:tc>
          <w:tcPr>
            <w:tcW w:w="2139" w:type="dxa"/>
            <w:vMerge/>
            <w:tcBorders>
              <w:tl2br w:val="nil"/>
              <w:tr2bl w:val="nil"/>
            </w:tcBorders>
            <w:vAlign w:val="center"/>
          </w:tcPr>
          <w:p w:rsidR="000F27A4" w:rsidRDefault="000F27A4">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p>
        </w:tc>
        <w:tc>
          <w:tcPr>
            <w:tcW w:w="2495"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第一联</w:t>
            </w:r>
          </w:p>
        </w:tc>
        <w:tc>
          <w:tcPr>
            <w:tcW w:w="1927"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第二联</w:t>
            </w:r>
          </w:p>
        </w:tc>
        <w:tc>
          <w:tcPr>
            <w:tcW w:w="2120"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第三联（存档）</w:t>
            </w:r>
          </w:p>
        </w:tc>
      </w:tr>
      <w:tr w:rsidR="000F27A4">
        <w:trPr>
          <w:trHeight w:val="170"/>
        </w:trPr>
        <w:tc>
          <w:tcPr>
            <w:tcW w:w="2139"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动土证</w:t>
            </w:r>
          </w:p>
        </w:tc>
        <w:tc>
          <w:tcPr>
            <w:tcW w:w="2495"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动土所在单位</w:t>
            </w:r>
          </w:p>
        </w:tc>
        <w:tc>
          <w:tcPr>
            <w:tcW w:w="1927"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现场作业人员</w:t>
            </w:r>
          </w:p>
        </w:tc>
        <w:tc>
          <w:tcPr>
            <w:tcW w:w="2120"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设备专业</w:t>
            </w:r>
          </w:p>
        </w:tc>
      </w:tr>
    </w:tbl>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第二十二条</w:t>
      </w:r>
      <w:r>
        <w:rPr>
          <w:rFonts w:asciiTheme="majorEastAsia" w:eastAsiaTheme="majorEastAsia" w:hAnsiTheme="majorEastAsia" w:cstheme="majorEastAsia" w:hint="eastAsia"/>
        </w:rPr>
        <w:t xml:space="preserve">  《动土作业证》的管理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（一）动土作业前，需由作业申请单位向作业地段单位申请办理动土作业许可证，工程管理部门组织分公司仪电车间、生产技术科和安全环保科会签，进行风险识别，制定并落实相应的安全措</w:t>
      </w:r>
      <w:r>
        <w:rPr>
          <w:rFonts w:asciiTheme="majorEastAsia" w:eastAsiaTheme="majorEastAsia" w:hAnsiTheme="majorEastAsia" w:cstheme="majorEastAsia" w:hint="eastAsia"/>
        </w:rPr>
        <w:lastRenderedPageBreak/>
        <w:t>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（二）动土申请单位在动土作业主管部门领取《作业证》，填写有关内容后交施工单位；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（三）施工单位接到《作业证》后，填写《作业证》中有关内容后将《作业证》交动土申请单位；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（四）动土作业审批人员应到现场核对图纸。查验标志，检查确认安全措施后方可签发《作业证》；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（五）一个作业点办理一张作业许可证，《作业证》有效期 7 天，若作业时间超过 7 天，应重新审批。对于作业期较长的项目，在作业期内，作业单位负责人应经常深人现场检查，发现隐患及时整改，并做好记录。若作业条件发生重大变化，应重新办理《作业证》；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（六）《作业证》一式三联，第一联交审批单位留存，第二联交申请单位，第三联由现场作业人员随身携带；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（七）《作业证》保存期为一年。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断路作业安全管理规定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为规范公司断路作业，提高断路作业安全管理，预防和减少作业过程中的安全事故，防止人身伤害事故发生，依据《化学品生产单位特殊作业安全规程》（GB30871）,制定本规定。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本规定规定了公司断路作业安全要求和《断路安全作业证》的管理，规定适用于公司各生产单位的断路作业。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（一）断路作业：在公司各生产单位内交通主干道、交通次干道、交通支道与车间引道上进行工程施工、吊装吊运等各种影响正常交通的作业。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（二）断路申请单位：需要在公司各生产单位内交通主干道、交通次干道、交通支道与车间引道上进行各种影响正常交通作业的生产、维修、电力、通信等车间级单位。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（三）断路作业单位：按照断路申请单位要求，在公司各生产单位内交通主干道、交通次干道、交通支道与车间引道上进行各种影响正常交通作业的工程施工、吊装吊运等单位。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（四）道路作业警示灯：设置在作业路段周围以告示道路使用者注意交通安全的灯光装置。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（五）作业区：为保障道路作业现场的交通安全而用路栏、锥形交通路标等围起来的区域。</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断路作业安全要求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作业组织</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（一）断路作业单位接到《断路安全作业证》（以下简称《作业证》）并向断路申请单位确认无误后，即可在规定的时间内，按《作业证》的内容组织进行断路作业。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（二）断路作业申请单位应制定交通组织方案，设置相应的标志与设施，以确保作业期间的交通安全。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（三）断路作业应按《作业证》的内容进行。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（四）用于道路作业的工作、材料应放置在作业区内或其他不影响正常交通的场所。</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（五）严禁涂改、转借《作业证》。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（六）变更作业内容，扩大作业范围，应重新办理《作业证》。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第五条</w:t>
      </w:r>
      <w:r>
        <w:rPr>
          <w:rFonts w:asciiTheme="majorEastAsia" w:eastAsiaTheme="majorEastAsia" w:hAnsiTheme="majorEastAsia" w:cstheme="majorEastAsia" w:hint="eastAsia"/>
        </w:rPr>
        <w:t xml:space="preserve">  作业交通警示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（一）断路作业单位应根据需要在作业区相关道路上设置作业标志、限速标志、距离辅助标志等交通警示标志，以确保作业期间的交通安全。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（二）断路作业单位应在作业区附近设置路栏、锥形交通路标、道路作业警示灯、导向标等交通警示设施。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（三）在道路上进行定点作业，白天不超过 2h，夜间不超过 1h 即可完工的，在有现场交通指挥人员指挥交通的情况下，只要作业区设置了完善的安全设施，即白天设置了锥形交通路标或路栏，夜间设置了锥形交通路标或路栏及道路作业警示灯，可不设标志牌。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（四）夜间作业应设置道路作业警示灯，道路作业警示灯设置在作业区周围的锥形交通路标处，应能反映作业区的轮廓。</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（五）道路作业警示灯应为红色。</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（六）警示灯应防爆并采用安全电压。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（七）道路作业警示灯设置高度应符合 GA 182 的规定，离地面 1.5cm，不低于 1.0m。</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（八）道路作业警示灯遇雨、雪、雾天时应开启，在其他气候条件下应自傍晚前开启，并能发出至少自 150m 以外清晰可见的连续、闪烁或旋转的红光。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应急救援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（一）断路申请单位应根据作业内容会同作业单位编制相应的事故应急措施，并配备有关器材。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（二）动土挖开的路面宜做好临时应急措施，保证消防车的通行。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恢复正常交通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断路作业结束，应迅速清理现场，尽快恢复正常交通。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职  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作业申请单位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（一）负责向作业地段所在部门申请办理《作业证》。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（二）绘制作业示意图。</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（三）组织人员对作业进行危害辨识和风险评估。</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（四）制定相应的安全措施。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作业地段单位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（一）负责办理《作业证》，并向作业单位安全交底。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（二）督促断路作业安全措施的落实。</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（三）对作业过程的安全进行监督。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（四）督促作业单位完工后的清理。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作业单位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（一）对断路作业安全负责。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（二）逐项确认相关安全措施的落实情况，并监督执行。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（三）对作业过程进行全过程跟踪，并在《作业证》第二联上填写完工验收意见。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（四）组织作业后现场清理。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审批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（一）公司安全生产主管领导是断路作业审批人。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（二）审查《作业证》的办理是否符合要求。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（三）到现场检查确认安全措施的落实情况。</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实施安全教育人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（一）实施安全教育人由作业所在单位管理人员担任。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（二）作业前，应对参加作业的人员进行安全教育，主要内容如下：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有关作业的安全规章制度。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作业现场和作业过程中可能存在的危险、有害因素及应采取的具体安全措施。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作业过程中所使用的个体防护器具的使用方法及使用注意事项。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事故的预防、避险、逃生、自救、互救等知识。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相关事故案例和经验、教训。</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断路安全措施编制人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（一）由作业地段单位设备管理人员担任，设备管理人员不在岗时，由作业地段单位其他管理人员担任，负责编制断路安全措施，并监督安全措施落实和作业实施，指导断路作业。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（二）负责规范办理《作业证》审批手续，对手续不完备的《作业证》应及时制止作业。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（三）当生产装置或作业现场出现异常情况可能危及作业人员安全时，应立即通知作业人员停止作业，迅速撤离作业场所。</w:t>
      </w:r>
    </w:p>
    <w:p w:rsidR="000F27A4" w:rsidRDefault="000F27A4">
      <w:pPr>
        <w:spacing w:line="400" w:lineRule="exact"/>
        <w:ind w:firstLineChars="200" w:firstLine="420"/>
        <w:rPr>
          <w:rFonts w:asciiTheme="majorEastAsia" w:eastAsiaTheme="majorEastAsia" w:hAnsiTheme="majorEastAsia" w:cstheme="majorEastAsia"/>
        </w:rPr>
      </w:pPr>
    </w:p>
    <w:p w:rsidR="000F27A4" w:rsidRDefault="005720FB">
      <w:pPr>
        <w:spacing w:line="400" w:lineRule="exact"/>
        <w:jc w:val="center"/>
        <w:rPr>
          <w:rFonts w:ascii="黑体" w:eastAsia="黑体" w:hAnsi="黑体" w:cs="黑体"/>
          <w:bCs/>
          <w:sz w:val="28"/>
          <w:szCs w:val="28"/>
        </w:rPr>
      </w:pPr>
      <w:r>
        <w:rPr>
          <w:rFonts w:ascii="黑体" w:eastAsia="黑体" w:hAnsi="黑体" w:cs="黑体" w:hint="eastAsia"/>
          <w:bCs/>
          <w:sz w:val="28"/>
          <w:szCs w:val="28"/>
        </w:rPr>
        <w:t>第四章  《作业证》的管理</w:t>
      </w:r>
    </w:p>
    <w:p w:rsidR="000F27A4" w:rsidRDefault="000F27A4">
      <w:pPr>
        <w:pStyle w:val="a7"/>
        <w:pBdr>
          <w:top w:val="none" w:sz="0" w:space="1" w:color="auto"/>
          <w:left w:val="none" w:sz="0" w:space="4" w:color="auto"/>
          <w:bottom w:val="none" w:sz="0" w:space="1" w:color="auto"/>
          <w:right w:val="none" w:sz="0" w:space="4" w:color="auto"/>
        </w:pBdr>
        <w:spacing w:line="400" w:lineRule="exact"/>
        <w:ind w:firstLineChars="200" w:firstLine="420"/>
        <w:rPr>
          <w:rFonts w:ascii="方正书宋_GBK" w:eastAsia="方正书宋_GBK" w:hAnsi="方正书宋_GBK" w:cs="方正书宋_GBK" w:hint="default"/>
          <w:color w:val="auto"/>
          <w:sz w:val="21"/>
          <w:szCs w:val="21"/>
        </w:rPr>
      </w:pPr>
    </w:p>
    <w:p w:rsidR="000F27A4" w:rsidRDefault="005720FB">
      <w:pPr>
        <w:pStyle w:val="a7"/>
        <w:pBdr>
          <w:top w:val="none" w:sz="0" w:space="1" w:color="auto"/>
          <w:left w:val="none" w:sz="0" w:space="4" w:color="auto"/>
          <w:bottom w:val="none" w:sz="0" w:space="1" w:color="auto"/>
          <w:right w:val="none" w:sz="0" w:space="4" w:color="auto"/>
        </w:pBdr>
        <w:spacing w:line="440" w:lineRule="exact"/>
        <w:ind w:firstLineChars="200" w:firstLine="420"/>
        <w:rPr>
          <w:rFonts w:ascii="方正书宋_GBK" w:eastAsia="方正书宋_GBK" w:hAnsi="方正书宋_GBK" w:cs="方正书宋_GBK" w:hint="default"/>
          <w:color w:val="auto"/>
          <w:sz w:val="21"/>
          <w:szCs w:val="21"/>
        </w:rPr>
      </w:pPr>
      <w:r>
        <w:rPr>
          <w:rFonts w:ascii="方正书宋_GBK" w:eastAsia="方正书宋_GBK" w:hAnsi="方正书宋_GBK" w:cs="方正书宋_GBK"/>
          <w:color w:val="auto"/>
          <w:sz w:val="21"/>
          <w:szCs w:val="21"/>
        </w:rPr>
        <w:t>表1  《断路安全作业证》的办理和审批</w:t>
      </w:r>
    </w:p>
    <w:tbl>
      <w:tblPr>
        <w:tblW w:w="8919" w:type="dxa"/>
        <w:tblInd w:w="28" w:type="dxa"/>
        <w:tblLayout w:type="fixed"/>
        <w:tblCellMar>
          <w:left w:w="0" w:type="dxa"/>
          <w:right w:w="0" w:type="dxa"/>
        </w:tblCellMar>
        <w:tblLook w:val="04A0" w:firstRow="1" w:lastRow="0" w:firstColumn="1" w:lastColumn="0" w:noHBand="0" w:noVBand="1"/>
      </w:tblPr>
      <w:tblGrid>
        <w:gridCol w:w="1981"/>
        <w:gridCol w:w="1823"/>
        <w:gridCol w:w="2646"/>
        <w:gridCol w:w="2469"/>
      </w:tblGrid>
      <w:tr w:rsidR="000F27A4">
        <w:trPr>
          <w:trHeight w:val="90"/>
        </w:trPr>
        <w:tc>
          <w:tcPr>
            <w:tcW w:w="1981" w:type="dxa"/>
            <w:tcBorders>
              <w:top w:val="single" w:sz="12" w:space="0" w:color="000000"/>
              <w:left w:val="single" w:sz="12" w:space="0" w:color="000000"/>
              <w:bottom w:val="single" w:sz="6" w:space="0" w:color="000000"/>
              <w:right w:val="single" w:sz="6" w:space="0" w:color="000000"/>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安全作业证种类</w:t>
            </w:r>
          </w:p>
        </w:tc>
        <w:tc>
          <w:tcPr>
            <w:tcW w:w="1823" w:type="dxa"/>
            <w:tcBorders>
              <w:top w:val="single" w:sz="12" w:space="0" w:color="000000"/>
              <w:left w:val="single" w:sz="6" w:space="0" w:color="000000"/>
              <w:bottom w:val="single" w:sz="6" w:space="0" w:color="000000"/>
              <w:right w:val="single" w:sz="6" w:space="0" w:color="000000"/>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办理部门</w:t>
            </w:r>
          </w:p>
        </w:tc>
        <w:tc>
          <w:tcPr>
            <w:tcW w:w="2646" w:type="dxa"/>
            <w:tcBorders>
              <w:top w:val="single" w:sz="12" w:space="0" w:color="000000"/>
              <w:left w:val="single" w:sz="6" w:space="0" w:color="000000"/>
              <w:bottom w:val="single" w:sz="6" w:space="0" w:color="000000"/>
              <w:right w:val="single" w:sz="6" w:space="0" w:color="000000"/>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审核或会签</w:t>
            </w:r>
          </w:p>
        </w:tc>
        <w:tc>
          <w:tcPr>
            <w:tcW w:w="2469" w:type="dxa"/>
            <w:tcBorders>
              <w:top w:val="single" w:sz="12" w:space="0" w:color="000000"/>
              <w:left w:val="single" w:sz="6" w:space="0" w:color="000000"/>
              <w:bottom w:val="single" w:sz="6" w:space="0" w:color="000000"/>
              <w:right w:val="single" w:sz="12" w:space="0" w:color="000000"/>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审批部门（人）</w:t>
            </w:r>
          </w:p>
        </w:tc>
      </w:tr>
      <w:tr w:rsidR="000F27A4">
        <w:trPr>
          <w:trHeight w:val="144"/>
        </w:trPr>
        <w:tc>
          <w:tcPr>
            <w:tcW w:w="1981" w:type="dxa"/>
            <w:tcBorders>
              <w:top w:val="single" w:sz="6" w:space="0" w:color="000000"/>
              <w:left w:val="single" w:sz="12" w:space="0" w:color="000000"/>
              <w:bottom w:val="single" w:sz="12" w:space="0" w:color="000000"/>
              <w:right w:val="single" w:sz="6" w:space="0" w:color="000000"/>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lastRenderedPageBreak/>
              <w:t>断路证</w:t>
            </w:r>
          </w:p>
        </w:tc>
        <w:tc>
          <w:tcPr>
            <w:tcW w:w="1823" w:type="dxa"/>
            <w:tcBorders>
              <w:top w:val="single" w:sz="6" w:space="0" w:color="000000"/>
              <w:left w:val="single" w:sz="6" w:space="0" w:color="000000"/>
              <w:bottom w:val="single" w:sz="12" w:space="0" w:color="000000"/>
              <w:right w:val="single" w:sz="6" w:space="0" w:color="000000"/>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断路所在单位</w:t>
            </w:r>
          </w:p>
        </w:tc>
        <w:tc>
          <w:tcPr>
            <w:tcW w:w="2646" w:type="dxa"/>
            <w:tcBorders>
              <w:top w:val="single" w:sz="6" w:space="0" w:color="000000"/>
              <w:left w:val="single" w:sz="6" w:space="0" w:color="000000"/>
              <w:bottom w:val="single" w:sz="12" w:space="0" w:color="000000"/>
              <w:right w:val="single" w:sz="6" w:space="0" w:color="000000"/>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消防、安全、设备设施专业</w:t>
            </w:r>
          </w:p>
        </w:tc>
        <w:tc>
          <w:tcPr>
            <w:tcW w:w="2469" w:type="dxa"/>
            <w:tcBorders>
              <w:top w:val="single" w:sz="6" w:space="0" w:color="000000"/>
              <w:left w:val="single" w:sz="6" w:space="0" w:color="000000"/>
              <w:bottom w:val="single" w:sz="12" w:space="0" w:color="000000"/>
              <w:right w:val="single" w:sz="12" w:space="0" w:color="000000"/>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单位安全生产主管领导</w:t>
            </w:r>
          </w:p>
        </w:tc>
      </w:tr>
    </w:tbl>
    <w:p w:rsidR="000F27A4" w:rsidRDefault="005720FB">
      <w:pPr>
        <w:pStyle w:val="a7"/>
        <w:pBdr>
          <w:top w:val="none" w:sz="0" w:space="1" w:color="auto"/>
          <w:left w:val="none" w:sz="0" w:space="4" w:color="auto"/>
          <w:bottom w:val="none" w:sz="0" w:space="1" w:color="auto"/>
          <w:right w:val="none" w:sz="0" w:space="4" w:color="auto"/>
        </w:pBdr>
        <w:spacing w:line="440" w:lineRule="exact"/>
        <w:ind w:firstLineChars="200" w:firstLine="420"/>
        <w:rPr>
          <w:rFonts w:ascii="方正书宋_GBK" w:eastAsia="方正书宋_GBK" w:hAnsi="方正书宋_GBK" w:cs="方正书宋_GBK" w:hint="default"/>
          <w:color w:val="auto"/>
          <w:sz w:val="21"/>
          <w:szCs w:val="21"/>
        </w:rPr>
      </w:pPr>
      <w:r>
        <w:rPr>
          <w:rFonts w:ascii="方正书宋_GBK" w:eastAsia="方正书宋_GBK" w:hAnsi="方正书宋_GBK" w:cs="方正书宋_GBK"/>
          <w:color w:val="auto"/>
          <w:sz w:val="21"/>
          <w:szCs w:val="21"/>
        </w:rPr>
        <w:t>表2  《断路安全作业证》持有及保存</w:t>
      </w:r>
    </w:p>
    <w:tbl>
      <w:tblPr>
        <w:tblW w:w="8940" w:type="dxa"/>
        <w:tblInd w:w="2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84"/>
        <w:gridCol w:w="2725"/>
        <w:gridCol w:w="1919"/>
        <w:gridCol w:w="2212"/>
      </w:tblGrid>
      <w:tr w:rsidR="000F27A4">
        <w:trPr>
          <w:trHeight w:val="467"/>
        </w:trPr>
        <w:tc>
          <w:tcPr>
            <w:tcW w:w="2084" w:type="dxa"/>
            <w:vMerge w:val="restart"/>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安全作业证种类</w:t>
            </w:r>
          </w:p>
        </w:tc>
        <w:tc>
          <w:tcPr>
            <w:tcW w:w="6856" w:type="dxa"/>
            <w:gridSpan w:val="3"/>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持有及保存情况</w:t>
            </w:r>
          </w:p>
        </w:tc>
      </w:tr>
      <w:tr w:rsidR="000F27A4">
        <w:trPr>
          <w:trHeight w:val="448"/>
        </w:trPr>
        <w:tc>
          <w:tcPr>
            <w:tcW w:w="2084" w:type="dxa"/>
            <w:vMerge/>
            <w:tcBorders>
              <w:tl2br w:val="nil"/>
              <w:tr2bl w:val="nil"/>
            </w:tcBorders>
            <w:vAlign w:val="center"/>
          </w:tcPr>
          <w:p w:rsidR="000F27A4" w:rsidRDefault="000F27A4">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p>
        </w:tc>
        <w:tc>
          <w:tcPr>
            <w:tcW w:w="2725"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第一联</w:t>
            </w:r>
          </w:p>
        </w:tc>
        <w:tc>
          <w:tcPr>
            <w:tcW w:w="1919"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第二联</w:t>
            </w:r>
          </w:p>
        </w:tc>
        <w:tc>
          <w:tcPr>
            <w:tcW w:w="2212"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第三联（存档）</w:t>
            </w:r>
          </w:p>
        </w:tc>
      </w:tr>
      <w:tr w:rsidR="000F27A4">
        <w:trPr>
          <w:trHeight w:val="477"/>
        </w:trPr>
        <w:tc>
          <w:tcPr>
            <w:tcW w:w="2084"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断路证</w:t>
            </w:r>
          </w:p>
        </w:tc>
        <w:tc>
          <w:tcPr>
            <w:tcW w:w="2725"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断路所在单位</w:t>
            </w:r>
          </w:p>
        </w:tc>
        <w:tc>
          <w:tcPr>
            <w:tcW w:w="1919"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作业单位</w:t>
            </w:r>
          </w:p>
        </w:tc>
        <w:tc>
          <w:tcPr>
            <w:tcW w:w="2212"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设备专业</w:t>
            </w:r>
          </w:p>
        </w:tc>
      </w:tr>
    </w:tbl>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《断路作业证》的管理：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（一）进行断路作业应制定周密的安全措施，并办理《断路安全作业证》方可作业。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（二）《作业证》由断路申请单位负责办理。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（三）断路申请单位负责管理作业现场。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（四）《作业证》申请单位应由相关部门会签。审批人在审批《作业证》后，基建管理部门应立即填写《断路作业通知单》，并书面通知相关部门。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（五）在《作业证》规定的时间内未完成断路作业时，由断路申请单位重新办理《作业证》。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（六）《作业证》由断路申请单位指定专人至少提前一天办理。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（七）《作业证》由断路申请单位的上级有关管理部门按照本标准规定的《作业证》格式统一印制，一式三联。</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（八）断路申请单位在有关管理部门领取《作业证》后，逐项填写其应填内容后交断路作业单位。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（九）断路作业单位接到《作业证》后，填写《作业证》中断路作业单位应填写的内容，填写后将《作业证》交断路申请单位。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（十）断路申请单位从断路作业单位收到《作业证》后，交本单位上级有关管理部门审批。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（十一）办理好的《作业证》第一联交断路作业单位，第二联由断路申请单位留存，第三联留基建管理部门备案。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（十二）《作业证》应至少保留 1 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抽堵盲板作业安全管理规定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为规范公司盲板抽堵作业安全管理，预防和减少人身伤害与工艺等事故，依据《化学品生产单位特殊作业安全规程》（GB30871），制定本规定。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本规定规定了公司设备管道的盲板要求、盲板抽堵作业安全要求、职责要求和《盲板抽堵安全作业证》的管理，适用于公司设备管道的盲板抽堵作业。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盲板抽堵作业：在设备抢修或检修过程中，设备、管道内存有物料 ( 气、液、固态 )及一定温度、压力情况时的盲板抽堵，或设备、管道内物料经吹扫、置换、清洗后的盲板抽堵。</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盲板要求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盲板及垫片应符合以下要求：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（一）盲板应按管道内介质的性质、压力、温度选用适合的材料。高压盲板应按设计规范设计、制造并经超声波探伤合格。</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（二）盲板的直径应依据管道法兰密封面直径制作，厚度应经强度计算。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（三）一般盲板应有一个或两个手柄，便于辨识、抽堵，8 字盲板可不设手柄。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（四）应按管道内介质性质、压力、温度选用合适的材料做盲板垫片。</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盲板抽堵作业安全要求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盲板抽堵作业实施作业证管理，作业前应办理《盲板抽堵安全作业证》（以下简称《作业证》）。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盲板抽堵作业人员应经过安全教育和专门的安全培训，并经考核合格。</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生产运行部应预先绘制盲板位置图，对盲板进行统一编号，并设专人负责。盲板抽堵作业单位应按图作业。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作业人员应对现场作业环境进行有害因素辨识并制定相应的安全措施。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第九条</w:t>
      </w:r>
      <w:r>
        <w:rPr>
          <w:rFonts w:asciiTheme="majorEastAsia" w:eastAsiaTheme="majorEastAsia" w:hAnsiTheme="majorEastAsia" w:cstheme="majorEastAsia" w:hint="eastAsia"/>
        </w:rPr>
        <w:t xml:space="preserve">  盲板抽堵作业应设专人监护，监护人不得离开作业现场。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在作业复杂、危险性大的场所进行盲板抽堵作业，应制定应急预案。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第十一条 </w:t>
      </w:r>
      <w:r>
        <w:rPr>
          <w:rFonts w:asciiTheme="majorEastAsia" w:eastAsiaTheme="majorEastAsia" w:hAnsiTheme="majorEastAsia" w:cstheme="majorEastAsia" w:hint="eastAsia"/>
        </w:rPr>
        <w:t xml:space="preserve"> 在有毒介质的管道、设备上进行盲板抽堵作业时，系统压力应降到尽可能低的程度，作业人员应穿戴适合的防护用具。</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在易燃易爆场所进行盲板抽堵作业时，作业人员应穿防静电工作服、工作鞋；距作业地点 30 m 内不得有动火作业；工作照明应使用防爆灯具；作业时应使用防爆工具，禁止用铁器敲打管线、法兰等。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在强腐蚀性介质的管道、设备上进行抽堵盲板作业时，作业人员应采取防止酸碱灼伤的措施。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在介质温度较高、可能对作业人员造成烫伤的情况下，作业人员应采取防烫措施。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高处盲板抽堵作业应按《高处作业安全管理规定》的规定进行。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第十六条 </w:t>
      </w:r>
      <w:r>
        <w:rPr>
          <w:rFonts w:asciiTheme="majorEastAsia" w:eastAsiaTheme="majorEastAsia" w:hAnsiTheme="majorEastAsia" w:cstheme="majorEastAsia" w:hint="eastAsia"/>
        </w:rPr>
        <w:t xml:space="preserve"> 不得在同一管道上同时进行两处及两处以上的盲板抽堵作业。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抽堵盲板时，应按盲板位置图及盲板编号，由生产车间（分厂）设专人统一指挥作业，逐一确认并做好记录。</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第十八条 </w:t>
      </w:r>
      <w:r>
        <w:rPr>
          <w:rFonts w:asciiTheme="majorEastAsia" w:eastAsiaTheme="majorEastAsia" w:hAnsiTheme="majorEastAsia" w:cstheme="majorEastAsia" w:hint="eastAsia"/>
        </w:rPr>
        <w:t xml:space="preserve"> 每个盲板应设标牌进行标识，标牌编号应与盲板位置图上的盲板编号一致。</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作业结束，由盲板抽堵作业单位、生产车间（分厂）专人共同确认。</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职责要求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第二十条 </w:t>
      </w:r>
      <w:r>
        <w:rPr>
          <w:rFonts w:asciiTheme="majorEastAsia" w:eastAsiaTheme="majorEastAsia" w:hAnsiTheme="majorEastAsia" w:cstheme="majorEastAsia" w:hint="eastAsia"/>
        </w:rPr>
        <w:t xml:space="preserve"> 生产运行部负责人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（一）应了解管道、设备内介质特性及走向，制定、落实盲板抽堵安全措施，安排监护人，向作业单位负责人或作业人员交代作业安全注意事项。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（二）组织人员对作业进行危害辨识和风险评估。</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（三）生产系统如有紧急或异常情况，应立即通知停止盲板抽堵作业。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（四）作业完成后，应组织检查盲板抽堵情况。</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第二十一条</w:t>
      </w:r>
      <w:r>
        <w:rPr>
          <w:rFonts w:asciiTheme="majorEastAsia" w:eastAsiaTheme="majorEastAsia" w:hAnsiTheme="majorEastAsia" w:cstheme="majorEastAsia" w:hint="eastAsia"/>
        </w:rPr>
        <w:t xml:space="preserve">  监护人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（一）负责盲板抽堵作业现场的监护与检查，发现异常情况应立即通知作业人员停止作业，并及时联系有关人员采取措施。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（二）应坚守岗位，不得脱岗；在盲板抽堵作业期间，不得兼做其它工作。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（三）当发现盲板抽堵作业人违章作业时应立即制止。</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（四）作业完成后，要会同作业人员检查、清理现场，确认无误后方可离开现场。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第二十二条</w:t>
      </w:r>
      <w:r>
        <w:rPr>
          <w:rFonts w:asciiTheme="majorEastAsia" w:eastAsiaTheme="majorEastAsia" w:hAnsiTheme="majorEastAsia" w:cstheme="majorEastAsia" w:hint="eastAsia"/>
        </w:rPr>
        <w:t xml:space="preserve">  作业单位负责人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（一）了解作业内容及现场情况，确认作业安全措施，向作业人员交代作业任务和安全注意事项。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（二）各项安全措施落实后，方可安排人员进行盲板抽堵作业。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第二十三条</w:t>
      </w:r>
      <w:r>
        <w:rPr>
          <w:rFonts w:asciiTheme="majorEastAsia" w:eastAsiaTheme="majorEastAsia" w:hAnsiTheme="majorEastAsia" w:cstheme="majorEastAsia" w:hint="eastAsia"/>
        </w:rPr>
        <w:t xml:space="preserve">  作业人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（一）作业前应了解作业的内容、地点、时间、要求，熟知作业中的危害因素和应采取的安全措施。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（二）要逐项确认相关安全措施的落实情况。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（三）若发现不具备安全条件时不得进行盲板抽堵作业。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（四）作业完成后，会同生产单位负责人检查盲板抽堵情况，确认无误后方可离开作业现场。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第二十四条</w:t>
      </w:r>
      <w:r>
        <w:rPr>
          <w:rFonts w:asciiTheme="majorEastAsia" w:eastAsiaTheme="majorEastAsia" w:hAnsiTheme="majorEastAsia" w:cstheme="majorEastAsia" w:hint="eastAsia"/>
        </w:rPr>
        <w:t xml:space="preserve">  实施安全教育人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（一）实施安全教育人由作业单位管理人员担任。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（二）作业前，应对参加作业的人员进行安全教育，主要内容如下：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有关作业的安全规章制度。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作业现场和作业过程中可能存在的危险、有害因素及应采取的具体安全措施。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作业过程中所使用的个体防护器具的使用方法及使用注意事项。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事故的预防、避险、逃生、自救、互救等知识。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相关事故案例和经验、教训。</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第二十五条</w:t>
      </w:r>
      <w:r>
        <w:rPr>
          <w:rFonts w:asciiTheme="majorEastAsia" w:eastAsiaTheme="majorEastAsia" w:hAnsiTheme="majorEastAsia" w:cstheme="majorEastAsia" w:hint="eastAsia"/>
        </w:rPr>
        <w:t xml:space="preserve">  审批人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（一）审查《作业证》的办理是否符合要求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（二）督促检查各项安全措施的落实情况。</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《盲板抽堵安全作业证》的管理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pBdr>
          <w:top w:val="none" w:sz="0" w:space="1" w:color="auto"/>
          <w:left w:val="none" w:sz="0" w:space="4" w:color="auto"/>
          <w:bottom w:val="none" w:sz="0" w:space="1" w:color="auto"/>
          <w:right w:val="none" w:sz="0" w:space="4" w:color="auto"/>
        </w:pBdr>
        <w:spacing w:line="440" w:lineRule="exact"/>
        <w:ind w:firstLineChars="200" w:firstLine="420"/>
        <w:rPr>
          <w:rFonts w:ascii="方正书宋_GBK" w:eastAsia="方正书宋_GBK" w:hAnsi="方正书宋_GBK" w:cs="方正书宋_GBK" w:hint="default"/>
          <w:color w:val="auto"/>
          <w:sz w:val="21"/>
          <w:szCs w:val="21"/>
        </w:rPr>
      </w:pPr>
      <w:r>
        <w:rPr>
          <w:rFonts w:ascii="方正书宋_GBK" w:eastAsia="方正书宋_GBK" w:hAnsi="方正书宋_GBK" w:cs="方正书宋_GBK"/>
          <w:color w:val="auto"/>
          <w:sz w:val="21"/>
          <w:szCs w:val="21"/>
        </w:rPr>
        <w:t>表1  《抽堵盲板安全作业证》的办理和审批</w:t>
      </w:r>
    </w:p>
    <w:tbl>
      <w:tblPr>
        <w:tblW w:w="870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82"/>
        <w:gridCol w:w="1606"/>
        <w:gridCol w:w="2151"/>
        <w:gridCol w:w="2161"/>
      </w:tblGrid>
      <w:tr w:rsidR="000F27A4">
        <w:trPr>
          <w:trHeight w:val="669"/>
          <w:jc w:val="center"/>
        </w:trPr>
        <w:tc>
          <w:tcPr>
            <w:tcW w:w="2782"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安全作业证种类</w:t>
            </w:r>
          </w:p>
        </w:tc>
        <w:tc>
          <w:tcPr>
            <w:tcW w:w="1606"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办理部门</w:t>
            </w:r>
          </w:p>
        </w:tc>
        <w:tc>
          <w:tcPr>
            <w:tcW w:w="2151"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审核或会签</w:t>
            </w:r>
          </w:p>
        </w:tc>
        <w:tc>
          <w:tcPr>
            <w:tcW w:w="2161"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审批部门（人）</w:t>
            </w:r>
          </w:p>
        </w:tc>
      </w:tr>
      <w:tr w:rsidR="000F27A4">
        <w:trPr>
          <w:trHeight w:val="687"/>
          <w:jc w:val="center"/>
        </w:trPr>
        <w:tc>
          <w:tcPr>
            <w:tcW w:w="2782"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盲板抽堵证</w:t>
            </w:r>
          </w:p>
        </w:tc>
        <w:tc>
          <w:tcPr>
            <w:tcW w:w="1606"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生产专业</w:t>
            </w:r>
          </w:p>
        </w:tc>
        <w:tc>
          <w:tcPr>
            <w:tcW w:w="2151"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生产、设备专业</w:t>
            </w:r>
          </w:p>
        </w:tc>
        <w:tc>
          <w:tcPr>
            <w:tcW w:w="2161"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部门负责人</w:t>
            </w:r>
          </w:p>
        </w:tc>
      </w:tr>
    </w:tbl>
    <w:p w:rsidR="000F27A4" w:rsidRDefault="000F27A4">
      <w:pPr>
        <w:pStyle w:val="a7"/>
        <w:pBdr>
          <w:top w:val="none" w:sz="0" w:space="1" w:color="auto"/>
          <w:left w:val="none" w:sz="0" w:space="4" w:color="auto"/>
          <w:bottom w:val="none" w:sz="0" w:space="1" w:color="auto"/>
          <w:right w:val="none" w:sz="0" w:space="4" w:color="auto"/>
        </w:pBdr>
        <w:spacing w:line="440" w:lineRule="exact"/>
        <w:ind w:firstLineChars="200" w:firstLine="420"/>
        <w:rPr>
          <w:rFonts w:ascii="方正书宋_GBK" w:eastAsia="方正书宋_GBK" w:hAnsi="方正书宋_GBK" w:cs="方正书宋_GBK" w:hint="default"/>
          <w:color w:val="auto"/>
          <w:sz w:val="21"/>
          <w:szCs w:val="21"/>
        </w:rPr>
      </w:pPr>
    </w:p>
    <w:p w:rsidR="000F27A4" w:rsidRDefault="000F27A4">
      <w:pPr>
        <w:pStyle w:val="a7"/>
        <w:pBdr>
          <w:top w:val="none" w:sz="0" w:space="1" w:color="auto"/>
          <w:left w:val="none" w:sz="0" w:space="4" w:color="auto"/>
          <w:bottom w:val="none" w:sz="0" w:space="1" w:color="auto"/>
          <w:right w:val="none" w:sz="0" w:space="4" w:color="auto"/>
        </w:pBdr>
        <w:spacing w:line="440" w:lineRule="exact"/>
        <w:ind w:firstLineChars="200" w:firstLine="420"/>
        <w:rPr>
          <w:rFonts w:ascii="方正书宋_GBK" w:eastAsia="方正书宋_GBK" w:hAnsi="方正书宋_GBK" w:cs="方正书宋_GBK" w:hint="default"/>
          <w:color w:val="auto"/>
          <w:sz w:val="21"/>
          <w:szCs w:val="21"/>
        </w:rPr>
      </w:pPr>
    </w:p>
    <w:p w:rsidR="000F27A4" w:rsidRDefault="005720FB">
      <w:pPr>
        <w:pStyle w:val="a7"/>
        <w:pBdr>
          <w:top w:val="none" w:sz="0" w:space="1" w:color="auto"/>
          <w:left w:val="none" w:sz="0" w:space="4" w:color="auto"/>
          <w:bottom w:val="none" w:sz="0" w:space="1" w:color="auto"/>
          <w:right w:val="none" w:sz="0" w:space="4" w:color="auto"/>
        </w:pBdr>
        <w:spacing w:line="440" w:lineRule="exact"/>
        <w:ind w:firstLineChars="200" w:firstLine="420"/>
        <w:rPr>
          <w:rFonts w:ascii="方正书宋_GBK" w:eastAsia="方正书宋_GBK" w:hAnsi="方正书宋_GBK" w:cs="方正书宋_GBK" w:hint="default"/>
          <w:color w:val="auto"/>
          <w:sz w:val="21"/>
          <w:szCs w:val="21"/>
        </w:rPr>
      </w:pPr>
      <w:r>
        <w:rPr>
          <w:rFonts w:ascii="方正书宋_GBK" w:eastAsia="方正书宋_GBK" w:hAnsi="方正书宋_GBK" w:cs="方正书宋_GBK"/>
          <w:color w:val="auto"/>
          <w:sz w:val="21"/>
          <w:szCs w:val="21"/>
        </w:rPr>
        <w:lastRenderedPageBreak/>
        <w:t>表2  《抽堵盲板安全作业证》持有及保存</w:t>
      </w:r>
    </w:p>
    <w:tbl>
      <w:tblPr>
        <w:tblW w:w="862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10"/>
        <w:gridCol w:w="2628"/>
        <w:gridCol w:w="1849"/>
        <w:gridCol w:w="2133"/>
      </w:tblGrid>
      <w:tr w:rsidR="000F27A4">
        <w:trPr>
          <w:trHeight w:val="451"/>
          <w:jc w:val="center"/>
        </w:trPr>
        <w:tc>
          <w:tcPr>
            <w:tcW w:w="2010" w:type="dxa"/>
            <w:vMerge w:val="restart"/>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安全作业证种类</w:t>
            </w:r>
          </w:p>
        </w:tc>
        <w:tc>
          <w:tcPr>
            <w:tcW w:w="6610" w:type="dxa"/>
            <w:gridSpan w:val="3"/>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持有及保存情况</w:t>
            </w:r>
          </w:p>
        </w:tc>
      </w:tr>
      <w:tr w:rsidR="000F27A4">
        <w:trPr>
          <w:trHeight w:val="436"/>
          <w:jc w:val="center"/>
        </w:trPr>
        <w:tc>
          <w:tcPr>
            <w:tcW w:w="2010" w:type="dxa"/>
            <w:vMerge/>
            <w:tcBorders>
              <w:tl2br w:val="nil"/>
              <w:tr2bl w:val="nil"/>
            </w:tcBorders>
            <w:vAlign w:val="center"/>
          </w:tcPr>
          <w:p w:rsidR="000F27A4" w:rsidRDefault="000F27A4">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p>
        </w:tc>
        <w:tc>
          <w:tcPr>
            <w:tcW w:w="2628"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第一联</w:t>
            </w:r>
          </w:p>
        </w:tc>
        <w:tc>
          <w:tcPr>
            <w:tcW w:w="1849"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第二联</w:t>
            </w:r>
          </w:p>
        </w:tc>
        <w:tc>
          <w:tcPr>
            <w:tcW w:w="2133"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第三联（存档）</w:t>
            </w:r>
          </w:p>
        </w:tc>
      </w:tr>
      <w:tr w:rsidR="000F27A4">
        <w:trPr>
          <w:trHeight w:val="459"/>
          <w:jc w:val="center"/>
        </w:trPr>
        <w:tc>
          <w:tcPr>
            <w:tcW w:w="2010"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盲板抽堵证</w:t>
            </w:r>
          </w:p>
        </w:tc>
        <w:tc>
          <w:tcPr>
            <w:tcW w:w="2628"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生产专业</w:t>
            </w:r>
          </w:p>
        </w:tc>
        <w:tc>
          <w:tcPr>
            <w:tcW w:w="1849"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作业人员</w:t>
            </w:r>
          </w:p>
        </w:tc>
        <w:tc>
          <w:tcPr>
            <w:tcW w:w="2133" w:type="dxa"/>
            <w:tcBorders>
              <w:tl2br w:val="nil"/>
              <w:tr2bl w:val="nil"/>
            </w:tcBorders>
            <w:tcMar>
              <w:top w:w="28" w:type="dxa"/>
              <w:left w:w="28" w:type="dxa"/>
              <w:bottom w:w="28" w:type="dxa"/>
              <w:right w:w="28" w:type="dxa"/>
            </w:tcMar>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lang w:val="zh-CN"/>
              </w:rPr>
              <w:t>部门</w:t>
            </w:r>
          </w:p>
        </w:tc>
      </w:tr>
    </w:tbl>
    <w:p w:rsidR="000F27A4" w:rsidRDefault="000F27A4">
      <w:pPr>
        <w:spacing w:line="440" w:lineRule="exact"/>
        <w:ind w:firstLineChars="200" w:firstLine="420"/>
        <w:rPr>
          <w:rFonts w:asciiTheme="majorEastAsia" w:eastAsiaTheme="majorEastAsia" w:hAnsiTheme="majorEastAsia" w:cstheme="majorEastAsia"/>
          <w:szCs w:val="21"/>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第二十六条 </w:t>
      </w:r>
      <w:r>
        <w:rPr>
          <w:rFonts w:asciiTheme="majorEastAsia" w:eastAsiaTheme="majorEastAsia" w:hAnsiTheme="majorEastAsia" w:cstheme="majorEastAsia" w:hint="eastAsia"/>
        </w:rPr>
        <w:t xml:space="preserve"> 《作业证》由生产运行部办理。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第二十七条</w:t>
      </w:r>
      <w:r>
        <w:rPr>
          <w:rFonts w:asciiTheme="majorEastAsia" w:eastAsiaTheme="majorEastAsia" w:hAnsiTheme="majorEastAsia" w:cstheme="majorEastAsia" w:hint="eastAsia"/>
        </w:rPr>
        <w:t xml:space="preserve">  盲板抽堵作业宜实行一块盲板一张作业证的管理方式。</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第二十八条</w:t>
      </w:r>
      <w:r>
        <w:rPr>
          <w:rFonts w:asciiTheme="majorEastAsia" w:eastAsiaTheme="majorEastAsia" w:hAnsiTheme="majorEastAsia" w:cstheme="majorEastAsia" w:hint="eastAsia"/>
        </w:rPr>
        <w:t xml:space="preserve">  严禁随意涂改、转借《作业证》，  变更盲板位置或增减盲板数量时，应重新办理《作业证》。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第二十九条</w:t>
      </w:r>
      <w:r>
        <w:rPr>
          <w:rFonts w:asciiTheme="majorEastAsia" w:eastAsiaTheme="majorEastAsia" w:hAnsiTheme="majorEastAsia" w:cstheme="majorEastAsia" w:hint="eastAsia"/>
        </w:rPr>
        <w:t xml:space="preserve"> 《作业证》由生产运行部负责填写、盲板抽堵作业单位负责人确认、生产管理部门审批。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第三十条</w:t>
      </w:r>
      <w:r>
        <w:rPr>
          <w:rFonts w:asciiTheme="majorEastAsia" w:eastAsiaTheme="majorEastAsia" w:hAnsiTheme="majorEastAsia" w:cstheme="majorEastAsia" w:hint="eastAsia"/>
        </w:rPr>
        <w:t xml:space="preserve">  经审批的《作业证》一式两份，盲板抽堵作业单位、生产运行部各一份，企业管理部负责存档，《作业证》保存期限至少为 1 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高温作业安全管理规定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为提高公司高温作业安全管理，防止发生人员伤害事故和遭受职业病危害，依据《中华人民共和国职业病防治法》，特制定本规定。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本规定规定了公司高温作业过程中应采取的技术、保健和组织措施等内容，适用于公司高温作业活动。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高温作业：指工作地点具有生产热源，当室外实际温度出现本地区夏季室外通风设计计算温度的气温时，其工作地点气温高于室外气温 2℃或 2℃以上的作业。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一般规定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高温作业场所综合温度应符合《工作场所有害因素职业接触限值（物理因素）》（GBZ2.2）的要求。</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建设项目的职业卫生设计应符合《工业企业设计卫生标准》（GBZ1）中有关防暑的要求。</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公司应认真贯彻“预防为主、防治结合”的方针，安全、办公室和工会等部门应制定计划，采取保障人身健康的措施，并对防暑降温工作进行监督检查。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防暑降温设备应有专人管理，按时检修维护，每年在暑季前检修 1 次，并进行效果评价，制定切实可行的使用办法和管理制度。</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技术措施</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高温作业应尽量实现机械化、自动化，改进工艺过程和操作过程，减少高温和热辐射对员工的影响。</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应对高温作业场所进行定时检测，包括温度、湿度、风速和辐射强度，掌握气象条件的变化，及时采取改进措施。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对封闭、半封闭的工作场所，热源尽可能设在室外常风向的下风侧，对室内热源，在</w:t>
      </w:r>
      <w:r>
        <w:rPr>
          <w:rFonts w:asciiTheme="majorEastAsia" w:eastAsiaTheme="majorEastAsia" w:hAnsiTheme="majorEastAsia" w:cstheme="majorEastAsia" w:hint="eastAsia"/>
        </w:rPr>
        <w:lastRenderedPageBreak/>
        <w:t>不影响生产工艺过程的情况下，可以应用喷雾降温。当热源（炉子、蒸汽设备等）影响员工操作时，应采取隔热措施。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高温工作场所的防暑降温，应首先采用自然通风。必要时使用送风风扇、喷雾风扇或空气淋浴等局部送风装置。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根据工艺特点，对产生有害气体的高温工作场所，应采用隔热、强制送风或排风装置。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对于高温环境中的狭小房室，应有良好的隔热措施，使室内热辐射强度小于700W/m、气温不超过 28℃。</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保健措施</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凡有心血管疾病、中枢神经系统疾病、消化系统疾病、严重的呼吸、内分泌、肝、肾疾病患者，均不宜从事高温作业。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发现有中暑症状患者，应立即到凉爽地方休息，除进行急救治疗和必要的处理外，还应及时送就近医院进行诊疗。</w:t>
      </w:r>
    </w:p>
    <w:p w:rsidR="000F27A4" w:rsidRDefault="005720FB">
      <w:pPr>
        <w:spacing w:line="440" w:lineRule="exact"/>
        <w:ind w:firstLineChars="200" w:firstLine="420"/>
        <w:rPr>
          <w:rFonts w:ascii="黑体" w:eastAsia="黑体" w:hAnsi="黑体" w:cs="黑体"/>
        </w:rPr>
      </w:pPr>
      <w:r>
        <w:rPr>
          <w:rFonts w:ascii="黑体" w:eastAsia="黑体" w:hAnsi="黑体" w:cs="黑体" w:hint="eastAsia"/>
        </w:rPr>
        <w:t xml:space="preserve">第十六条  </w:t>
      </w:r>
      <w:r>
        <w:rPr>
          <w:rFonts w:asciiTheme="majorEastAsia" w:eastAsiaTheme="majorEastAsia" w:hAnsiTheme="majorEastAsia" w:cstheme="majorEastAsia" w:hint="eastAsia"/>
        </w:rPr>
        <w:t>对高温作业者，应按有关规定供给含盐清凉饮料，并符合卫生要求。</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对热辐射强度较大的高温作业员工，应提供符合要求的防护用品，如防护手套、鞋、护腿、围裙、眼镜、隔热服装、面罩等。</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组织措施</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从事高温作业的员工应有合理的劳动休息制度，根据气温变化，适当调整作息时间，尽量避免加班加点。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高温作业的分级应符合《高温作业分级》（GB4200）的规定，对高温超标严重的岗位，应采取轮换作业等办法，尽量缩短 1 次连续作业时间。</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第二十条</w:t>
      </w:r>
      <w:r>
        <w:rPr>
          <w:rFonts w:asciiTheme="majorEastAsia" w:eastAsiaTheme="majorEastAsia" w:hAnsiTheme="majorEastAsia" w:cstheme="majorEastAsia" w:hint="eastAsia"/>
        </w:rPr>
        <w:t xml:space="preserve">  高温作业场所应设有工间休息室。休息室应隔绝高温和辐射热，室内有良好的通风，休息室内气温应低于室外气温，设有空调的休息室室内气温应保持在25℃～27℃。</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《安全作业证》管理规定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第一条 </w:t>
      </w:r>
      <w:r>
        <w:rPr>
          <w:rFonts w:asciiTheme="majorEastAsia" w:eastAsiaTheme="majorEastAsia" w:hAnsiTheme="majorEastAsia" w:cstheme="majorEastAsia" w:hint="eastAsia"/>
        </w:rPr>
        <w:t xml:space="preserve"> 为了规范公司《安全作业证》的管理，提高员工的安全意识和安全技能，依据《生产经营单位安全培训规定》、《特种作业人员安全技术培训考核管理规定》、《特种设备作业人员监督管理办法》等法律标准，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本规定适用于公司安全作业证的发放、使用、考核等管理。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《安全作业证》是从事直接生产作业活动的上岗人员独立作业的资格凭证。</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发放范围</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《安全作业证》发放范围限于公司操作、检修、分析等岗位直接作业的人员。</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员工取得《安全作业证》必须经过教育培训，掌握必要的理论知识，具备安全操作技能（技术复杂的化工岗位工人，必须经所在部门培训教育并经考试合格），能独立从事岗位作业活动。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特种作业人员、特种设备作业人员除取得相关资格证外，还必须取得公司的安全作业证。</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考核与使用管理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发放《安全作业证》应考核以下内容：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（一）化工作业人员应考核本岗位的安全生产操作规程和有关安全技术、职业卫生知识、操作技能和事故处理、应急救护能力。</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（二）通用工种（包括机、电、仪等维修人员）和特种作业人员，应考核本工种应掌握的安全作业技能和相关的安全理论知识。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w:t>
      </w:r>
      <w:r>
        <w:rPr>
          <w:rFonts w:asciiTheme="majorEastAsia" w:eastAsiaTheme="majorEastAsia" w:hAnsiTheme="majorEastAsia" w:cstheme="majorEastAsia" w:hint="eastAsia"/>
        </w:rPr>
        <w:t xml:space="preserve">条 《安全作业证》是员工上岗作业的证件，经所在部门组织考核合格后，由部门申请，报安全管理部门核发。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《安全作业证》应记载安全教育的考核成绩、安全工作奖罚等情况。</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安全环保部每半年至少对《安全作业证》抽查一次，装备管理部、生产运行部应经常</w:t>
      </w:r>
      <w:r>
        <w:rPr>
          <w:rFonts w:asciiTheme="majorEastAsia" w:eastAsiaTheme="majorEastAsia" w:hAnsiTheme="majorEastAsia" w:cstheme="majorEastAsia" w:hint="eastAsia"/>
        </w:rPr>
        <w:lastRenderedPageBreak/>
        <w:t>性检查。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持证者必须每年接受公司、部门、班组安全考核，成绩记入《安全作业证》内，考试不合格者，允许补考一次，凡补考不合格者，应收回其《安全作业证》，取消独立作业资格。</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第六篇  环境保护管理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环保设施运行管理规定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为加强对环境保护设施的运行和监督管理，保证环境保护设施正常运行，防治污染，提高和改善环境质量。根据《中华人民共和国环境保护法》、《中华人民共和国行政许可法》等法律法规，制定本规定。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本规定适用于公司各部室。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环保设施：为防治废水、废气、固体废物等对环境的污染、改善环境质量所建成的处理处置、净化控制、再生利用设施，以及配套的设施运行监控系统。</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运行维护管理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环境保护设施运行，是指从事环境保护设施操作、维护检修、管理，保证设施正常运行，对污染物进行处理、处置和利用的活动。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环境保护设施运行包括以下两种方式：</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（一）自行运行维护：是指污染物产生单位对自己建设的环境保护设施进行运行、维修和管理，对污染物处理、处置和利用，并承担相应环境责任的活动。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（二）委托运行维护：是指具有独立法人资格的企业或事业单位，接受污染物产生单位的委托，利用自己的环境保护设施运行资质为其提供污染物在线监测设备社会化运行，并承担相应环境责任的活动。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环境保护设施投入运行必须具备以下条件：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（一）由具有相应资质的单位进行设计施工和建设，无工艺设计缺陷和工程质量问题，设施建设应优先采用污染防治最佳可行技术推荐的技术。</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（二）能满足所处理、处置污染物的需要并能连续正常运行，污染物排放能达到国家或地方排</w:t>
      </w:r>
      <w:r>
        <w:rPr>
          <w:rFonts w:asciiTheme="majorEastAsia" w:eastAsiaTheme="majorEastAsia" w:hAnsiTheme="majorEastAsia" w:cstheme="majorEastAsia" w:hint="eastAsia"/>
        </w:rPr>
        <w:lastRenderedPageBreak/>
        <w:t>放标准的要求。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（三）通过环境保护行政主管部门的项目竣工验收。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（四）环境保护设施必须与生产主体工程同时运行。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环境保护设施运行单位应建立健全管理制度。主要包括：人员持证上岗、岗位责任制、操作规程、事故预防和应急措施、运行记录台帐、监测报告记录等制度。</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设施出现故障时，必须尽快完成维修或更换。因不可抗拒原因，设施必须停止运行时，应当事先报告公司安全环保部门及当地环境保护行政主管部门，说明停止运行的原因、时段、相关污染预防措施等情况，并取得环境保护行政主管部门的批准。在短时间内不能恢复设施运行的，对环境产生不可控的污染时，立即减产或停产，待环保设施修复后，方可恢复生产。</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因设施运行不正常发生污染事故时，必须按规定及时报告，并采取有效的应急措施消除环境污染，确保环境安全。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安全环保部应定期对环保设施进行监督检查和考核。</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考  核</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控股公司按照《HSE 目标责任书》对公司的环境保护管理工作进行考核。</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对违反本规定的部门或个人，按照公司《安全生产奖惩管理规定》、《生产安全事故行政责任追究管理规定》等有关条款执行。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环境保护培训教育管理规定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w:t>
      </w:r>
      <w:r>
        <w:rPr>
          <w:rFonts w:asciiTheme="majorEastAsia" w:eastAsiaTheme="majorEastAsia" w:hAnsiTheme="majorEastAsia" w:cstheme="majorEastAsia" w:hint="eastAsia"/>
        </w:rPr>
        <w:t>一条  为了提高全体员工的环保意识和环保责任感，提升公司环保管理水平和环保应急处置能力，防止和减少各类环保事故，促进公司绿色可持续发展，根据《中华人民共和国环境保护法》、《四川省环境保护条例》等相关法律、法规，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本规定适用于公司各部室。</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职责分工</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党政办公室应提供必要的培训条件，将环保培训项目纳入从业人员年度培训计划。</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控股公司安全环保部负责对环保培训工作进行监督、指导和检查。公司安全环保管理部门负责制定年度环保培训计划。</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公司依据国家有关法律法规和本规定，负责组织实施本单位员工日常环保培训教育，建立培训档案。</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培训内容及要求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培训内容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（一）国家环境保护法律、法规、标准、制度和其他要求；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（二）公司的环保管理制度及有关污染控制要求；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（三）本单位的环保基本情况、生产特点；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（四）环保管理知识（包括现场管理、固废管理、环境安全管理）；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（五）环境风险目标、环境风险评估知识，重要环境因素控制措施；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（六）环境污染事故应急救援预案、危废泄漏、污染事故处置措施、现场处置方案；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（七）危险废物管理、清洁生产等相关知识；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（八）有关环保案例；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（九）其他环保相关知识、环保新技术、新工艺等。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第七条</w:t>
      </w:r>
      <w:r>
        <w:rPr>
          <w:rFonts w:asciiTheme="majorEastAsia" w:eastAsiaTheme="majorEastAsia" w:hAnsiTheme="majorEastAsia" w:cstheme="majorEastAsia" w:hint="eastAsia"/>
        </w:rPr>
        <w:t xml:space="preserve">  培训要求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（一）公司定期开展日常环保教育，不断提高员工的环境保护意识和环境保护知识水平。</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（二）公司利用专题研讨会、班前班后会、新闻板报、环保讲座、知识竞赛等多种形式开展环保宣传教育。</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（三）公司对员工定期开展环保知识考核。</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（四）公司应组织从业人员上岗前的环保知识培训，经考核合格后方可上岗。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（五）环保教育培训应作好相应培训记录，建立健全教育培训档案。</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考  核</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控股公司对公司环保教育进行考核，环保教育不到位造成事故的，应追究有关领导的责任。</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公司要加大环保培训力度，并定期进行监督考核。对各类环保责任事故、违法行为，一律倒查培训不到位的责任，环保培训纳入公司绩效考核。</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环境监测和环境信息公开管理规定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保障环保监测数据的及时性、有效性和准确性，如实向社会公开环境信息，推动公众参与和监督环境保护，根据《中华人民共和国环境保护法》、《企业信息公示暂行条例》、《环境监测管理办法》等有关法律法规，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本规定适用于公司环境监测和环境信息公开管理。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环境监测</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公司生产运行部确定环境监测岗位人员，并配备与实际工作相符的分析器材及岗位人员。</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从事环境监测的岗位人员，应当进行专业技术培训，经考核合格后方可上岗。</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环境监测岗位职责：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（一）负责本单位的日常环境排放监测、环境状况调查以及为环保技改等提供监测数据的其他环境监测活动；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（二）配合行政管理部门的污染源监督性监测和突发环境污染事件应急监测；</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安全环保部负责发布环境排放监测信息。</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第七条  </w:t>
      </w:r>
      <w:r>
        <w:rPr>
          <w:rFonts w:asciiTheme="majorEastAsia" w:eastAsiaTheme="majorEastAsia" w:hAnsiTheme="majorEastAsia" w:cstheme="majorEastAsia" w:hint="eastAsia"/>
        </w:rPr>
        <w:t>安全环保部负责制定日常环境监测方案和年度监测计划。</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环境监测岗位人员应当按照环境监测技术规范进行环境监测，对监测信息的准确性和真实性负责。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安全环保部应当建立环境监测数据库，对环境监测数据实行信息化管理，加强环境监测数据的收集、整理、分析、储存、上报。</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环境信息公开</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公司按照法规要求及时、如实公开本单位排放监测信息。</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公司信息公开的平台包括行政主管部门指定的网站、内部网站、信息公开栏、电子</w:t>
      </w:r>
      <w:r>
        <w:rPr>
          <w:rFonts w:asciiTheme="majorEastAsia" w:eastAsiaTheme="majorEastAsia" w:hAnsiTheme="majorEastAsia" w:cstheme="majorEastAsia" w:hint="eastAsia"/>
        </w:rPr>
        <w:lastRenderedPageBreak/>
        <w:t>屏幕设施等。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公开监测信息如下：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（一）基础信息，包括单位名称、组织机构代码、法定代表人、生产地址、联系方式，以及生产经营和管理服务的主要内容、产品及规模；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（二）排污信息，包括主要污染物及特征污染物的名称、排放方式、排放口数量、分布情况、排放浓度和总量、超标情况，以及执行的污染物排放标准、核定的排放总量；</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（三）防治污染设施的建设和运行情况；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（四）建设项目环境影响评价及其他环境保护行政许可情况；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（五）突发环境事件应急预案；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（六）环境自行监测方案，内容包括监测点位、监测指标、监测频次、监测技术、采样方法、监测分析方法的确定原则和方法；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（七）其他应当公开的环境信息。</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公司环境排放或单位基础信息发生变更时，自变更之日起三十日内予以公开。</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公司根据国家或者行业排放标准制定本单位废水、废气、噪声、固废排放标准及考核办法。</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罚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有下列行为之一，造成严重后果的，对责任单位或个人由公司或所在单位处理，涉嫌犯罪的，移送司法机关依法处理：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（一）伪造、篡改环境监测数据的；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（二）擅自对外公布环境监测信息的；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（三）拒报或者不按照规定时限上传环境监测数据的；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（四）未按环境监测技术规范进行监测的；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（五）未按规程对岗位监测设施设备正确使用和维护的；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（六）其他造成严重后果的行为。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第十六条 </w:t>
      </w:r>
      <w:r>
        <w:rPr>
          <w:rFonts w:asciiTheme="majorEastAsia" w:eastAsiaTheme="majorEastAsia" w:hAnsiTheme="majorEastAsia" w:cstheme="majorEastAsia" w:hint="eastAsia"/>
        </w:rPr>
        <w:t xml:space="preserve"> 本规定未尽事宜，按照国家和公司其他有关规定执行。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三废及噪声管理规定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第一条 </w:t>
      </w:r>
      <w:r>
        <w:rPr>
          <w:rFonts w:asciiTheme="majorEastAsia" w:eastAsiaTheme="majorEastAsia" w:hAnsiTheme="majorEastAsia" w:cstheme="majorEastAsia" w:hint="eastAsia"/>
        </w:rPr>
        <w:t xml:space="preserve"> 为了做好生产过程中废水、废气、固体废弃物（以下简称三废）和噪声管理，防止对环境的污染，特制定本规定。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本规定适用公司所属公司及承包商。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（一）废水：生产、生活、施工、检测活动中产生的含氨氮、含酸、含碱废水、矿物油类及其他有害物质的废水。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（二）废气：生产过程中的尾气（放空气）及其他有害气体。</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（三）一般工业固体废物：是指未被列入《国家 危险废物名录》或根据国家规定的GB5085 鉴别标准和 GB5086 及 GB/T15555 鉴别方法判定不具危险特性的工业固体废物。</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（四）第一类工业固体废物 : 按照 GB5086 规定方法进行浸出实验而获得的浸出液中，任何一种污染物的浓度均未超过 GB8978 最高允许排放浓度，且 PH 值在 6 至 9 范围之内的一般工业固体废物。</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（五）第二类工业固体废物：按照 GB5086 规定方法进行浸出实验而获得的浸出液中，有一种或一种以上污染物的浓度超过 GB8978 最高允许排放浓度，或者 PH 值在 6 至 9 范围之外的一般工业固体废物。</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（六）危险废物：是指列入国家危险废物名录或者根据国家规定的危险废物鉴别标准和鉴别方法认定的具有危险特性的废物</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噪声：从环境保护的角度看，凡是影响人们正常学习，工作和休息的声音，凡是人们在某些场合“不需要的声音”，都统称为噪声。如机器的轰鸣声，各种交通工具的马达声、鸣笛声，人的嘈杂声及各种突发的声响等，均称为噪声。</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（一）各部门负责三废管理及噪声治理工作，并符合国家相关要求。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（二）各部门分管人员实行目标责任制，对分管的三废管理及噪声治理工作负监管责任。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（三）公司环保管理部门负责对产生单位进行监督管理，按规定委托有资质单位对三废进行处置及噪声排放进行监测，建立档案。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（四）各部门负责对三废和噪声治理管理工作全面负责，三废储存、转移、处置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等符合相关要求并建立台账。</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管理要求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施工过程中产生的废水、废气、固体废物及危险废物应本着“谁施工、谁负责”的原则，由归口管理部门统一协调管理并报公司安全环保部备案，对可造成重大环境污染的应报安全环保部备案。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废水、废气、固体废弃物及危险废弃物管理总体要求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（一）应尽可能采用新技术、新工艺，以达到降低污染源或减少污染物排放的目的。如采用无毒、低毒、低污染替代材料，或改进工艺过程以减少物料消耗等。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（二）应加强机械设备和贮存设备的管理，尽可能减少和消除跑冒滴漏现象。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（三）积极推广适用性强的污染防治技术并加以应用。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废水、废气、固体废物及危险废物的管理实行“谁污染、谁治理、谁负责”的原则，对有回收利用价值的废水、废气、固体废物应加以回收利用，不能回收利用的应按相关法律法规处置转移，做到无害化处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第七条 </w:t>
      </w:r>
      <w:r>
        <w:rPr>
          <w:rFonts w:asciiTheme="majorEastAsia" w:eastAsiaTheme="majorEastAsia" w:hAnsiTheme="majorEastAsia" w:cstheme="majorEastAsia" w:hint="eastAsia"/>
        </w:rPr>
        <w:t xml:space="preserve"> 公司应按规范要求对废水、废气和噪声排放进行监测，对监测存在的问题应采取相应改进措施，环保管理部门记录备案。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废水污染防治及控制的要求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（一）生产生活污水排放口不得建在重要渔业水体和其它有特殊经济文化价值的水体或保护区。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（二）生产生活污水应经过必要的处理后达标排放。</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（三）水压试验、酸洗、冲管等产生含酸、碱废液排放时，作业单位应对其产生的废水进行中和处理，达到排放标准后经安全环保部验收方可排放。</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第九条 </w:t>
      </w:r>
      <w:r>
        <w:rPr>
          <w:rFonts w:asciiTheme="majorEastAsia" w:eastAsiaTheme="majorEastAsia" w:hAnsiTheme="majorEastAsia" w:cstheme="majorEastAsia" w:hint="eastAsia"/>
        </w:rPr>
        <w:t xml:space="preserve"> 废气控制的要求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（一）杜绝生产装置跑、冒、滴、漏。</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（二）生产时废气治理设施应正常投用，生产过程中产生的尾气排放点必须达标排放。</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固体废物管理的专项要求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（一）生产过程中的固体废物可分为一般工业固体废物、第一类工业固体废物、第二类工业固体废物和危险废物。</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（二）固体废物的收集和存放的要求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对固体废物进行判别，按照《中华人民共和国固体废物污染环境防治法》、《四川省固体废物</w:t>
      </w:r>
      <w:r>
        <w:rPr>
          <w:rFonts w:asciiTheme="majorEastAsia" w:eastAsiaTheme="majorEastAsia" w:hAnsiTheme="majorEastAsia" w:cstheme="majorEastAsia" w:hint="eastAsia"/>
        </w:rPr>
        <w:lastRenderedPageBreak/>
        <w:t>污染环境防治条例》等相关法律法规要求收集、贮存、运输、利用、处置固体废物。</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收集、贮存、运输、利用、处置固体废物的单位和个人，必须采取防扬散、防流失、防渗漏或者其他防止污染环境的措施；不得擅自倾倒、堆放、丢弃、遗撒固体废物。禁止任何单位或者个人向江河、湖泊、运河、渠道、水库及其最高水位线以下的滩地和岸坡等法律、法规规定禁止倾倒、堆放废弃物的地点倾倒、堆放固体废物。</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（三）危险废物存放、处置的要求：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废旧灯管、计算机消耗性配件（硒鼓、墨盒等）由相关单位统一收集，并负责临时存放。</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废放射源由公司主管部门委托有资质的单位处置 , 同时需到安全环保部门审查备案。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废矿物油、废脱硫剂、废活性炭、废脱汞剂等危险废物由企业管理部统一管理，放入指定存放处并建立台账，按相关程序委托有资质的单位处置，同时需到安全环保部审查备案。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对社会上没有回收处置单位，供应商承诺回收的危险固体废物，在采购时应与供应商达成书面协议，由供应商负责回收处置。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（四）非危险固体废物存放、处置要求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生产过程中所产生的工业废物，由产生部门存放在指定临时堆放点收集。对可回收的非危险固体废物，应尽量加以再利用；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不能利用的，可出售给需求单位或废旧物资回收单位；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对不可回收的非危险固体废物，应及时收集并清运至指定地点，委托相关部门处置。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对噪声管理的基本要求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（一）公司应根据生产中噪声源的情况，采取降噪和个人防护措施，尽量减少噪声对员工和周围环境的影响。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（二）尽量避免在夜间进行有较大噪声的施工作业，如不可避免应进行公示。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（三）现场噪声较强的区域，应给员工提供必要的个人防护用品，以减少噪声的危害。</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考  核</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公司按照《HSE 目标责任书》对公司的三废及噪声管理工作进行考核。</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对违反本规定的单位或个人，按照公司《安全生产奖惩管理规定》、《事故管理规定》、《生产安全事故行政责任追究管理规定》等有关条款执行。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环保监督管理规定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第一条 </w:t>
      </w:r>
      <w:r>
        <w:rPr>
          <w:rFonts w:asciiTheme="majorEastAsia" w:eastAsiaTheme="majorEastAsia" w:hAnsiTheme="majorEastAsia" w:cstheme="majorEastAsia" w:hint="eastAsia"/>
        </w:rPr>
        <w:t xml:space="preserve"> 为了强化各级人员的环境保护职责，加强环境保护，促进生产与环保协调发展，特制定本规定。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本规定适用于公司各部门。</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环保监督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各部门在日常生产指挥中，必须实行生产、环保一起抓。部门负责人要在布置、检查、总结、评比生产的同时，布置、检查、总结、评比环保工作。发生污染事故时，生产运行部和安全环保部应及时组织负责处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第四条 </w:t>
      </w:r>
      <w:r>
        <w:rPr>
          <w:rFonts w:asciiTheme="majorEastAsia" w:eastAsiaTheme="majorEastAsia" w:hAnsiTheme="majorEastAsia" w:cstheme="majorEastAsia" w:hint="eastAsia"/>
        </w:rPr>
        <w:t xml:space="preserve"> 各部门必须推行污染物排放总量管理办法，通过测算和实测，查明各种产品各生产工序的污染物流失点和去向，污染物流失定额、技术操作规程和生产岗位责任制，并严格执行。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公司安装的环保监测仪必须保证正常运行，记录的数据要真实、准确、有效。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各部门须管好、用好环保设施，加强维护保养，当环保设施发生故障时，要采取切实可行的措施，尽快恢复运行，必要时生产装置要采取相应措施（包括停止生产），以防发生污染事故。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各部门环保设施不得擅自拆除或者闲置。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第八条 </w:t>
      </w:r>
      <w:r>
        <w:rPr>
          <w:rFonts w:asciiTheme="majorEastAsia" w:eastAsiaTheme="majorEastAsia" w:hAnsiTheme="majorEastAsia" w:cstheme="majorEastAsia" w:hint="eastAsia"/>
        </w:rPr>
        <w:t xml:space="preserve"> 各部门必须建立和健全环境保护原始记录和统计制度。</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各部门负责人应定期到现场监督检查并做好相关记录；各车间管理人员加强环保设施的日常维护和检查，确保环保设施正常运行并做好台账；维修人员应定期对环保设施进行巡查、维护保养，确保环保设备设施正常运行；  岗位操作人员按时定点进行巡检，检查环保设备设施运行情况，做好运行记录。</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各部门必须严格执行国家有关污染物排放标准， 加强监督检查，确保达标排放。</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考  核</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公司按照《HSE 目标责任书》对公司的环保管理工作进行考核。</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第十二条</w:t>
      </w:r>
      <w:r>
        <w:rPr>
          <w:rFonts w:asciiTheme="majorEastAsia" w:eastAsiaTheme="majorEastAsia" w:hAnsiTheme="majorEastAsia" w:cstheme="majorEastAsia" w:hint="eastAsia"/>
        </w:rPr>
        <w:t xml:space="preserve">  对违反本规定的部门或个人，按照公司《安全生产奖惩管理规定》、《生产安全事故行政责任追究管理规定》等有关条款执行。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各部门应制定适宜于本部门的环保监督考核细则，强化监管，实现达标排放。</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未尽事宜按公司相关规定执行。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环保事件管理规定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为规范公司环保事件管理，及时报告和处置环保事件，避免事件进一步扩大，依据国家、地方政府有关规定、标准、制度，结合公司实际，制定本规定。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本规定适用于公司各部门的环保事件管理。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突发环境事件：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是指由于污染物排放或自然灾害、生产安全事故等因素，导致污染物或放射性物质等有毒有害物质进入大气、水体、土壤等环境介质，突然造成或可能造成环境质量下降，危及公众身体健康和财产安全，或造成生态环境破坏，或造成重大社会影响，需要采取紧急措施予以应对的事件。</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环保事故的分类</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突发环境污染事件可分为：大气污染、水体污染、土壤污染等突发性环境污染事件和辐射污染事件。根据危害程度，可分为以下几类：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（一）特别重大突发环境事件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凡符合下列情形之一的，为特别重大突发环境事件：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因环境污染直接导致 30 人以上死亡或 100 人以上中毒或重伤的；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因环境污染疏散、转移人员 5 万人以上的；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因环境污染造成直接经济损失 1 亿元以上的；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因环境污染造成区域生态功能丧失或该区域国家重点保护物种灭绝的；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因环境污染造成设区的市级以上城市集中式饮用水水源地取水中断的；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6. Ⅰ、Ⅱ类放射源丢失、被盗、失控并造成大范围严重辐射污染后果的；放射性同位素和射线装置失控导致 3 人以上急性死亡的 ; 放射性物质泄漏，造成大范围辐射污染后果的；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7. 造成重大跨国境影响的境内突发环境事件。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（二）重大突发环境事件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凡符合下列情形之一的，为重大突发环境事件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1. 因环境污染直接导致 10 人以上 30 人以下死亡或 50 人以上 100 人以下中毒或重伤的；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因环境污染疏散、转移人员 1 万人以上 5 万人以下的；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因环境污染造成直接经济损失 2000 万元以上 1 亿元以下的；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因环境污染造成区域生态功能部分丧失或该区域国家重点保护野生动植物种群大批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死亡的；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因环境污染造成县级城市集中式饮用水水源地取水中断的；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6. Ⅰ、Ⅱ类放射源丢失、被盗的；放射性同位素和射线装置失控导致 3 人以下急性死亡或者 10 人以上急性重度放射病、局部器官残疾的；放射性物质泄漏，造成较大范围辐射污染后果的；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7. 造成跨省级行政区域影响的突发环境事件。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（三）较大突发环境事件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凡符合下列情形之一的，为较大突发环境事件：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因环境污染直接导致 3 人以上 10 人以下死亡或 10 人以上 50 人以下中毒或重伤的；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因环境污染疏散、转移人员 5000 人以上 1 万人以下的；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因环境污染造成直接经济损失 500 万元以上 2000 万元以下的；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因环境污染造成国家重点保护的动植物物种受到破坏的；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因环境污染造成乡镇集中式饮用水水源地取水中断的；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6. 造成跨设区的市级行政区域影响的突发环境事件。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（四）一般突发环境事件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凡符合下列情形之一的，为一般突发环境事件：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因环境污染直接导致 3 人以下死亡或 10 人以下中毒或重伤的；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因环境污染疏散、转移人员 5000 人以下的；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因环境污染造成直接经济损失 500 万元以下的；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因环境污染造成跨县级行政区域纠纷，引起一般性群体影响的；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对环境造成一定影响，尚未达到较大突发环境事件级别的。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上述分级标准有关数量的表述中，“以上”含本数，“以下”不含本数。</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事故报告内容和程序</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事故报告内容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（一）事故发生的时间、地点以及事故现场情况；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（二）事故的简要经过；</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（三）事故已经造成或者可能造成的伤亡人数（包括下落不明的人数）和初步估计的直接经济损失；</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（四）已经采取的措施；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（五）其他应当报告的情况。</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内部报告程序</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（一）较小事故、一般事故、较大事故、重大事故、特大事故发生，由现场有关人员或车间立即报告所属单位负责人，逐级上报 , 直至公司安全环保部、安全生产分管领导、公司董事长。</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（二）必要时有关部门可以越级向上报告事故情况。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（三）微小事故由现场有关人员或班组立即报告所属单位。</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第七条 </w:t>
      </w:r>
      <w:r>
        <w:rPr>
          <w:rFonts w:asciiTheme="majorEastAsia" w:eastAsiaTheme="majorEastAsia" w:hAnsiTheme="majorEastAsia" w:cstheme="majorEastAsia" w:hint="eastAsia"/>
        </w:rPr>
        <w:t xml:space="preserve"> 外部报告程序</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有关部门根据事故等级，按照《四川省生产安全事故报告和调查处理规定》等法律法规逐级向上级政府部门报告。</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事故调查与处理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事故发生后，政府部门组织调查时，公司及所属单位应全力配合；较小及以上事故由公司安委会组织或参与调查；微小事故由发生事故的部门组织调查处理。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外委工程乙方发生的事故，由乙方负责组织调查、处理；对我方造成损失的由我方组织调查处理。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第十条 </w:t>
      </w:r>
      <w:r>
        <w:rPr>
          <w:rFonts w:asciiTheme="majorEastAsia" w:eastAsiaTheme="majorEastAsia" w:hAnsiTheme="majorEastAsia" w:cstheme="majorEastAsia" w:hint="eastAsia"/>
        </w:rPr>
        <w:t xml:space="preserve"> 事故调查组成员应当符合下列条件：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（一）具有事故调查所需要的某一方面的专长；</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（二）与所发生事故没有直接利害关系；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（三）具有认真负责，实事求是的品德。</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事故调查组的职责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（一）查明事故发生原因、过程和人员伤亡、经济损失情况；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（二）确定事故责任者；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（三）提出事故处理建意、防范措施和建议；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（四）写出事故调查报告。</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事故调查组有权向发生事故的单位、有关部门和人员了解有关情况和索取有关资料，任何单位和个人不应拒绝。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由政府处理的事故，执行政府对事故责任单位和责任人员的处罚及行政处分相关决</w:t>
      </w:r>
      <w:r>
        <w:rPr>
          <w:rFonts w:asciiTheme="majorEastAsia" w:eastAsiaTheme="majorEastAsia" w:hAnsiTheme="majorEastAsia" w:cstheme="majorEastAsia" w:hint="eastAsia"/>
        </w:rPr>
        <w:lastRenderedPageBreak/>
        <w:t>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事故处理应坚持“四不放过”的原则。对事故责任人员的处理，根据事故大小，损失多少，情节轻重，以及影响程度等情况，给予扣款、赔偿经济损失或行政警告、记过、记大过、降薪、降职、撤职、留厂察看、开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对发生事故的部门的第一、二、三责任人，除依照第四十一条和四十二条之规定外，还要按照当年度《HSE 目标责任书》的规定进行考核。</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对发生事故的部门的相关责任领导和管理干部的行政责任追究依照公司《生产安全事故行政责任追究管理规定》执行；构成犯罪的，由司法机关依法追究其刑事责任。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第七篇     职业卫生管理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职业危害防治宣传教育与培训规定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加强对员工职业病防治的宣传教育，普及职业病防治知识，增强职业病防治观念，规范对员工进行上岗前和在岗期间的职业卫生培训，督促员工遵守职业病防治法律、法规、规章和操作规程，指导员工正确使用职业病防护设备和个人使用的职业病防护用品，提高员工的自我健康保护意识，依据《中华人民共和国职业病防治法》、《生产经营单位安全培训规定》等法律法规要求，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第二条 </w:t>
      </w:r>
      <w:r>
        <w:rPr>
          <w:rFonts w:asciiTheme="majorEastAsia" w:eastAsiaTheme="majorEastAsia" w:hAnsiTheme="majorEastAsia" w:cstheme="majorEastAsia" w:hint="eastAsia"/>
        </w:rPr>
        <w:t xml:space="preserve"> 本规定适用于公司及各部门职业病宣传教育和培训。</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w:t>
      </w:r>
      <w:r>
        <w:rPr>
          <w:rFonts w:asciiTheme="majorEastAsia" w:eastAsiaTheme="majorEastAsia" w:hAnsiTheme="majorEastAsia" w:cstheme="majorEastAsia" w:hint="eastAsia"/>
        </w:rPr>
        <w:t>条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（一）职业危害：是指对从事职业活动的职工可能导致的与工作有关的疾病、职业病和伤害。</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（二）职业病：是指企业、事业单位和个体经济组织 ( 以下统称用人单位 ) 的职工在职业活动中，因接触粉尘、放射性物质和其它有毒、有害物质等因素而引起的疾病。</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一般规定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第四条  各部门组织对劳动者进行上岗前的职业卫生培训和在岗期间的定期职业卫生培训，使劳动者知悉工作场所存在的职业病危害，掌握有关职业病防治的规章制度、操作规程、应急救援措施、职业病防护设施和个人防护用品的正确使用维护方法及相关警示标识的含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培训要求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（一）公司及各部门对新进人员实施公司级、部门级、班组级三级教育培训，考试不合格者，不得上岗。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（二）转岗及复岗人员应进行部门级、班组级教育培训，考试不合格者，不得上岗。</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培训内容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（一）公司级培训内容：《中华人民共和国职业病防治法》及其配套法律法规内容、职业卫生基</w:t>
      </w:r>
      <w:r>
        <w:rPr>
          <w:rFonts w:asciiTheme="majorEastAsia" w:eastAsiaTheme="majorEastAsia" w:hAnsiTheme="majorEastAsia" w:cstheme="majorEastAsia" w:hint="eastAsia"/>
        </w:rPr>
        <w:lastRenderedPageBreak/>
        <w:t>本情况、职业卫生管理制度及相关规定、职业危害防治和职业健康基本知识、外界同行业或类似的典型事故案例等。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  部门级培训内容：作业场所存在的危险因素、防范措施及事故现场处置方案，防火、防爆、防毒、防尘、防触电、防中毒伤害等安全和职业危害防护、应急救援知识的教育，应急预案基本知识及公司发生的典型事故案例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（三）班组级培训内容：职业危害防护设施、劳动防护用品的检查、使用方法，岗位安全技术操作规程、应急救援启动或响应程序等。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员工在岗期间的职业卫生培训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对接触职业病危害因素的人员实行定期和不定期的再教育培训，培训由所在部门组织进行。培训的主要内容包括：职业卫生法律、法规、规章、操作规程、所在岗位的职业病危害因素及其控制措施、应急措施等，职业危害的防护设施、个体职业病防护用品的使用和维护、职工所享有的职业卫生权利等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（二）因采用的生产技术、工艺、材料等变更导致职业病危害因素及其相关内容发生改变的，应对新的职业危害因素的危险性、控制措施、防护措施、应急措施等进行培训，经考核合格后方可上岗。</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职业卫生管理人员的培训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（一）对职业卫生管理人员实行持证上岗管理，需经职业卫生专门培训，应取得地方安全生产监督管理局的培训证书。职业卫生管理人员包括：单位主要负责人、职业卫生管理人员。</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（二）职业卫生管理人员应掌握职业卫生的法律法规、公司方针、政策、职业卫生管理专业知识、国内外先进管理经验和公司的职业卫生管理制度、危害因素的辨识、评价、控制和应急方法。</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管理措施</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公司成立职业病防治工作领导小组，组织职工进行职业健康教育培训，培训方式及内容：分层级、分领域进行，最终达到覆盖全面、执行到位的效果。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第十条 </w:t>
      </w:r>
      <w:r>
        <w:rPr>
          <w:rFonts w:asciiTheme="majorEastAsia" w:eastAsiaTheme="majorEastAsia" w:hAnsiTheme="majorEastAsia" w:cstheme="majorEastAsia" w:hint="eastAsia"/>
        </w:rPr>
        <w:t xml:space="preserve"> 相关部门应做好培训记录及存档工作，存档内容包括培训通知、教材、试卷、考核成绩等。档案资料应有专人负责保管。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职业危害警示与告知规定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第一条 </w:t>
      </w:r>
      <w:r>
        <w:rPr>
          <w:rFonts w:asciiTheme="majorEastAsia" w:eastAsiaTheme="majorEastAsia" w:hAnsiTheme="majorEastAsia" w:cstheme="majorEastAsia" w:hint="eastAsia"/>
        </w:rPr>
        <w:t xml:space="preserve"> 为规范公司职业病危害告知与警示标识管理工作，让劳动者知晓作业场所存在的职业病危害因素，从而采取必要的职业卫生防护措施，预防和控制职业病危害，保障劳动者职业健康，依据《中华人民共和国职业病防治法》、《工作场所职业卫生监督管理规定》、《工作场所职业病危害警示标识》、《公司职业病危害告知与警示标识管理规范》，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本规定适用于公司及各部门职业危害警示与告知管理。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（一）职业危害：是指对从事职业活动的职工可能导致的与工作有关的疾病、职业病和伤害。</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（二）职业病危害因素  ：又称职业性有害因素，在职业活动中产生和（或）存在的、可能对职业人群健康、安全和作业能力造成不良影响的因素或条件，包括化学、物理和生物等因素。</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（三）职业病：是指企业、事业单位和个体经济组织 ( 以下统称公司 ) 的职工在职业活动中，因接触粉尘、放射性物质和其它有毒、有害物质等因素而引起的疾病。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职业禁忌症：是指职工从事特定职业或者接触特定职业病危害因素时，比一般职业人群更易于遭受职业病危害和罹患职业病或者可能导致原有自身疾病病情加重，或者在作业过程中诱发可能导致对他人生命健康构成危险的疾病的个人特殊生理或病理状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（五）工作场所：是指职工进行职业活动、并由公司直接或间接控制的所有工作地点。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（六）职业病危害告知：是指用人单位通过与劳动者签订劳动合同、公告、培训等方式，使劳动者知晓工作场所产生或存在的职业病危害因素、防护措施、对健康的影响以及健康检查结果等的行为。</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职业危害告知</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公司应当依法开展工作场所职业病危害因素检测评价，识别分析工作过程中可能产生或存在的职业病危害因素。</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产生职业病危害的单位应将工作过程中可能接触的职业病危害因素的种类、危害程度、危害后果、提供的职业病防护设施、个人使用的职业病防护用品、职业健康检查和相关待遇等如实</w:t>
      </w:r>
      <w:r>
        <w:rPr>
          <w:rFonts w:asciiTheme="majorEastAsia" w:eastAsiaTheme="majorEastAsia" w:hAnsiTheme="majorEastAsia" w:cstheme="majorEastAsia" w:hint="eastAsia"/>
        </w:rPr>
        <w:lastRenderedPageBreak/>
        <w:t>告知劳动者，不得隐瞒或者欺骗。</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公司应将工作场所可能产生的职业病危害如实告知劳动者，在醒目位置设置职业病防治公告栏，并在可能产生严重职业病危害的作业岗位以及产生职业病危害的设备、材料、贮存场所等设置警示标识。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职业病危害因素的现场告知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 公司应在公告栏、宣传栏、宣传单上宣传职业病相关法律法规、职业病危害因素、职业危害防护设施使用、职业病防治的防护用品使用等内容。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（二）在作业场所制作“职业病危害告知卡”，其内容应包括：健康危害、理化特性、防护措施、国家标准范围、实际检测数据、检测时间、应急处理和应急电话等。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公司需在存在职业危害场所的醒目位置设置公告栏，设置在办公区域的公告栏，主要公布本单位的职业卫生管理制度和操作规程等；设置在工作场所的公告栏，主要公布存在的职业病危害因素及岗位、健康危害、接触限值、应急救援措施，以及工作场所职业病危害因素检测结果、检测日期、检测机构名称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职业健康体检告知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（一）对上岗前、在岗期间、离岗前和应急时的职业健康检查结果，公司必须及时书面告知员工本人，员工签字确认。</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（二）职业健康检查结果需要复查的，及时通知本人。本人接到通知后，在规定时间内到检查医院复查。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（三）职业病或职业禁忌症告知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对职业健康检查中发现的疑似职业病或职业禁忌症的，应及时单独告知员工本人。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凡经确认的职业病患者，公司应及时向相关行政部门报告，并协助进行职业病调查处理工作。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（四）凡参与职业健康体检的员工要求对检查结果进行查询或复查的，本人提出书面申请并经主管领导同意，安全环保部积极予以配合并进行处置。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不得安排未经上岗前职业健康检查的人员从事接触职业危害的作业；不得安排有职业禁忌的从业人员从事其所禁忌的作业；对在职业健康检查中发现有与所从事职业相关的健康损害的从业人员，应当调离原工作岗位，并妥善安置；对未进行离岗前职业健康检查的从业人员，不得解除或者终止与其订立的劳动合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（六）公司要按照规定组织从事接触职业病危害作业的劳动者进行上岗前、在岗期间和离岗时的职业健康检查，并将检查结果书面告知劳动者本人。公司书面告知文件要留档备查。</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职业危害警示标识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公司应在产生或存在职业病危害因素的工作场所、作业岗位、设备、材料（产品）包装、贮存场所设置相应的警示标识。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产生职业病危害的工作场所，应当在工作场所入口处及产生职业病危害的作业岗位或设备附近的醒目位置设置警示标识：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产生粉尘的工作场所设置“注意防尘”、“戴防尘口罩”、“注意通风”等警示标识，对皮肤有刺激性或经皮肤吸收的粉尘工作场所还应设置“穿防护服”、“戴防护手套”、“戴防护眼镜”，产生含有有毒物质的混合性粉（烟）尘的工作场所应设置“戴防尘毒口罩”；</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有毒物品工作场所设置“禁止入内”、“当心中毒”、“当心有毒气体”、“必须洗手”、“穿防护服”、“戴防毒面具”、“戴防护手套”、“戴防护眼镜”、“注意通风”等警示标识，并标明“紧急出口”、“救援电话”等警示标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能引起职业性灼伤或腐蚀的化学品工作场所，设置“当心腐蚀”、“腐蚀性”、“遇湿具有腐蚀性”、“当心灼伤”、“穿防护服”、“戴防护手套”、“穿防护鞋”、“戴防护眼镜”、“戴防毒口罩”等警示标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（四）产生噪声的工作场所设置“噪声有害”、“戴护耳器”等警示标识；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（五）高温工作场所设置“当心中暑”、“注意高温”、“注意通风”等警示标识；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（六）能引起电光性眼炎的工作场所设置“当心弧光”、“戴防护镜”等警示标识；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（七）生物因素所致职业病的工作场所设置“当心感染”等警示标识；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（八）存在低温作业的工作场所设置“注意低温”、“当心冻伤”等警示标识；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（九）密闭空间作业场所出入口设置“密闭空间作业危险”、“进入需许可”等警示标识；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（十）产生手传振动的工作场所设置“振动有害”、“使用设备时必须戴防振手套”等警示标识；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（十一）能引起其他职业病危害的工作场所设置“注意 XX 危害”等警示标识。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第十一条  生产、使用有毒物品工作场所应当设置黄色区域警示线。生产、使用高毒、剧毒物品工作场所应当设置红色区域警示线。警示线设在生产、使用有毒物品的装置周围外缘不少于 30cm 处，警示线宽度不少于 10cm。</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开放性放射工作场所监督区设置黄色区域警示线，控制区设置红色区域警示线；室外、野外放射工作场所及室外、野外放射性同位素及其贮存场所应设置相应警示线。</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第十三条 </w:t>
      </w:r>
      <w:r>
        <w:rPr>
          <w:rFonts w:asciiTheme="majorEastAsia" w:eastAsiaTheme="majorEastAsia" w:hAnsiTheme="majorEastAsia" w:cstheme="majorEastAsia" w:hint="eastAsia"/>
        </w:rPr>
        <w:t xml:space="preserve"> 对产生严重职业病危害的作业岗位，除按本规范第十三条的要求设置警示标识外，还应当在其醒目位置设置职业病危害告知卡。告知卡应当标明职业病危害因素名称、理化特性、健康危害、接触限值、防护措施、应急处理及急救电话、职业病危害因素检测结果及检测时间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符合以下条件之一，即为产生严重职业病危害的作业岗位：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存在“致癌”、“致畸”等有害物质或者可能导致急性职业性中毒的作业岗位；</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第十四条 </w:t>
      </w:r>
      <w:r>
        <w:rPr>
          <w:rFonts w:asciiTheme="majorEastAsia" w:eastAsiaTheme="majorEastAsia" w:hAnsiTheme="majorEastAsia" w:cstheme="majorEastAsia" w:hint="eastAsia"/>
        </w:rPr>
        <w:t xml:space="preserve"> 使用可能产生职业病危害的化学品、放射性同位素和含有放射性物质的材料的，必须在使用岗位设置醒目的警示标识和中文警示说明，警示说明应当载明产品特性、主要成份、存在的有害因素、可能产生的危害后果、安全使用注意事项、职业病防护以及应急救治措施等内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贮存可能产生职业病危害的化学品、放射性同位素和含有放射性物质材料的场所，应当在入口处和存放处设置“当心中毒”、“当心电离辐射”、“非工作人员禁止入内”等警示标识。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第十六条 </w:t>
      </w:r>
      <w:r>
        <w:rPr>
          <w:rFonts w:asciiTheme="majorEastAsia" w:eastAsiaTheme="majorEastAsia" w:hAnsiTheme="majorEastAsia" w:cstheme="majorEastAsia" w:hint="eastAsia"/>
        </w:rPr>
        <w:t xml:space="preserve"> 高毒、剧毒物品工作场所应急撤离通道设置“紧急出口”，泄险区启用时应设置“禁止入内”、“禁止停留”等警示标识。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维护和检修装置时产生或可能产生职业病危害的，应在工作区域设置相应的职业病危害警示标识。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公告栏应设置在公司办公区域、工作场所入口处等方便劳动者观看的醒目位置。告知卡应设置在产生或存在严重职业病危害的作业岗位附近的醒目位置。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公告栏和告知卡应使用坚固材料制成，尺寸大小应满足内容需要，高度应适合劳动者阅读，内容应字迹清楚、颜色醒目。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第二十条</w:t>
      </w:r>
      <w:r>
        <w:rPr>
          <w:rFonts w:asciiTheme="majorEastAsia" w:eastAsiaTheme="majorEastAsia" w:hAnsiTheme="majorEastAsia" w:cstheme="majorEastAsia" w:hint="eastAsia"/>
        </w:rPr>
        <w:t xml:space="preserve">  公司多处场所都涉及同一职业病危害因素的，应在各工作场所入口处均设置相应的警示标识。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第二十一条</w:t>
      </w:r>
      <w:r>
        <w:rPr>
          <w:rFonts w:asciiTheme="majorEastAsia" w:eastAsiaTheme="majorEastAsia" w:hAnsiTheme="majorEastAsia" w:cstheme="majorEastAsia" w:hint="eastAsia"/>
        </w:rPr>
        <w:t xml:space="preserve">  工作场所内存在多个产生相同职业病危害因素的作业岗位的，临近的作业岗位可以共用警示标识、中文警示说明和告知卡。</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第二十二条</w:t>
      </w:r>
      <w:r>
        <w:rPr>
          <w:rFonts w:asciiTheme="majorEastAsia" w:eastAsiaTheme="majorEastAsia" w:hAnsiTheme="majorEastAsia" w:cstheme="majorEastAsia" w:hint="eastAsia"/>
        </w:rPr>
        <w:t xml:space="preserve">  警示标识（不包括警示线）采用坚固耐用、不易变形变质、阻燃的材料制作。有触电危险的工作场所使用绝缘材料。可能产生职业病危害的设备及化学品、放射性同位素和含放射性物质的材料（产品）包装上，可直接粘贴、印刷或者喷涂警示标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第二十三条 </w:t>
      </w:r>
      <w:r>
        <w:rPr>
          <w:rFonts w:asciiTheme="majorEastAsia" w:eastAsiaTheme="majorEastAsia" w:hAnsiTheme="majorEastAsia" w:cstheme="majorEastAsia" w:hint="eastAsia"/>
        </w:rPr>
        <w:t xml:space="preserve"> 警示标识设置的位置应具有良好的照明条件。井下警示标识应用反光材料制作。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第二十四条</w:t>
      </w:r>
      <w:r>
        <w:rPr>
          <w:rFonts w:asciiTheme="majorEastAsia" w:eastAsiaTheme="majorEastAsia" w:hAnsiTheme="majorEastAsia" w:cstheme="majorEastAsia" w:hint="eastAsia"/>
        </w:rPr>
        <w:t xml:space="preserve">  公告栏、告知卡和警示标识不应设在门窗或可移动的物体上，其前面不得放置妨碍认读的障碍物。</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第二十五条</w:t>
      </w:r>
      <w:r>
        <w:rPr>
          <w:rFonts w:asciiTheme="majorEastAsia" w:eastAsiaTheme="majorEastAsia" w:hAnsiTheme="majorEastAsia" w:cstheme="majorEastAsia" w:hint="eastAsia"/>
        </w:rPr>
        <w:t xml:space="preserve">  多个警示标识在一起设置时，应按禁止、警告、指令、提示类型的顺序，先左后右、先上后下排列。</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第二十六条</w:t>
      </w:r>
      <w:r>
        <w:rPr>
          <w:rFonts w:asciiTheme="majorEastAsia" w:eastAsiaTheme="majorEastAsia" w:hAnsiTheme="majorEastAsia" w:cstheme="majorEastAsia" w:hint="eastAsia"/>
        </w:rPr>
        <w:t xml:space="preserve">  警 示标识的 规格要求 等按照《工作场 所职业病 危害警示 标识》（GBZ 158）执行。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第二十七条</w:t>
      </w:r>
      <w:r>
        <w:rPr>
          <w:rFonts w:asciiTheme="majorEastAsia" w:eastAsiaTheme="majorEastAsia" w:hAnsiTheme="majorEastAsia" w:cstheme="majorEastAsia" w:hint="eastAsia"/>
        </w:rPr>
        <w:t xml:space="preserve">  公告栏中公告内容发生变动后应及时更新，职业病危害因素检测结果应在收到检测报告之日起 7 日内更新。生产工艺发生变更时，应在工艺变更完成后 7 日内补充完善相应的公告内容与警示标识。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第二十八条</w:t>
      </w:r>
      <w:r>
        <w:rPr>
          <w:rFonts w:asciiTheme="majorEastAsia" w:eastAsiaTheme="majorEastAsia" w:hAnsiTheme="majorEastAsia" w:cstheme="majorEastAsia" w:hint="eastAsia"/>
        </w:rPr>
        <w:t xml:space="preserve">  告知卡和警示标识应至少每半年检查一次，发现有破损、变形、变色、图形符号脱落、亮度老化等影响使用的问题时应及时修整或更换。</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职业病防护设施维护检修规定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规范公司职业卫生劳动保护的安全管理，有效预防、控制和消除职业危害，使职业病防护设施经常保持良好工作状态，及时消除职业病防护设施缺陷，依据《职业病防治法》、《用人单位劳动防护用品管理规范》、《工作场所职业卫生监督管理规定》等法规标准，特制定本制度。</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本制度适用于公司职业病防护设施维护检修管理。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定义和术语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职业病防护设施：是指应用工程技术手段控制工作场所产生的有毒有害物质，防止发生职业危害的一切技术措施。如：消声器、喷淋装置、现场毒气报警器、流化床、除尘器、隔离间、隔音操作室、通风设备等。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规范性引用文件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《中华人民共和国职业病防治法》</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职业病防护设施管理职责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安全环保部负责职业病防护设施的监督管理。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（一）安全环保部职责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依据最新的国家法律、法规及职业病防护设施的规定，组织建立健全公司职业病防护设施维护有关管理制度，并监督公司严格执行。对公司范围内的职业病防护设施维护的归口管理和统一计划安排，要建立职业病防护设施维护检修方面的各项制度和章程，督促各部门强化责任意识，使设备的维护和保养能按照相关规范要求得到贯彻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（二）职业病防护设施使用部门职责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生产运行部负责组织实施对本部门的职业病防护设施进行经常性的维护保养和检修，确保其处于完好状态。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2. 生产运行部应对本部门的职业病防护设施进行登记，建立维护、管理档案，记明职业危害防护器材的类型、数量、部位、检修和维护管理责任人，并报安全环保部备案。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生产运行部应建立本部门职业病防护设施的使用、维护、管理台帐，并如期按规定送检各类</w:t>
      </w:r>
      <w:r>
        <w:rPr>
          <w:rFonts w:asciiTheme="majorEastAsia" w:eastAsiaTheme="majorEastAsia" w:hAnsiTheme="majorEastAsia" w:cstheme="majorEastAsia" w:hint="eastAsia"/>
        </w:rPr>
        <w:lastRenderedPageBreak/>
        <w:t>职业病防护设施。</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 xml:space="preserve">第三章   职业病防护设施维护检修的基本原则 </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设施维护检修工作应贯彻“预防为主”的原则，应把设施故障消灭在萌芽状态。其主要任务是防止连接件松动或老化，监督使用者按职业病防护设施的使用规程正确使用设施，延长设施使用寿命和检修周期，保证设施的安全运行，为从业人员提供最佳状态的职业病防护设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职业病防护设施应坚持使用和维护相结合的原则，各使用部门应建立健全维护、检修制度。职业病防护设施只能由经过专业培训的检修人员检修，其他人不能私自对职业危害职业病防护设施进行拆卸、检修。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（一）职业病防护设施的定期检查和维护保养。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全体职工自觉维护和使用好职业病防护设施，不得损坏和挪作他用，故意损坏除照价赔偿外，视情节轻重还将作出相应处罚。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操作人员在设备日常维护工作中做到“三好”（管好、用好、维护好），“四会”（会使用、会保养、会检查、会排除故障）。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生产运行部指定专人每周对职业病防护设施进行一次日常检查，发现隐患，及时处理。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（二）职业病防护设施定期检验和监督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职业病防护设施必须经有关技术部门进行技术鉴定 , 试验合格后方可投入使用。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对一些特殊职业病防护设施应按标准规定定期进行检验、检测，对检验、检测已不符合安全要求的职业病防护设施，要及时更换和报废，不得继续使用。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新建、改建、扩建的工程项目和技术引进项目产生尘毒危害的，严格执行“同时设计、同时施工、同时投入使用”规定，配备防尘防毒设备设施并经有关部门进行效果鉴定验收，合格后方可投入使用。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对于老化、报废的职业病防护设施，由使用单位统一报到公司安全主管部门，经主管领导批准后进行更换。</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为确保职业病防护设施定期维护保养，使职业病防护设施处于良好状态，安全主管部门和部门负责人定期进行监督和检查。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职业病防护用品管理规定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为了规范公司职业卫生劳动保护的管理，预防、控制和消除职业危害，切实保障劳动者在劳动过程中的健康与安全，依据《 职业病防治法》、《用人单位劳动防护用品管理规范》、《工作场所职业卫生监督管理规定》等法规标准，特制定本制度。</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本制度适用于公司职业病防护用品管理。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定义和术语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职业病防护用品：是保护劳动者在生产过程中免遭事故伤害或职业危害，保证劳动者安全和健康所必须配备的，带有防护功能的用品。包括防护服、防尘口罩、防护手套、防护鞋、安全帽、面罩、防护镜、安全带、耳塞、空气呼吸器、防酸碱用品等。</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职业病防护设施管理职责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安全环保部负责职业病防护设施的监督管理。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（一）安全环保部职责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依据最新的国家法律、法规及职业病防护设施的规定，组织建立健全公司职业病防护用品的有关管理制度，并监督公司严格执行。负责对各部门范围内的职业病防护用品维护的归口管理，要建立职业病防护设施维护检修方面的各项制度和章程，督促生产运行部、装备管理部强化责任意识，使设备的维护和保养能按照相关规范要求得到贯彻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（二）职业病防护用品使用部门职责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1、职业病防护用品使用部门负责组织实施对本部门的职业病防护用品、设施进行经常性的维护保养和检修，确保其处于完好状态。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2、职业病防护用品使用部门应对本部门每台职业病防护器材进行登记，建立使用、维护、管理档案，记明职业危害防护器材的类型、数量、部位、检修和维护管理责任人，并报各公司安全环保部备案。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3、职业病防护用品使用部门应建立本部门防护器具的发放、使用、维护、管理台帐，并如期按规定送检各类防护器具。</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4、职业病防护用品使用部门的各类器材应定点存放，专人保管，按班交接。</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职业病防护用品的采购、配发和使用</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职业病防护用品费用计划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每年由安全环保部根据职工劳动保护用品的到期情况及下一年总体安排，提出下一年的职业病防护用品总费用预算，报公司领导批准实施。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职业病防护用品的采购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（一）职业病防护用品如安全帽、绝缘护品、防毒面具、防尘口罩、防护镜、耳塞等，必须采用符合国家标准和卫生要求，且经省级及以上有关部门鉴定为合格的产品。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购买时要验明定点企业生产许可证、产品合格证、安全鉴定证和安全标志（以下简称“三证一标”）。</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（二）物资采购部门应要求供货商提供职业病防护用品的合格证和使用说明书，使用说明书应当同时载明防护性能、适应对象、使用方法及注意事项。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职业病防护用品的验收、发放</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职业病防护用品购入后要进行验收。验收由物资采购部门组织，安全环保部、党政办公室参与。不合格的职业病防护设施不得发放给员工。职业病防护用品要检查其“三证一标”，无““三证一标”的产品一律不得购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员工个人防护用品的发放，必须按照《阆中双瑞能源有限公司劳动防护用品管理办法》以及生产装置职业病防护设施设计专篇和职业卫生现状评价报告中的配置标准要求配置。因生产、工作情况变化，需要调整劳动保护用品发放标准时，由需求部门向相关管理部门提出书面申请，经审核批准后发放。</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（三）选用的防护用品应当能控制职业病危害因素对劳动者健康的损害，职工调换岗位、工种，应按新岗位、工种标准发放职业病防护用品。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（四）实习员工应按接触的职业危害按需发放职业病防护用品。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（五）对定期发放的职业病防护用品，发放时各部门应做好职工个人领用记录，记录长期保存。</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职业病防护用品的使用和维护</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职业病防护用品使用单位应定期检查、维护、保养，对于应定期送检的职业病防护用品应及时送有检测资质单位检测，使职业病防护用品处于良好状态，各安全主管部门和车间负责人</w:t>
      </w:r>
      <w:r>
        <w:rPr>
          <w:rFonts w:asciiTheme="majorEastAsia" w:eastAsiaTheme="majorEastAsia" w:hAnsiTheme="majorEastAsia" w:cstheme="majorEastAsia" w:hint="eastAsia"/>
        </w:rPr>
        <w:lastRenderedPageBreak/>
        <w:t>定期进行监督和检查。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使用部门应当对职工进行防护用品使用方法、性能和使用要求等相关知识培训，指导职工正确使用职业病防护用品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职工进入生产现场，必须穿戴符合现场安全卫生要求的个人防护用品，使用前应对防护用品的完好性进行检查，使用时必须严格按厂家使用说明书载明的方法正确使用。</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职业病防护用品、设施的报废</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职业病防护用品经使用后，条件符合下述条件之一者，予以报废：</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（一）不符合国家标准或行业标准；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（二）未达到上级职业病监察机构根据有关标准和规程所规定的功能指标；</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（三）在使用或保管贮存期内遭到损坏、或超过有效使用期，未达到原规定的有效防护功能最低指标。</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（四）经检测单位检测判定为不合格的防护用品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w:t>
      </w:r>
      <w:r>
        <w:rPr>
          <w:rFonts w:asciiTheme="majorEastAsia" w:eastAsiaTheme="majorEastAsia" w:hAnsiTheme="majorEastAsia" w:cstheme="majorEastAsia" w:hint="eastAsia"/>
        </w:rPr>
        <w:t>二条  判废程序：</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（一）安全环保部应定期对使用的职业病防护用品进行抽查与检查，发现满足报废条件的立即予以报废。</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（二）对需要技术鉴定的职业病防护用品的应及时送国家授权检验单位检验。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（三）报废后的职业病防护用品，禁止使用。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职业病危害防治责任规定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为了落实职业病防治  “预防为主，防治结合”的工作方针，做到分类管理、综合治理、层层有责、各负其责，根据《中华人民共和国职业病防治法》等法律法规，制定本规定。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第二条 </w:t>
      </w:r>
      <w:r>
        <w:rPr>
          <w:rFonts w:asciiTheme="majorEastAsia" w:eastAsiaTheme="majorEastAsia" w:hAnsiTheme="majorEastAsia" w:cstheme="majorEastAsia" w:hint="eastAsia"/>
        </w:rPr>
        <w:t xml:space="preserve"> 本制度适用于公司全体员工。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（一）职业病：是指企业、事业单位和个体经济组织 ( 以下统称用人单位 ) 的职工在职业活动中，因接触粉尘、放射性物质和其它有毒、有害物质等因素而引起的疾病。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（二）职业危害：是指对从事职业活动的职工可能导致的与工作有关的疾病、职业病和伤害。</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职  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公司应成立职业卫生工作领导小组，职责如下：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（一）公司职业卫生工作领导小组职责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在公司主要负责人的领导下，根据国家有关职业病防治的法律、法规、政策和标准的规定，组织实施各项职业病防治工作。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对公司的职业病防治工作负直接责任；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组织制定或修订职业卫生管理制度和职业卫生操作规程，并督促执行；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根据公司机构设置，明确各部门、人员的职业病防治工作职责；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制定公司年度职业病防治工作计划与方案，并组织具体实施，保证经费的落实和使用；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直接领导公司职业病防治工作，督促建立职业卫生管理台帐和档案；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6. 组织对公司全体员工进行职业卫生法规知识的培训与宣传教育。对在职业病防治工作中有贡献的员工进行表扬、奖励，对违章者、不履行职责者进行批评教育和处罚；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7. 经常检查公司各部门职业病防治工作的开展情况，对查出的问题及时研究，制定整改措施，落实部门按期解决；</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8. 经常听取各部门、职工关于职业卫生有关情况的汇报和建议；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9. 对公司内发生职业病危害事故采取应急措施，及时报告，并协助有关部门调查和处理。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10. 公司职业防治工作领导小组办公室设在安全环保部。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（二）各部门主要负责人职责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对本部门的职业病防治工作负全面责任。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认真贯彻国家有关职业病防治的法律、法规、政策和标准，落实各级职业病防治责任制，确保劳动者在劳动过程中的健康与安全。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设置职业卫生管理机构，配备专（兼）职职业卫生管理人员，负责本部门的职业病防治工作。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亲自参加本部门职业病危害事故的调查、分析和处理工作。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（三）各部门管理人员职责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部门第一责任人对本部门的职业病防治工作全面负责。部门第二责任人、第三责任人协助部门第一责任人做好职业病防治工作，对具体分管的工作负责。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把本单位职业卫生管理制度的措施贯彻到每个具体环节。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组织对本部门职工的职业卫生培训、教育，发放个人防护用品。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督促职工严格执行职业卫生操作规程，确保个人防护用品的正确使用，杜绝违章、冒险作业。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定期组织本部门范围的职业卫生检查，对检查中存在的问题，及时报领导小组，并采取措施。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6. 发生职业病危害事故时，及时上报并组织抢救。</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7. 对生产设施、防护设施进行维护保养，确保安全运行。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（六）班组长职责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认真执行和模范遵守职业卫生管理制度及操作规程，领导本班组职业卫生工作。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认真执行职业卫生安全交底，组织班组职业健康安全活动，开好班前职业健康安全生产会；有权拒绝违章指挥。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经常组织本班组员工认真学习职业卫生操作规程和职业卫生管理制度，教育本班组人员遵章守纪和正确使用个人防护用品。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经常检查本班组作业现场职业健康安全生产情况，发现问题及时解决，不能解决的要采取临时控制措施，并及时上报。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对新进员工（包括转岗员工）进行岗位职业卫生操作规程和职业健康安全知识教育，未经考核合格不得上岗。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6. 支持、接受专职安全员的监督检查和指导，对提出的改进措施要及时组织贯彻落实。</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7. 领导并支持班组兼职安全员开展日常工作，及时采纳兼职安全员的正确意见，发动全班组职工共同搞好职业健康安全工作。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8. 发生职业病危害事故、未遂事故要保护现场并立即上报；积极配合事故调查处理。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（七）从业人员职责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1. 参加职业危害防治教育培训和活动，学习职业危害防治技术知识，遵守各项职业危害防治规章制度和操作规程，发现隐患及时报告。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正确使用、保管各种防护用品、器具和防护设施。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不违章作业，并制止他人违章作业，对违章指挥有权拒绝执行，并及时向单位领导、主管部门报告。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当工作场所有发生职业危害事故的危险时，应立即停止作业，并及时向有关人员报告。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职业病危害项目申报规定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为了进一步加强职业病危害项目申报的监督管理，采取必要的职业卫生防护措施，切实保护员工身体健康和相关权益，根据《职业病危害项目申报办法》（总局令第48 号）等法律法规，制定本规定。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本制度适用于公司生产场所存在的职业病危害因素申报管理。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定义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（一）职业危害：是指对从事职业活动的职工可能导致的与工作有关的疾病、职业病和伤害。</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（二）职业病危害项目：又称职业病危害因素，在职业活动中产生和（或）存在的、可能对职业人群健康、安全和作业能力造成不良影响的因素或条件，包括化学、物理和生物等因素。</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（三）职业病：是指企业、事业单位和个体经济组织 ( 以下统称用人单位 ) 的职工在职业活动中，因接触粉尘、放射性物质和其它有毒、有害物质等因素而引起的疾病。</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辨识及申报</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作业场所职业危害申报采取电子和纸质文本两种方式。公司安全环保部通过“作业场所职业危害申报与备案管理系统”进行电子数据申报，同时将《作业场所职业危害申报表》加盖公章并由本单位领导签字后，连同有关资料一并上报安全生产监督管理部门，同时上报公司总部安全环保部备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进行新建、改建、扩建、技术改造或者技术引进建设项目的，自建设项目竣工验收之日起 30 日内进行申报。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因技术、工艺、设备或者材料等发生变化导致原申报的职业病危害因素及其相关内容发生重大变化的，自发生变化之日起 15 日内进行申报；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工作场所、名称、法定代表人或者主要负责人发生变化的，自发生变化之日起 15 日内进行申报；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经过职业病危害因素检测、评价，发现原申报内容发生变化的，自收到有关检测、评价结果之日起 15 日内进行申报。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第九条</w:t>
      </w:r>
      <w:r>
        <w:rPr>
          <w:rFonts w:asciiTheme="majorEastAsia" w:eastAsiaTheme="majorEastAsia" w:hAnsiTheme="majorEastAsia" w:cstheme="majorEastAsia" w:hint="eastAsia"/>
        </w:rPr>
        <w:t xml:space="preserve">  安全环保部应建立职业病危害项目申报档案对申报文件、备案情况、回执等相关内容存档。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职业危害因素监测与评价管理规定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为适时监测生产作业场所职业危害因素，保护员工免受职业病危害，根据《工作场所职业卫生监督管理规定》（总局令第 47 号）、《职业卫生技术服务机构检测工作规范》（安监总厅安健 [2016] 9 号）等法律法规，制定本规定。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本规定适用于公司作业场所职业危害因素监测管理。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（一）职业病危害因素：是指对职业活动的劳动者可能导致职业病的各种危害。职业病危害因素包括：职业活动中存在的各种有害的化学、物理、生物因素以及在作业过程中产生的其他职业有害因素。</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职业禁忌：指劳动者从事特定职业或者接触特定职业病危害因素时，比一般职业人群更易于遭受职业病危害和患职业病或者可能导致原有自身疾病病情加重，或者在从事作业过程中诱发可能导致对他人生命健康构成危险的疾病的个人特殊生理或者病理状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（三）职业病：是指企业、事业单位和个体经济组织的劳动者在职业活动中，因接触粉尘、放射线物质和有毒、有害物质等因素而引起的疾病。</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职责及管理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（一）公司负责制定职业病防治计划和实施方案，并存入职业卫生管理档案。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（二）公司安全环保部根据地方监测部门对作业场所定期监测结果进行统计、分析评价，现场通报结果，并报公司总部安全环保部备案。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监测内容：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（一）工作场所空气中毒物浓度的监测；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（二）工作场所空气中粉尘浓度的监测；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（三）工作场所物理因素的监测；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（四）生物材料的监测。</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第六条</w:t>
      </w:r>
      <w:r>
        <w:rPr>
          <w:rFonts w:asciiTheme="majorEastAsia" w:eastAsiaTheme="majorEastAsia" w:hAnsiTheme="majorEastAsia" w:cstheme="majorEastAsia" w:hint="eastAsia"/>
        </w:rPr>
        <w:t xml:space="preserve">  监测类别：</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（一）日常监测：用于工作场所职业病危害因素的定期监测；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（二）评价监测：用于建设项目职业病危害预评价、建设项目职业病危害控制效果评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价和职业病危害现状评价的监测；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（三）监督监测：用于职业卫生主管部门对工作场所监督时进行的职业病危害因素监</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（四）事故性监测：用于对工作场所发生职业病危害事故时进行的紧急监测。</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检测项目、频次：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公司生产活动中存在职业危害因素的生产场所和岗位必须按国家规定进行危害因素检测。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（一）外部检测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1、有毒气体检测：可能产生职业危害的硫化氢有毒气体，检测频率为 1 次/年。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2、噪声检测：包括各单元中涉及的大型运转设备可能产生噪声职业危害的岗位，检测频率为 1 次/年。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（二）内部检测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1、噪声检测：包括各单元中涉及的大型运转设备可能产生噪声职业危害的岗位，检测频率为 1 次/季，若工艺设备及防护措施变更时，应随时监测。超过国家职业卫生接触限值时，每月一次。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2、有毒气体检测：有毒气体检测：可能产生职业危害的硫化氢有毒气体，检测频率为 1 次/季。超过国家职业卫生接触限值时，每月一次。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3、高温监测：每年工期内最热月测量一次。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4、其他物理因素：每半年监测一次。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5、生物材料监测：根据需要适时进行。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（三）验收检测：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公司新、改、扩项目必须严格执行“三同时”原则。工程竣工后要进行职业危害验收检测，验收不过关的项目不得投入生产。</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公司应在现场职业卫生调查的基础上，根据设置原则，合理设置监测点。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现场调查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（一）调查职业病危害因素种类及分布：包括工作过程中使用的原料、辅助材料、产品、副产品和中间产物等；产生职业病危害因素设备的分布情况。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（二）调查工作流程：包括原料投入方式、生产工艺、加热温度和时间、生产方式、生产设备的完好程度等。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（三）调查职工的工作状况：包括职工人数、工作路线、在工作地点停留时间、工作方式、接</w:t>
      </w:r>
      <w:r>
        <w:rPr>
          <w:rFonts w:asciiTheme="majorEastAsia" w:eastAsiaTheme="majorEastAsia" w:hAnsiTheme="majorEastAsia" w:cstheme="majorEastAsia" w:hint="eastAsia"/>
        </w:rPr>
        <w:lastRenderedPageBreak/>
        <w:t>触职业病危害因素的程度、频度及持续时间等。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（四）调查工作场所职业病危害因素的产生和扩散规律、存在状态、估计浓度（强度）和分布特征等。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（五）调查工作场所的职业卫生防护设施、个体防护用品使用状况和辅助卫生设施等。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（六）调查工作场所环境及气象条件等。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设置原则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（一）化学有害因素监测点应设在有代表性的工作地点，其中应包括空气中化学有害因素浓度最高、职工接触时间最长的工作地点。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（二）在不影响职工工作的情况下，采样点尽可能靠近职工，空气收集器尽量接近职工工作时的呼吸带。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（三）同一工作场所有 2 台以上不同类型生产设备，逸散同种化学有害因素时，将监测点设在逸散量大的设备作业点；逸散不同化学有害因素时，分别设置监测点。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（四）化学有害因素监测点一般应选择在作业地点的下风侧或回风侧，应远离排气口和可能产生涡流的地点。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（五）管道输送物料工作场所除在进料、取样和出料口要设监测点外，其它可能逸散化学有害因素的作业点也应设监测点。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（六）噪声监测点应按区域进行设置。噪声监测点应尽可能靠近职工，传声器应尽量接近职工工作时耳部的高度，站姿 1.5m，坐姿 1.1m。</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（七）高温监测点应按区域进行设置，包括温度、湿度最高和通风最差的工作地点；如果工作是流动的，应在相对固定的工作地点分别测量。测量高度站姿为 1.5m，坐姿为 1.1m。业人员实际受热不均匀时，应分别测量头部、腹部和踝部，站姿为 1.7m、1.1m、0.1m；坐姿为 1.1m、0.6m、0.1m。</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（八）其它物理因素监测点依据 GBZ/T189 系列标准进行设置。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（九）同一工作场所，同一职业病危害因素，不同工种 ( 或岗位 )，不同设备，不同工序，须分别设监测点。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（十）同一工作场所，不同职业病危害因素，须分别设监测点，同一岗位，可合并设点。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（十一）职工在多个工作地点工作时，在每个工作地点设置监测点。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（十二）在评价职业卫生防护设施的防护效果时，应根据防护设施情况设置监测点。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（十三）监测点确定后，应绘制工作场所职业病危害因素监测点分布图、填写监测点登记表、设置职业病危害因素监测点公示牌。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（十四）监测点的认可、变动和取消，须经职业卫生主管部门的审核和批准。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 xml:space="preserve">第十一条 </w:t>
      </w:r>
      <w:r>
        <w:rPr>
          <w:rFonts w:asciiTheme="majorEastAsia" w:eastAsiaTheme="majorEastAsia" w:hAnsiTheme="majorEastAsia" w:cstheme="majorEastAsia" w:hint="eastAsia"/>
        </w:rPr>
        <w:t xml:space="preserve"> 监测点设置数目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（一）公司应按产品的工艺过程、不同岗位和工序，凡有化学有害因素逸散的工作地点，至少分别设置 1 个监测点。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（二）同一工作场所、同一工种或岗位、同类设备或相同操作、同一职业病危害因素、至少设 1 个监测点。有多台同类设备时，3 台以下设 1 个监测点，4 ～ 10 台设 2 个监测点，10 台以上至少设 3 个监测点。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（三）移动式产生化学有害因素的作业，应按移动范围的长度，每 50m 设 1 个监测点。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  输送产生化学有害因素的皮带长度在 10m 以下设 1 个监测点；10 米以上在皮带头、尾部各设 1 个监测点。高式皮带运输转运站的机头、机尾各设 1 个监测点；低式转运站设 1 个监测点。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（五）仪表控制室、操作室和职工休息室，至少设置 1 个监测点，监测项目应包括该岗位接触的所有职业病危害因素。</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（六）存放化学有害物的室内仓库每室设 1 个监测点，室内面积 100  m2 以上再增加 1个监测点。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（七）声级在 80dB(A) 以上的噪声工作场所应设监测点。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采样时机的选择</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（一）采样监测必须在正常工作状态和环境下进行，避免人为因素对采样监测时的工作状态和环境的影响。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（二）空气中化学有害因素的采样应选择化学有害因素浓度最高的时段。</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样品采集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（一）日常监测：每个点至少采集 2 个样品。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（二）最高容许浓度（以下简称 MAC）：监测采样时间不超过 15 分钟，每个监测点至少采集 2 个样品。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（三）短时间接触浓度（以下简称 STEL）：监测采样时间为 15 分钟，每次每个监测点至少采集 2 个样品。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（四）时间加权平均浓度（以下简称 TWA）：采样仪器能够满足个体采样时，应以岗位为单位，选择有代表性的作业者，佩戴个体采样器，进行整个工作日的采样监测。不能进行个体采样时，应在空气中有害物质不同浓度的时段分别进行采样；并记录每个时段职工的工作时间，计算时间加权平均浓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（五）对于个体采样：</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1、能够确定接触化学有害因素浓度最高和接触时间最长的职工时，岗位人数不足 3名时，全</w:t>
      </w:r>
      <w:r>
        <w:rPr>
          <w:rFonts w:asciiTheme="majorEastAsia" w:eastAsiaTheme="majorEastAsia" w:hAnsiTheme="majorEastAsia" w:cstheme="majorEastAsia" w:hint="eastAsia"/>
        </w:rPr>
        <w:lastRenderedPageBreak/>
        <w:t>部选为采样对象，岗位人数为 3 ～ 5 人、6 ～ 10 人、&gt;10 人时，采样对象数分别为 2 人、3 人、4 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2、不能确定接触化学有害因素浓度最高和接触时间最长的职工时，岗位人数不足 6 名时，全部选为采样对象，岗位人数为 6 人、7 ～ 9 人、10 ～ 14 人、15 ～ 26 人、27 ～ 50 人、&gt;50 人时，采样对象数分别为 5 人、6 人、7 人、8 人、9 人、11 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（六）评价监测：应在满负荷运行条件下进行，连续采样三天，每次同一点不同时间内测定，采集样品不得少于 3 个。</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（七）监督监测：应在同一点不同时间内检测（采样间隔不得少于 1 小时），采集样品不得少于 3 个。</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（八）事故性监测：每个监测点采集样品不得少于 3 个。</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测定方法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（一）毒物测定方法按 GBZ/T160 执行，没有标准测定方法的 , 应采用公认通用的检测方法，同时报安全环保部备案。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（二）粉尘测定方法按 GBZ192.1 ～ 5 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（三）物理因素测定方法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1、超高频辐射测量方法按 GBZ189.1 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2、高频电磁场测量方法按 GBZ189.2 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3、工频电场测量方法按 GBZ189.3 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4、激光辐射测量方法按 GBZ189.4 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5、微波辐射测量方法按 GBZ189.5 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6、紫外辐射测量方法按 GBZ189.6 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7、高温测量方法按 GBZ189.7 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8、噪声测量方法按 GBZ189.8 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9、手传振动测量方法按 GBZ189.9 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10、生物因素测定方法按 GBZ173 和国家有关生物因素测定标准执行。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11、个体接触水平 TWA 的计算</w:t>
      </w:r>
    </w:p>
    <w:p w:rsidR="000F27A4" w:rsidRDefault="005720FB">
      <w:pPr>
        <w:spacing w:line="440" w:lineRule="exact"/>
        <w:ind w:firstLineChars="200" w:firstLine="420"/>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按公式（1）计算：</w:t>
      </w:r>
    </w:p>
    <w:p w:rsidR="000F27A4" w:rsidRDefault="005720FB">
      <w:pPr>
        <w:ind w:firstLineChars="200" w:firstLine="480"/>
        <w:rPr>
          <w:rFonts w:asciiTheme="majorEastAsia" w:eastAsiaTheme="majorEastAsia" w:hAnsiTheme="majorEastAsia" w:cstheme="majorEastAsia"/>
          <w:color w:val="000000" w:themeColor="text1"/>
        </w:rPr>
      </w:pPr>
      <w:r>
        <w:rPr>
          <w:rFonts w:ascii="宋体" w:hAnsi="宋体"/>
          <w:noProof/>
          <w:color w:val="000000" w:themeColor="text1"/>
          <w:sz w:val="24"/>
        </w:rPr>
        <w:drawing>
          <wp:inline distT="0" distB="0" distL="114300" distR="114300">
            <wp:extent cx="5230495" cy="643255"/>
            <wp:effectExtent l="0" t="0" r="8255" b="4445"/>
            <wp:docPr id="97" name="图片 95" descr="图-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5" descr="图-57"/>
                    <pic:cNvPicPr>
                      <a:picLocks noChangeAspect="1"/>
                    </pic:cNvPicPr>
                  </pic:nvPicPr>
                  <pic:blipFill>
                    <a:blip r:embed="rId16"/>
                    <a:stretch>
                      <a:fillRect/>
                    </a:stretch>
                  </pic:blipFill>
                  <pic:spPr>
                    <a:xfrm>
                      <a:off x="0" y="0"/>
                      <a:ext cx="5230495" cy="643255"/>
                    </a:xfrm>
                    <a:prstGeom prst="rect">
                      <a:avLst/>
                    </a:prstGeom>
                    <a:noFill/>
                    <a:ln w="9525">
                      <a:noFill/>
                    </a:ln>
                  </pic:spPr>
                </pic:pic>
              </a:graphicData>
            </a:graphic>
          </wp:inline>
        </w:drawing>
      </w:r>
    </w:p>
    <w:p w:rsidR="000F27A4" w:rsidRDefault="005720FB">
      <w:pPr>
        <w:spacing w:line="440" w:lineRule="exact"/>
        <w:ind w:firstLineChars="200" w:firstLine="420"/>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式中：</w:t>
      </w:r>
    </w:p>
    <w:p w:rsidR="000F27A4" w:rsidRDefault="005720FB">
      <w:pPr>
        <w:spacing w:line="440" w:lineRule="exact"/>
        <w:ind w:firstLineChars="200" w:firstLine="420"/>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lastRenderedPageBreak/>
        <w:t>TWA 为 8 小时工作日接触有毒物质的时间加权平均浓度 ,,mg/m</w:t>
      </w:r>
      <w:r>
        <w:rPr>
          <w:rFonts w:asciiTheme="majorEastAsia" w:eastAsiaTheme="majorEastAsia" w:hAnsiTheme="majorEastAsia" w:cstheme="majorEastAsia" w:hint="eastAsia"/>
          <w:color w:val="000000" w:themeColor="text1"/>
          <w:vertAlign w:val="superscript"/>
        </w:rPr>
        <w:t>3</w:t>
      </w:r>
    </w:p>
    <w:p w:rsidR="000F27A4" w:rsidRDefault="005720FB">
      <w:pPr>
        <w:spacing w:line="440" w:lineRule="exact"/>
        <w:ind w:firstLineChars="200" w:firstLine="420"/>
        <w:rPr>
          <w:rFonts w:asciiTheme="majorEastAsia" w:eastAsiaTheme="majorEastAsia" w:hAnsiTheme="majorEastAsia" w:cstheme="majorEastAsia"/>
          <w:color w:val="000000" w:themeColor="text1"/>
        </w:rPr>
      </w:pPr>
      <w:r>
        <w:rPr>
          <w:rFonts w:asciiTheme="majorEastAsia" w:eastAsiaTheme="majorEastAsia" w:hAnsiTheme="majorEastAsia" w:cstheme="majorEastAsia" w:hint="eastAsia"/>
          <w:color w:val="000000" w:themeColor="text1"/>
        </w:rPr>
        <w:t>8 为一个工作日的工作时间 ,h</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A,b……n- 为岗位上不同的作业点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Ca，Cb……Cn- 为 Ta，Tb……Tn 时间段接触的相应浓度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Ta，Tb……Tn- 为 Ca，Cb……Cn 浓度下的相应接触持续时间</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不合格判定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（一）不合格监测点的判定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1、以 MAC（最高容许浓度）为接触限值的职业病危害因素，监测点有 1 个浓度数值超过 MAC 限值即为不合格。</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2、以 PC-TWA（时间加权平均容许浓度）和 PC-STEL（短时间接触容许浓度）为接触限值的职业病危害因素，监测点有 1 个短时间接触浓度超过 PC-STEL 即为不合格。</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3、以 PC-TWA 为接触限值 , 而没有 PC-STEL 的职业病危害因素，监测点有 1 个短时间接触浓度与 PC-TWA 限值的比值超过其超限倍数即为不合格。</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（二）不合格岗位的判定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1、以 MAC 为接触限值的职业病危害因素，岗位有 1 个浓度数值超过 MAC 限值即为不合格。</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2、以 PC-TWA 为接触限值的职业病危害因素，岗位 TWA 超过 PC-TWA 限值或监测点只要有 1 个不合格即为不合格。</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3、岗位噪声 8 小时工作日、40 小时工作周等效声级超过 85dB(A) 即为不合格，如果通过佩戴护耳器使职工实际噪声暴露 ( 作业场所噪声测定值 - 护耳器标定的声衰减 ×0.6)超过 85dB(A)，可判为不合格。</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4、其他物理因素，只进行岗位是否合格的判定，如果超过 GBZ2.2 中规定的接触限值即为不合格。</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工作场所评价指标</w:t>
      </w:r>
    </w:p>
    <w:p w:rsidR="000F27A4" w:rsidRDefault="005720FB">
      <w:pPr>
        <w:pBdr>
          <w:top w:val="none" w:sz="0" w:space="1" w:color="auto"/>
          <w:left w:val="none" w:sz="0" w:space="4" w:color="auto"/>
          <w:bottom w:val="none" w:sz="0" w:space="1" w:color="auto"/>
          <w:right w:val="none" w:sz="0" w:space="4" w:color="auto"/>
        </w:pBdr>
        <w:spacing w:line="440" w:lineRule="exact"/>
        <w:ind w:firstLineChars="200" w:firstLine="420"/>
        <w:rPr>
          <w:rFonts w:ascii="方正书宋_GBK" w:eastAsia="方正书宋_GBK" w:hAnsi="方正书宋_GBK" w:cs="方正书宋_GBK"/>
          <w:szCs w:val="21"/>
        </w:rPr>
      </w:pPr>
      <w:r>
        <w:rPr>
          <w:rFonts w:ascii="方正书宋_GBK" w:eastAsia="方正书宋_GBK" w:hAnsi="方正书宋_GBK" w:cs="方正书宋_GBK" w:hint="eastAsia"/>
          <w:szCs w:val="21"/>
        </w:rPr>
        <w:t>（一）点监测率：见公式（1）</w:t>
      </w:r>
    </w:p>
    <w:p w:rsidR="000F27A4" w:rsidRDefault="005720FB">
      <w:pPr>
        <w:pBdr>
          <w:top w:val="none" w:sz="0" w:space="1" w:color="auto"/>
          <w:left w:val="none" w:sz="0" w:space="4" w:color="auto"/>
          <w:bottom w:val="none" w:sz="0" w:space="1" w:color="auto"/>
          <w:right w:val="none" w:sz="0" w:space="4" w:color="auto"/>
        </w:pBdr>
        <w:ind w:firstLineChars="200" w:firstLine="480"/>
        <w:rPr>
          <w:rFonts w:ascii="方正书宋_GBK" w:eastAsia="方正书宋_GBK" w:hAnsi="方正书宋_GBK" w:cs="方正书宋_GBK"/>
          <w:sz w:val="24"/>
        </w:rPr>
      </w:pPr>
      <w:r>
        <w:rPr>
          <w:rFonts w:ascii="宋体" w:hAnsi="宋体" w:hint="eastAsia"/>
          <w:noProof/>
          <w:sz w:val="24"/>
        </w:rPr>
        <w:drawing>
          <wp:inline distT="0" distB="0" distL="114300" distR="114300">
            <wp:extent cx="2389505" cy="490855"/>
            <wp:effectExtent l="0" t="0" r="10795" b="4445"/>
            <wp:docPr id="98" name="图片 96" descr="图-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6" descr="图-58"/>
                    <pic:cNvPicPr>
                      <a:picLocks noChangeAspect="1"/>
                    </pic:cNvPicPr>
                  </pic:nvPicPr>
                  <pic:blipFill>
                    <a:blip r:embed="rId17"/>
                    <a:stretch>
                      <a:fillRect/>
                    </a:stretch>
                  </pic:blipFill>
                  <pic:spPr>
                    <a:xfrm>
                      <a:off x="0" y="0"/>
                      <a:ext cx="2389505" cy="490855"/>
                    </a:xfrm>
                    <a:prstGeom prst="rect">
                      <a:avLst/>
                    </a:prstGeom>
                    <a:noFill/>
                    <a:ln w="9525">
                      <a:noFill/>
                    </a:ln>
                  </pic:spPr>
                </pic:pic>
              </a:graphicData>
            </a:graphic>
          </wp:inline>
        </w:drawing>
      </w:r>
    </w:p>
    <w:p w:rsidR="000F27A4" w:rsidRDefault="005720FB">
      <w:pPr>
        <w:pBdr>
          <w:top w:val="none" w:sz="0" w:space="1" w:color="auto"/>
          <w:left w:val="none" w:sz="0" w:space="4" w:color="auto"/>
          <w:bottom w:val="none" w:sz="0" w:space="1" w:color="auto"/>
          <w:right w:val="none" w:sz="0" w:space="4" w:color="auto"/>
        </w:pBdr>
        <w:spacing w:line="440" w:lineRule="exact"/>
        <w:ind w:firstLineChars="200" w:firstLine="480"/>
        <w:rPr>
          <w:rFonts w:ascii="方正书宋_GBK" w:eastAsia="方正书宋_GBK" w:hAnsi="方正书宋_GBK" w:cs="方正书宋_GBK"/>
          <w:sz w:val="24"/>
        </w:rPr>
      </w:pPr>
      <w:r>
        <w:rPr>
          <w:rFonts w:ascii="方正书宋_GBK" w:eastAsia="方正书宋_GBK" w:hAnsi="方正书宋_GBK" w:cs="方正书宋_GBK" w:hint="eastAsia"/>
          <w:sz w:val="24"/>
        </w:rPr>
        <w:t xml:space="preserve">                                                ……………………（1）</w:t>
      </w:r>
    </w:p>
    <w:p w:rsidR="000F27A4" w:rsidRDefault="005720FB">
      <w:pPr>
        <w:pBdr>
          <w:top w:val="none" w:sz="0" w:space="1" w:color="auto"/>
          <w:left w:val="none" w:sz="0" w:space="4" w:color="auto"/>
          <w:bottom w:val="none" w:sz="0" w:space="1" w:color="auto"/>
          <w:right w:val="none" w:sz="0" w:space="4" w:color="auto"/>
        </w:pBdr>
        <w:spacing w:line="440" w:lineRule="exact"/>
        <w:ind w:firstLineChars="200" w:firstLine="420"/>
        <w:rPr>
          <w:rFonts w:ascii="方正书宋_GBK" w:eastAsia="方正书宋_GBK" w:hAnsi="方正书宋_GBK" w:cs="方正书宋_GBK"/>
          <w:szCs w:val="21"/>
        </w:rPr>
      </w:pPr>
      <w:r>
        <w:rPr>
          <w:rFonts w:ascii="方正书宋_GBK" w:eastAsia="方正书宋_GBK" w:hAnsi="方正书宋_GBK" w:cs="方正书宋_GBK" w:hint="eastAsia"/>
          <w:szCs w:val="21"/>
        </w:rPr>
        <w:t>（二）岗位监测率：见公式（2）</w:t>
      </w:r>
    </w:p>
    <w:p w:rsidR="000F27A4" w:rsidRDefault="005720FB">
      <w:pPr>
        <w:pBdr>
          <w:top w:val="none" w:sz="0" w:space="1" w:color="auto"/>
          <w:left w:val="none" w:sz="0" w:space="4" w:color="auto"/>
          <w:bottom w:val="none" w:sz="0" w:space="1" w:color="auto"/>
          <w:right w:val="none" w:sz="0" w:space="4" w:color="auto"/>
        </w:pBdr>
        <w:ind w:firstLineChars="200" w:firstLine="480"/>
        <w:rPr>
          <w:rFonts w:ascii="方正书宋_GBK" w:eastAsia="方正书宋_GBK" w:hAnsi="方正书宋_GBK" w:cs="方正书宋_GBK"/>
          <w:sz w:val="24"/>
        </w:rPr>
      </w:pPr>
      <w:r>
        <w:rPr>
          <w:rFonts w:ascii="宋体" w:hAnsi="宋体"/>
          <w:noProof/>
          <w:sz w:val="24"/>
        </w:rPr>
        <w:drawing>
          <wp:inline distT="0" distB="0" distL="114300" distR="114300">
            <wp:extent cx="2618105" cy="496570"/>
            <wp:effectExtent l="0" t="0" r="10795" b="17780"/>
            <wp:docPr id="99" name="图片 97" descr="图-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7" descr="图-59"/>
                    <pic:cNvPicPr>
                      <a:picLocks noChangeAspect="1"/>
                    </pic:cNvPicPr>
                  </pic:nvPicPr>
                  <pic:blipFill>
                    <a:blip r:embed="rId18"/>
                    <a:stretch>
                      <a:fillRect/>
                    </a:stretch>
                  </pic:blipFill>
                  <pic:spPr>
                    <a:xfrm>
                      <a:off x="0" y="0"/>
                      <a:ext cx="2618105" cy="496570"/>
                    </a:xfrm>
                    <a:prstGeom prst="rect">
                      <a:avLst/>
                    </a:prstGeom>
                    <a:noFill/>
                    <a:ln w="9525">
                      <a:noFill/>
                    </a:ln>
                  </pic:spPr>
                </pic:pic>
              </a:graphicData>
            </a:graphic>
          </wp:inline>
        </w:drawing>
      </w:r>
    </w:p>
    <w:p w:rsidR="000F27A4" w:rsidRDefault="005720FB">
      <w:pPr>
        <w:pBdr>
          <w:top w:val="none" w:sz="0" w:space="1" w:color="auto"/>
          <w:left w:val="none" w:sz="0" w:space="4" w:color="auto"/>
          <w:bottom w:val="none" w:sz="0" w:space="1" w:color="auto"/>
          <w:right w:val="none" w:sz="0" w:space="4" w:color="auto"/>
        </w:pBdr>
        <w:spacing w:line="440" w:lineRule="exact"/>
        <w:ind w:firstLineChars="200" w:firstLine="480"/>
        <w:rPr>
          <w:rFonts w:ascii="方正书宋_GBK" w:eastAsia="方正书宋_GBK" w:hAnsi="方正书宋_GBK" w:cs="方正书宋_GBK"/>
          <w:sz w:val="24"/>
        </w:rPr>
      </w:pPr>
      <w:r>
        <w:rPr>
          <w:rFonts w:ascii="方正书宋_GBK" w:eastAsia="方正书宋_GBK" w:hAnsi="方正书宋_GBK" w:cs="方正书宋_GBK" w:hint="eastAsia"/>
          <w:sz w:val="24"/>
        </w:rPr>
        <w:lastRenderedPageBreak/>
        <w:t xml:space="preserve">                                                ……………………（2）</w:t>
      </w:r>
    </w:p>
    <w:p w:rsidR="000F27A4" w:rsidRDefault="005720FB">
      <w:pPr>
        <w:pBdr>
          <w:top w:val="none" w:sz="0" w:space="1" w:color="auto"/>
          <w:left w:val="none" w:sz="0" w:space="4" w:color="auto"/>
          <w:bottom w:val="none" w:sz="0" w:space="1" w:color="auto"/>
          <w:right w:val="none" w:sz="0" w:space="4" w:color="auto"/>
        </w:pBdr>
        <w:spacing w:line="440" w:lineRule="exact"/>
        <w:ind w:firstLineChars="200" w:firstLine="420"/>
        <w:rPr>
          <w:rFonts w:ascii="方正书宋_GBK" w:eastAsia="方正书宋_GBK" w:hAnsi="方正书宋_GBK" w:cs="方正书宋_GBK"/>
          <w:szCs w:val="21"/>
        </w:rPr>
      </w:pPr>
      <w:r>
        <w:rPr>
          <w:rFonts w:ascii="方正书宋_GBK" w:eastAsia="方正书宋_GBK" w:hAnsi="方正书宋_GBK" w:cs="方正书宋_GBK" w:hint="eastAsia"/>
          <w:szCs w:val="21"/>
        </w:rPr>
        <w:t>（三）点合格率：见公式（3）</w:t>
      </w:r>
    </w:p>
    <w:p w:rsidR="000F27A4" w:rsidRDefault="005720FB">
      <w:pPr>
        <w:pBdr>
          <w:top w:val="none" w:sz="0" w:space="1" w:color="auto"/>
          <w:left w:val="none" w:sz="0" w:space="4" w:color="auto"/>
          <w:bottom w:val="none" w:sz="0" w:space="1" w:color="auto"/>
          <w:right w:val="none" w:sz="0" w:space="4" w:color="auto"/>
        </w:pBdr>
        <w:ind w:firstLineChars="200" w:firstLine="480"/>
        <w:rPr>
          <w:rFonts w:ascii="方正书宋_GBK" w:eastAsia="方正书宋_GBK" w:hAnsi="方正书宋_GBK" w:cs="方正书宋_GBK"/>
          <w:sz w:val="24"/>
        </w:rPr>
      </w:pPr>
      <w:r>
        <w:rPr>
          <w:rFonts w:ascii="宋体" w:hAnsi="宋体"/>
          <w:noProof/>
          <w:sz w:val="24"/>
        </w:rPr>
        <w:drawing>
          <wp:inline distT="0" distB="0" distL="114300" distR="114300">
            <wp:extent cx="2377440" cy="490855"/>
            <wp:effectExtent l="0" t="0" r="3810" b="4445"/>
            <wp:docPr id="102" name="图片 98" descr="图-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8" descr="图-60"/>
                    <pic:cNvPicPr>
                      <a:picLocks noChangeAspect="1"/>
                    </pic:cNvPicPr>
                  </pic:nvPicPr>
                  <pic:blipFill>
                    <a:blip r:embed="rId19"/>
                    <a:stretch>
                      <a:fillRect/>
                    </a:stretch>
                  </pic:blipFill>
                  <pic:spPr>
                    <a:xfrm>
                      <a:off x="0" y="0"/>
                      <a:ext cx="2377440" cy="490855"/>
                    </a:xfrm>
                    <a:prstGeom prst="rect">
                      <a:avLst/>
                    </a:prstGeom>
                    <a:noFill/>
                    <a:ln w="9525">
                      <a:noFill/>
                    </a:ln>
                  </pic:spPr>
                </pic:pic>
              </a:graphicData>
            </a:graphic>
          </wp:inline>
        </w:drawing>
      </w:r>
    </w:p>
    <w:p w:rsidR="000F27A4" w:rsidRDefault="005720FB">
      <w:pPr>
        <w:pBdr>
          <w:top w:val="none" w:sz="0" w:space="1" w:color="auto"/>
          <w:left w:val="none" w:sz="0" w:space="4" w:color="auto"/>
          <w:bottom w:val="none" w:sz="0" w:space="1" w:color="auto"/>
          <w:right w:val="none" w:sz="0" w:space="4" w:color="auto"/>
        </w:pBdr>
        <w:spacing w:line="440" w:lineRule="exact"/>
        <w:ind w:firstLineChars="200" w:firstLine="480"/>
        <w:rPr>
          <w:rFonts w:ascii="方正书宋_GBK" w:eastAsia="方正书宋_GBK" w:hAnsi="方正书宋_GBK" w:cs="方正书宋_GBK"/>
          <w:sz w:val="24"/>
        </w:rPr>
      </w:pPr>
      <w:r>
        <w:rPr>
          <w:rFonts w:ascii="方正书宋_GBK" w:eastAsia="方正书宋_GBK" w:hAnsi="方正书宋_GBK" w:cs="方正书宋_GBK" w:hint="eastAsia"/>
          <w:sz w:val="24"/>
        </w:rPr>
        <w:t xml:space="preserve">                                               …………………… （3）</w:t>
      </w:r>
    </w:p>
    <w:p w:rsidR="000F27A4" w:rsidRDefault="005720FB">
      <w:pPr>
        <w:pBdr>
          <w:top w:val="none" w:sz="0" w:space="1" w:color="auto"/>
          <w:left w:val="none" w:sz="0" w:space="4" w:color="auto"/>
          <w:bottom w:val="none" w:sz="0" w:space="1" w:color="auto"/>
          <w:right w:val="none" w:sz="0" w:space="4" w:color="auto"/>
        </w:pBdr>
        <w:spacing w:line="440" w:lineRule="exact"/>
        <w:ind w:firstLineChars="200" w:firstLine="420"/>
        <w:rPr>
          <w:rFonts w:ascii="方正书宋_GBK" w:eastAsia="方正书宋_GBK" w:hAnsi="方正书宋_GBK" w:cs="方正书宋_GBK"/>
          <w:szCs w:val="21"/>
        </w:rPr>
      </w:pPr>
      <w:r>
        <w:rPr>
          <w:rFonts w:ascii="方正书宋_GBK" w:eastAsia="方正书宋_GBK" w:hAnsi="方正书宋_GBK" w:cs="方正书宋_GBK" w:hint="eastAsia"/>
          <w:szCs w:val="21"/>
        </w:rPr>
        <w:t>（四）岗位合格率：见公式（4）</w:t>
      </w:r>
    </w:p>
    <w:p w:rsidR="000F27A4" w:rsidRDefault="005720FB">
      <w:pPr>
        <w:pBdr>
          <w:top w:val="none" w:sz="0" w:space="1" w:color="auto"/>
          <w:left w:val="none" w:sz="0" w:space="4" w:color="auto"/>
          <w:bottom w:val="none" w:sz="0" w:space="1" w:color="auto"/>
          <w:right w:val="none" w:sz="0" w:space="4" w:color="auto"/>
        </w:pBdr>
        <w:ind w:firstLineChars="200" w:firstLine="480"/>
        <w:rPr>
          <w:rFonts w:ascii="方正书宋_GBK" w:eastAsia="方正书宋_GBK" w:hAnsi="方正书宋_GBK" w:cs="方正书宋_GBK"/>
          <w:sz w:val="24"/>
        </w:rPr>
      </w:pPr>
      <w:r>
        <w:rPr>
          <w:rFonts w:ascii="宋体" w:hAnsi="宋体" w:hint="eastAsia"/>
          <w:noProof/>
          <w:sz w:val="24"/>
        </w:rPr>
        <w:drawing>
          <wp:inline distT="0" distB="0" distL="114300" distR="114300">
            <wp:extent cx="2734310" cy="499745"/>
            <wp:effectExtent l="0" t="0" r="8890" b="14605"/>
            <wp:docPr id="100" name="图片 99" descr="图-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9" descr="图-61"/>
                    <pic:cNvPicPr>
                      <a:picLocks noChangeAspect="1"/>
                    </pic:cNvPicPr>
                  </pic:nvPicPr>
                  <pic:blipFill>
                    <a:blip r:embed="rId20"/>
                    <a:stretch>
                      <a:fillRect/>
                    </a:stretch>
                  </pic:blipFill>
                  <pic:spPr>
                    <a:xfrm>
                      <a:off x="0" y="0"/>
                      <a:ext cx="2734310" cy="499745"/>
                    </a:xfrm>
                    <a:prstGeom prst="rect">
                      <a:avLst/>
                    </a:prstGeom>
                    <a:noFill/>
                    <a:ln w="9525">
                      <a:noFill/>
                    </a:ln>
                  </pic:spPr>
                </pic:pic>
              </a:graphicData>
            </a:graphic>
          </wp:inline>
        </w:drawing>
      </w:r>
    </w:p>
    <w:p w:rsidR="000F27A4" w:rsidRDefault="005720FB">
      <w:pPr>
        <w:pBdr>
          <w:top w:val="none" w:sz="0" w:space="1" w:color="auto"/>
          <w:left w:val="none" w:sz="0" w:space="4" w:color="auto"/>
          <w:bottom w:val="none" w:sz="0" w:space="1" w:color="auto"/>
          <w:right w:val="none" w:sz="0" w:space="4" w:color="auto"/>
        </w:pBdr>
        <w:spacing w:line="440" w:lineRule="exact"/>
        <w:ind w:firstLineChars="200" w:firstLine="480"/>
        <w:rPr>
          <w:rFonts w:ascii="方正书宋_GBK" w:eastAsia="方正书宋_GBK" w:hAnsi="方正书宋_GBK" w:cs="方正书宋_GBK"/>
          <w:sz w:val="24"/>
        </w:rPr>
      </w:pPr>
      <w:r>
        <w:rPr>
          <w:rFonts w:ascii="方正书宋_GBK" w:eastAsia="方正书宋_GBK" w:hAnsi="方正书宋_GBK" w:cs="方正书宋_GBK" w:hint="eastAsia"/>
          <w:sz w:val="24"/>
        </w:rPr>
        <w:t xml:space="preserve">                                               ……………………（4）</w:t>
      </w:r>
    </w:p>
    <w:p w:rsidR="000F27A4" w:rsidRDefault="005720FB">
      <w:pPr>
        <w:pBdr>
          <w:top w:val="none" w:sz="0" w:space="1" w:color="auto"/>
          <w:left w:val="none" w:sz="0" w:space="4" w:color="auto"/>
          <w:bottom w:val="none" w:sz="0" w:space="1" w:color="auto"/>
          <w:right w:val="none" w:sz="0" w:space="4" w:color="auto"/>
        </w:pBdr>
        <w:spacing w:line="440" w:lineRule="exact"/>
        <w:ind w:firstLineChars="200" w:firstLine="420"/>
        <w:rPr>
          <w:rFonts w:ascii="方正书宋_GBK" w:eastAsia="方正书宋_GBK" w:hAnsi="方正书宋_GBK" w:cs="方正书宋_GBK"/>
          <w:szCs w:val="21"/>
        </w:rPr>
      </w:pPr>
      <w:r>
        <w:rPr>
          <w:rFonts w:ascii="方正书宋_GBK" w:eastAsia="方正书宋_GBK" w:hAnsi="方正书宋_GBK" w:cs="方正书宋_GBK" w:hint="eastAsia"/>
          <w:szCs w:val="21"/>
        </w:rPr>
        <w:t>（五）化学有害因素浓度测定点超标倍数：见公式（5）</w:t>
      </w:r>
    </w:p>
    <w:p w:rsidR="000F27A4" w:rsidRDefault="005720FB">
      <w:pPr>
        <w:pBdr>
          <w:top w:val="none" w:sz="0" w:space="1" w:color="auto"/>
          <w:left w:val="none" w:sz="0" w:space="4" w:color="auto"/>
          <w:bottom w:val="none" w:sz="0" w:space="1" w:color="auto"/>
          <w:right w:val="none" w:sz="0" w:space="4" w:color="auto"/>
        </w:pBdr>
        <w:ind w:firstLineChars="200" w:firstLine="480"/>
        <w:rPr>
          <w:rFonts w:ascii="方正书宋_GBK" w:eastAsia="方正书宋_GBK" w:hAnsi="方正书宋_GBK" w:cs="方正书宋_GBK"/>
          <w:sz w:val="24"/>
        </w:rPr>
      </w:pPr>
      <w:r>
        <w:rPr>
          <w:rFonts w:ascii="宋体" w:hAnsi="宋体"/>
          <w:noProof/>
          <w:sz w:val="24"/>
        </w:rPr>
        <w:drawing>
          <wp:inline distT="0" distB="0" distL="114300" distR="114300">
            <wp:extent cx="3615055" cy="563880"/>
            <wp:effectExtent l="0" t="0" r="4445" b="7620"/>
            <wp:docPr id="101" name="图片 100" descr="图-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0" descr="图-62"/>
                    <pic:cNvPicPr>
                      <a:picLocks noChangeAspect="1"/>
                    </pic:cNvPicPr>
                  </pic:nvPicPr>
                  <pic:blipFill>
                    <a:blip r:embed="rId21"/>
                    <a:stretch>
                      <a:fillRect/>
                    </a:stretch>
                  </pic:blipFill>
                  <pic:spPr>
                    <a:xfrm>
                      <a:off x="0" y="0"/>
                      <a:ext cx="3615055" cy="563880"/>
                    </a:xfrm>
                    <a:prstGeom prst="rect">
                      <a:avLst/>
                    </a:prstGeom>
                    <a:noFill/>
                    <a:ln w="9525">
                      <a:noFill/>
                    </a:ln>
                  </pic:spPr>
                </pic:pic>
              </a:graphicData>
            </a:graphic>
          </wp:inline>
        </w:drawing>
      </w:r>
    </w:p>
    <w:p w:rsidR="000F27A4" w:rsidRDefault="005720FB">
      <w:pPr>
        <w:pBdr>
          <w:top w:val="none" w:sz="0" w:space="1" w:color="auto"/>
          <w:left w:val="none" w:sz="0" w:space="4" w:color="auto"/>
          <w:bottom w:val="none" w:sz="0" w:space="1" w:color="auto"/>
          <w:right w:val="none" w:sz="0" w:space="4" w:color="auto"/>
        </w:pBdr>
        <w:spacing w:line="440" w:lineRule="exact"/>
        <w:ind w:firstLineChars="200" w:firstLine="480"/>
        <w:rPr>
          <w:rFonts w:ascii="方正书宋_GBK" w:eastAsia="方正书宋_GBK" w:hAnsi="方正书宋_GBK" w:cs="方正书宋_GBK"/>
          <w:sz w:val="24"/>
        </w:rPr>
      </w:pPr>
      <w:r>
        <w:rPr>
          <w:rFonts w:ascii="方正书宋_GBK" w:eastAsia="方正书宋_GBK" w:hAnsi="方正书宋_GBK" w:cs="方正书宋_GBK" w:hint="eastAsia"/>
          <w:sz w:val="24"/>
        </w:rPr>
        <w:t xml:space="preserve">                                                         ………（5）</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  监测率和合格率可据需要按单位（装置）、职业病危害因素、周期等进行单项（次）或综合统计。</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监测结果和报告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（一）监测机构应妥善保存工作场所所有采样及分析记录。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（二）监测机构应按照监测周期及时将职业病危害因素监测结果和评价报告送交受检单位。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（三）监测结果超标时监测机构应立即通知受检单位。对超标岗位应立即组织现场调查并进行整改复测。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（四）凡“未检出”样品应以该种检测方法最低检出限的一半进行计算。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（五）对尚未制定国家职业卫生标准的职业病危害因素，有条件的单位可参照国外标准进行监测和评价。</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（六）公司应委托有资质的技术服务机构对工作场所职业病危害因素进行检测，每年至少 1 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（七）公司按季度填写工作场所监测结果汇总表、工作场所监测超标汇总表和工作场所岗位监测情况统计表，及时报送安全环保部，并存入本单位职业卫生档案。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监测结果公告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（一）职业病危害因素监测点公告牌格式和内容见附录 G。</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（二）公司应在作业地点设置职业病危害因素监测点公告牌，噪声作业监测点应根据监测结果注明最长停留时间。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（三）公司应在收到正式监测结果或评价报告后 5 个工作日内将监测结果在监测结果公告牌上向职工公布。</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职业病危害严重的单位，应当委托具有相应资质的职业卫生技术服务机构，每三年至少进行一次职业病危害现状评价。</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第二十条</w:t>
      </w:r>
      <w:r>
        <w:rPr>
          <w:rFonts w:asciiTheme="majorEastAsia" w:eastAsiaTheme="majorEastAsia" w:hAnsiTheme="majorEastAsia" w:cstheme="majorEastAsia" w:hint="eastAsia"/>
        </w:rPr>
        <w:t xml:space="preserve">  存在职业病危害的单位，有下述情形之一的，应当及时委托具有相应资质的职业卫生技术服务机构进行职业病危害现状评价：</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（一）发生职业病危害事故的；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（二）国家安全生产监督管理总局规定的其他情形。</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第二十一条</w:t>
      </w:r>
      <w:r>
        <w:rPr>
          <w:rFonts w:asciiTheme="majorEastAsia" w:eastAsiaTheme="majorEastAsia" w:hAnsiTheme="majorEastAsia" w:cstheme="majorEastAsia" w:hint="eastAsia"/>
        </w:rPr>
        <w:t xml:space="preserve">  公司应当落实职业病危害现状评价报告中提出的建议和措施，并将职业病危害现状评价结果及整改情况存入本单位职业卫生档案。</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职业性健康检查实施规定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为了预防和发现早期职业禁忌症和职业病患者，保障员工在生产过程中的健康，促进公司安全发展，根据《用人单位职业健康监护监督管理办法》（总局令第 49 号）、《职业病诊断与鉴定管理办法》( 卫生部 91 号令 ) 等法律法规，制定本规定。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第二条 </w:t>
      </w:r>
      <w:r>
        <w:rPr>
          <w:rFonts w:asciiTheme="majorEastAsia" w:eastAsiaTheme="majorEastAsia" w:hAnsiTheme="majorEastAsia" w:cstheme="majorEastAsia" w:hint="eastAsia"/>
        </w:rPr>
        <w:t xml:space="preserve"> 本规定适用于公司职业性健康检查管理。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（一）职业病：是指劳动者在职业活动中，因接触粉尘、放射性物质和其他有毒、有害物质等因素而引起的疾病。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职业禁忌症：是指劳动者从事特定职业或者接触特定职业病危害因素时，比一般职业人群更易于遭受职业病危害和罹患职业病或者可能导致原有自身疾病病情加重，或者在作业过程中诱发可能导致对他人生命健康构成危险的疾病的个人特殊生理或者病理状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职业健康监护：是指以预防为目的，根据职工的职业接触史，通过定期或不定期的医学健康检查和健康相关资料的收集，连续性地监测职工的健康状况，分析职工健康变化与所接触的职业病危害因素的关系，并及时地将健康检查和资料分析结果报告给用人单位和职工本人，以便及时采取干预措施，保护职工健康。职业健康监护主要包括职业健康检查和职业健康监护档案管理等内容。职业健康检查包括上岗前、在岗期间、离岗时和应急健康检查。</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职责及管理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公司是职业健康监护工作的责任主体，其主要负责人对本单位职业健康监护工作全面负责。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上岗前职业健康检查：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下列员工应进行上岗前职业健康检查：拟从事接触职业病危害因素作业的新录用员工；接触职业病危害因素种类发生变化的员工；拟从事有特殊健康要求作业的员工，如高处作业、电工作业、驾驶作业等。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在岗期间定期职业健康检查：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长期从事规定的需要开展职业健康监护的职业病危害因素作业的员工，应进行在岗期间的定期职业健康检查。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离岗时职业健康检查：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（一）员工在准备脱离所从事的职业病危害作业或者岗位的劳动者，用人单位应当在劳动者离岗前 30 日内组织劳动者进行离岗时的职业健康检查。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（二）如最后一次在岗期间的职业健康检查是在离岗前的 90 日内，可视为离岗时职业健康检查。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离岗后医学随访检查：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（一）如接触的职业病危害因素具有慢性健康影响，或发病有较长的潜伏期，在脱离接触后仍有可能发生职业病，需进行医学随访检查。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（二）尘肺病患者在离岗后需进行医学随访检查。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（三）随访时间的长短应根据职业病危害因素致病的流行病学及临床特点、员工从事该作业的时间长短、工作场所职业病危害因素的浓度（强度）等因素综合考虑确定。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应急检查：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当发生急性职业病危害事故时，对遭受或者可能遭受急性职业病危害的职工，应及时组织健康检查。应急健康检查应在事故发生后立即进行。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职业健康检查程序</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（一）计划</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公司应根据本规范的要求，制定接触职业病危害因素职工的职业健康检查年度计划，委托职业健康检查机构（经省级卫生行政部门批准的具有职业健康检查资质的机构）进行职业健康检查，签订委托协议书。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公司宜选择相对固定的职业健康检查机构负责本单位的职业健康监护工作。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（二）实施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职业健康检查机构接受委托后，应及时组织实施职业健康检查工作。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安排技术人员进行现场调查，核实有关情况。制定职业健康检查方案，确定检查时间、检查项目等，并征得受检单位同意。</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职业健康检查机构按本规范要求，组织职业健康检查，并对检查结果进行汇总、分析，在规定的时间内提交职业健康检查结果报告。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公司应按照职业健康检查方案的要求，组织职业健康检查。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（三）结果报告与处理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职业健康检查结果报告应及时报人事部、安全环保部。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2. 公司对疑似职业病患者应按规定向所在地卫生行政部门报告，并按照职业健康检查机构的要求安排其进行职业病诊断或医学观察，并承担其职业病诊断、医学观察所需费用。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（1）对上岗前职业健康检查有职业禁忌的职工，不得安排从事其所禁忌的作业。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（2）对在岗期间职业健康检查有职业禁忌的职工，应及时安排脱离原作业岗位。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（四）体检用表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公司可根据不同职业病危害因素选用或添加必要的检查项目。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职业病诊断机构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职业病诊断应当由省级以上人民政府卫生行政部门批准的医疗卫生机构承担。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职业病诊断程序如下：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（一）由员工或所在单位提出申请，同时如实提供以下材料：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职业史、职业病危害接触史、既往病史；</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职业健康监护档案复印件；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职业健康检查结果；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工作场所历年职业病危害因素监测、评价资料；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诊断机构要求提供的其他必需的有关材料。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（二）员工可到单位所在地或本人居住地的职业病诊断机构进行诊断。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（三）根据职业病诊断机构的要求进行必要的医学检查或住院观察。</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（四）职业病诊断证明书一式三份，职工、所在单位各执一份，诊断机构存档一份。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（五）职业病诊断按《职业病诊断与鉴定管理办法》执行。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第十二条 </w:t>
      </w:r>
      <w:r>
        <w:rPr>
          <w:rFonts w:asciiTheme="majorEastAsia" w:eastAsiaTheme="majorEastAsia" w:hAnsiTheme="majorEastAsia" w:cstheme="majorEastAsia" w:hint="eastAsia"/>
        </w:rPr>
        <w:t xml:space="preserve"> 职业病鉴定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（一）时限：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员工或单位对职业病诊断结论有异议或者不服的，在接到职业病诊断证明书之日起 30日内，可以向做出诊断的医疗卫生机构所在地设区的市级卫生行政部门申请鉴定。设区的市级卫生行政部门组织的职业病诊断鉴定委员会负责职业病诊断争议的首次鉴定。对设区的市级职业病诊断鉴定委员会的鉴定结论不服的，在接到职业病诊断鉴定书之日起 15 日内，可以向原鉴定机构所在地省级卫生行政部门申请再鉴定。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（二）材料：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申请职业病诊断鉴定时，需提供以下材料：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职业病诊断鉴定申请书；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职业病诊断证明书；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申请省级鉴定的还应当提交市级职业病鉴定书；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5. 卫生行政部门要求提供的其他有关资料。</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职业病病人个案调查：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（一）公司应组织对新诊断的职业病患者进行个案调查。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（二）调查内容：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一般情况：包括职业史、职业病危害因素接触史、职业病危害因素的毒性情况、监测、评价资料、上岗前和历年职业健康检查结果等；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病人情况：包括临床表现、实验室检查、转归等；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同工种、同岗位职工的发病情况。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（三）处理：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对所调查的内容进行分析，查找可能的致病原因；</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对可能的致病原因进行控制；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个案调查结果整理、归档；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个案调查结果报告应报人事部、安全环保部备案。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第十四条  职业病报告：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确诊职业病后，公司应及时向所在地卫生行政部门、劳动和社会保障行政部门和安全环保部报告。</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职业病管理：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（一）对确诊为职业病的患者，应按《职业病诊断与鉴定管理办法》( 卫生部 91 号令 )的规定进行管理。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（二）对疑似职业病 , 公司应及时安排进一步明确诊断 ; 在诊断或医学观察期间，不得解除或终止与其订立的劳动合同。在诊断或医学观察期间发生的费用，由所在单位承担。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职业健康检查范围、内容和周期应按照《用人单位职业健康监护监督管理办法》、《职业卫生技术服务机构检测工作规范》等法规要求制定。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职业病危害事故处置与报告规定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为了规范公司职业病危害事故（以下简称事故）的管理，及时报告、准确处置职业病危害事故，预防和减少职业病危害事故的发生，确保员工的职业健康安全，特制定本规定。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本规定适用于公司职业病危害事故的处置和报告。</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职业病危害：是指对从事职业活动的职工可能导致的与工作有关的疾病、职业病和伤害。</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事故的等级划分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根据事故造成的财产损失和对生产造成的影响，将事故分为一般事故、重大事故和特大事故。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（一）一般事故：发生急性职业病 10 人以下的；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（二）重大事故：发生急性职业病 10 人以上 50 人以下或者死亡 5 人以下的，或者发生职业性炭疽 5 人以下的；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（三）特大事故：发生急性职业病 50 人以上或者死亡 5 人以上，或者发生职业性炭疽 5 人以上的；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放射事故的分类及调查处理按照卫生部制定的《放射事故管理规定》执行。</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事故报告</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职业病危害事故最先发现者，除立即处理外，还应以最快捷的方式向本部门负责人报告，逐级上报。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（一）特大和重大事故，应当立即向同级人民政府、省级安监部门和相关部门报告。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（二）一般事故，应当于６小时内向同级人民政府和上级安监部门和相关部门报告。</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发生职业病危害事故的基层单位，要按规定填写事故报告并送主管部门。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发生职业病危害事故，一般类型的须在 72 小时内提出书面报告，发生重特大事故的</w:t>
      </w:r>
      <w:r>
        <w:rPr>
          <w:rFonts w:asciiTheme="majorEastAsia" w:eastAsiaTheme="majorEastAsia" w:hAnsiTheme="majorEastAsia" w:cstheme="majorEastAsia" w:hint="eastAsia"/>
        </w:rPr>
        <w:lastRenderedPageBreak/>
        <w:t>须在 5 日内提出书面报告。事故报告的内容应当包括事故发生的地点、时间、发病情况、死亡人数、可能发生原因、已采取措施和发展趋势等。</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事故处置</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发生职业病危害事故时，公司应当根据情况立即采取以下紧急措施：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（一）停止导致职业病危害事故的作业，控制事故现场，防止事态扩大，把事故危害降到最低限度；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（二）疏通应急撤离通道，撤离作业人员，组织泄险；</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（三）保护事故现场，保留导致职业病危害事故的材料、设备和工具等；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（四）对遭受或者可能遭受急性职业病危害的劳动者，及时组织救治、进行健康检查和医学观察；</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（五）按照规定进行事故报告；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（六）配合安监部门和相关部门进行调查，按照安监部门的要求如实提供事故发生情况、有关材料和样品；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（七）落实安监部门和相关部门要求采取的其他措施。</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职业病危害事故的处理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第九条  </w:t>
      </w:r>
      <w:r>
        <w:rPr>
          <w:rFonts w:asciiTheme="majorEastAsia" w:eastAsiaTheme="majorEastAsia" w:hAnsiTheme="majorEastAsia" w:cstheme="majorEastAsia" w:hint="eastAsia"/>
        </w:rPr>
        <w:t>有下列情形之一者，应追究有关人员的责任：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（一）由于违章作业、冒险作业造成职业病危害事故的；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（二）由于玩忽职守、违反操作规程和有关规章制度而造成职业病危害事故的；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（三）发现有发生事故危险的紧急情况，不立即报告或积极采取措施，因而未能避免职业病危害事故或造成职业病危害事故损失更大的；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（四）由于不服从管理，违反劳动纪律，擅离职守而造成职业病危害事故的。</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有下列情形之一者，对有关人员从严处罚：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（一）发生职业病危害事故后，隐瞒不报，虚报或故意拖延报告的；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（二）在职业病危害事故调查中，隐瞒事故真相，弄虚作假，推卸责任甚至嫁祸于人的；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（三）职业病危害事故发生后，由于抢救不积极或不尽力，造成职业病危害事故损失更大的；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（四）发生职业病危害事故后，不认真分析原因，采取整顿措施，致使同类事故重复发生的；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（五）违反本规定规定程序，擅自处理或袒护包庇事故责任者的。</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第十一条</w:t>
      </w:r>
      <w:r>
        <w:rPr>
          <w:rFonts w:asciiTheme="majorEastAsia" w:eastAsiaTheme="majorEastAsia" w:hAnsiTheme="majorEastAsia" w:cstheme="majorEastAsia" w:hint="eastAsia"/>
        </w:rPr>
        <w:t xml:space="preserve">  发生下列事故应追究各级有关领导的责任：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（一）因没有经过教育和培训并考核合格就上岗操作造成职业病危害事故的；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（二）缺乏操作规程或规程不健全而造成职业病危害事故的；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（三）防护用具不齐全造成职业病危害事故的；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（四）职业病防护设备设施严重失修，超负荷运行，对存在的隐患和缺陷不采取措施和修复而造成职业病危害事故的；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（五）对职业病危害事故熟视无睹，不认真采取措施和对违章作业制止不力，重复发生同类事故的；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（六）违章指挥、强令和擅自冒险操作而造成职业病危害事故的。</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对职业病危害事故责任人的处理：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按公司《HSE 目标责任书》、《生产安全事故行政责任追究管理规定》考核执行或执行政府部门的处理意见。</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第六章   事故档案管理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公司应建立职业病事故档案。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公司应如实记录职业病事故，并长期保存。</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职业病危害应急救援与管理规定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为增强公司职业病危害应急救援与管理，及时处置职业病危害，最大限度保障员工职业健康安全，特制定本规定。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第二条 </w:t>
      </w:r>
      <w:r>
        <w:rPr>
          <w:rFonts w:asciiTheme="majorEastAsia" w:eastAsiaTheme="majorEastAsia" w:hAnsiTheme="majorEastAsia" w:cstheme="majorEastAsia" w:hint="eastAsia"/>
        </w:rPr>
        <w:t xml:space="preserve"> 本规定适用于公司职业病危害应急救援和管理。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职业病危害：指对从事职业活动的劳动者可能导致职业病的各种危害。职业病危害因素包括：职业活动中存在的各种有害的化学、物理、生物因素，以及在作业过程中产生的其他职业有害因素。</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职业病危害的目标确定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公司根据岗位存在的噪声及使用化学危险物品的种类、危险性质以及可能引起职业病危害事故的特点，确定职业病危害事故应急救援目标。</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机构及职责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公司安全生产委员会 (HSE 委员会）是职业病危害应急救援与管理的领导机构，统一领导本单位的应急管理工作。单位主要负责人为职业病危害应急救援与管理的第一责任人，应当健全完善应急管理组织体系，建立应急管理工作制度，设置应急管理机构，配备专（兼）职应急管理人员，明确各部门、各岗位应急职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安全环保部是职业病危害应急救援与管理的综合监督管理部门，负责对应急救援与管理工作进行监督管理，负责突发事件信息接报，传达公司领导对突发事件的应急指令，跟踪突发事件动态和处置进展，及时通报情况。</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公司专业对口部门是应急救援与管理的主体，负责应急突发事件的应急指挥与救援。</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应急预案管理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第八条</w:t>
      </w:r>
      <w:r>
        <w:rPr>
          <w:rFonts w:asciiTheme="majorEastAsia" w:eastAsiaTheme="majorEastAsia" w:hAnsiTheme="majorEastAsia" w:cstheme="majorEastAsia" w:hint="eastAsia"/>
        </w:rPr>
        <w:t xml:space="preserve">  按照国家法律法规要求建立健全职业病危害应急预案体系。</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新建、改建、扩建和检修、维修、抢修项目，要在全面风险评估的基础上，组织承包商等相关方编制相应的职业病危害应急预案。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应急预案应经评审后，由单位主要负责人批准发布实施。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应急预案实行向上一级主管部门和地方政府备案制度。有关应急预案和现场处置方案按规定报送所在地的乡镇及街道办事处。</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应急预案的评估每三年进行一次，根据评估意见，及时修订完善，实现应急预案的动态管理。如达到需及时修订的情形，应当及时对预案进行修订。</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应急培训与演练</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公司应将应急培训作为安全培训的重要内容，纳入安全培训年度工作计划并组织实施。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公司应制定本单位年度应急演练计划，并按规定频次开展应急演练。</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公司应采取不预先通知、桌面推演等多种行之有效的方式，加强实战演练，提高演练效果。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第十六条 </w:t>
      </w:r>
      <w:r>
        <w:rPr>
          <w:rFonts w:asciiTheme="majorEastAsia" w:eastAsiaTheme="majorEastAsia" w:hAnsiTheme="majorEastAsia" w:cstheme="majorEastAsia" w:hint="eastAsia"/>
        </w:rPr>
        <w:t xml:space="preserve"> 应急演练结束后，应对演练效果进行评估，提出改进措施和建议，形成应急演练评估报告，及时修订完善应急预案。</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第六章   应急报告与响应</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应急报告实行逐级上报制度。</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信息报告分初报、续报和处置结果报告。初报信息应在突发事件发生后立即报告；根据事件发展和抢险救援情况随时报告，事件持续发展的每半小时报告一次；事件处置结束后进行终报。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公司接到突发事件上报信息后，应立即通知并组织相关职能部门进行研判，根据突发事件情况决定启动预案，并按有关规定，上报公司。</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第二十条</w:t>
      </w:r>
      <w:r>
        <w:rPr>
          <w:rFonts w:asciiTheme="majorEastAsia" w:eastAsiaTheme="majorEastAsia" w:hAnsiTheme="majorEastAsia" w:cstheme="majorEastAsia" w:hint="eastAsia"/>
        </w:rPr>
        <w:t xml:space="preserve">  事发单位应按照国家、地方政府有关规定，立即向事发地人民政府、安监部门和其他有关部门报告。</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第七章   处置与救援</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第二十一条</w:t>
      </w:r>
      <w:r>
        <w:rPr>
          <w:rFonts w:asciiTheme="majorEastAsia" w:eastAsiaTheme="majorEastAsia" w:hAnsiTheme="majorEastAsia" w:cstheme="majorEastAsia" w:hint="eastAsia"/>
        </w:rPr>
        <w:t xml:space="preserve">  事发单位在应急预案启动后，应第一时间成立现场指挥部，开展现场应急处置。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第二十二条</w:t>
      </w:r>
      <w:r>
        <w:rPr>
          <w:rFonts w:asciiTheme="majorEastAsia" w:eastAsiaTheme="majorEastAsia" w:hAnsiTheme="majorEastAsia" w:cstheme="majorEastAsia" w:hint="eastAsia"/>
        </w:rPr>
        <w:t xml:space="preserve">  现场指挥部应明确疏散警戒区，撤离与应急救援无关的人员，对现场实行隔离保护。</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第八章   信息公开</w:t>
      </w:r>
    </w:p>
    <w:p w:rsidR="000F27A4" w:rsidRDefault="000F27A4">
      <w:pPr>
        <w:spacing w:line="440" w:lineRule="exact"/>
        <w:ind w:firstLineChars="200" w:firstLine="420"/>
        <w:rPr>
          <w:rFonts w:ascii="黑体" w:eastAsia="黑体" w:hAnsi="黑体" w:cs="黑体"/>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第二十三条</w:t>
      </w:r>
      <w:r>
        <w:rPr>
          <w:rFonts w:asciiTheme="majorEastAsia" w:eastAsiaTheme="majorEastAsia" w:hAnsiTheme="majorEastAsia" w:cstheme="majorEastAsia" w:hint="eastAsia"/>
        </w:rPr>
        <w:t xml:space="preserve">  公司应规范信息公开程序，明确归口管理部门和信息发布人，负责媒体沟通，建立信息发布渠道，及时、准确、客观地向社会发布事件发展和处置进展情况。</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第二十四条</w:t>
      </w:r>
      <w:r>
        <w:rPr>
          <w:rFonts w:asciiTheme="majorEastAsia" w:eastAsiaTheme="majorEastAsia" w:hAnsiTheme="majorEastAsia" w:cstheme="majorEastAsia" w:hint="eastAsia"/>
        </w:rPr>
        <w:t xml:space="preserve">  公司应利用各种宣传手段，向内部员工通报相关情况，向员工和突发事件可能涉及的周边公众宣传有关法律法规和预防、避险、自救、互救等应急知识。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第九章   应急资源与保障</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第二十五条</w:t>
      </w:r>
      <w:r>
        <w:rPr>
          <w:rFonts w:asciiTheme="majorEastAsia" w:eastAsiaTheme="majorEastAsia" w:hAnsiTheme="majorEastAsia" w:cstheme="majorEastAsia" w:hint="eastAsia"/>
        </w:rPr>
        <w:t xml:space="preserve">  公司应将应急体系建设所需资金纳入年度预算。</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第二十六条</w:t>
      </w:r>
      <w:r>
        <w:rPr>
          <w:rFonts w:asciiTheme="majorEastAsia" w:eastAsiaTheme="majorEastAsia" w:hAnsiTheme="majorEastAsia" w:cstheme="majorEastAsia" w:hint="eastAsia"/>
        </w:rPr>
        <w:t xml:space="preserve">  公司应建立专（兼）职应急救援队伍，没有专业抢险救援队伍的单位必须与邻近的具备相应能力的专业救援队签订应急救援协议。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第二十七条</w:t>
      </w:r>
      <w:r>
        <w:rPr>
          <w:rFonts w:asciiTheme="majorEastAsia" w:eastAsiaTheme="majorEastAsia" w:hAnsiTheme="majorEastAsia" w:cstheme="majorEastAsia" w:hint="eastAsia"/>
        </w:rPr>
        <w:t xml:space="preserve">  公司应建立应急专家库，并实行动态管理。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第二十八条</w:t>
      </w:r>
      <w:r>
        <w:rPr>
          <w:rFonts w:asciiTheme="majorEastAsia" w:eastAsiaTheme="majorEastAsia" w:hAnsiTheme="majorEastAsia" w:cstheme="majorEastAsia" w:hint="eastAsia"/>
        </w:rPr>
        <w:t xml:space="preserve">  公司应根据相应标准和规定合理配备应急装备和储备应急物资，确保储备充足、调运顺畅。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第二十九条 </w:t>
      </w:r>
      <w:r>
        <w:rPr>
          <w:rFonts w:asciiTheme="majorEastAsia" w:eastAsiaTheme="majorEastAsia" w:hAnsiTheme="majorEastAsia" w:cstheme="majorEastAsia" w:hint="eastAsia"/>
        </w:rPr>
        <w:t xml:space="preserve"> 公司应动态掌握所在地周边的应急装备、应急物资和应急队伍等应急资源情况，充分利用社会应急资源。</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第十章   检查与考核</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第三十条  </w:t>
      </w:r>
      <w:r>
        <w:rPr>
          <w:rFonts w:asciiTheme="majorEastAsia" w:eastAsiaTheme="majorEastAsia" w:hAnsiTheme="majorEastAsia" w:cstheme="majorEastAsia" w:hint="eastAsia"/>
        </w:rPr>
        <w:t>各级各类安全检查应将职业病危害应急救援与管理作为重要的内容进行检查。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第三十一条  </w:t>
      </w:r>
      <w:r>
        <w:rPr>
          <w:rFonts w:asciiTheme="majorEastAsia" w:eastAsiaTheme="majorEastAsia" w:hAnsiTheme="majorEastAsia" w:cstheme="majorEastAsia" w:hint="eastAsia"/>
        </w:rPr>
        <w:t>安全环保部负责对公司公司应急管理工作进行考核。</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劳动者职业健康监护及档案管理规定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为了规范公司职业健康管理工作，及时发现劳动者的职业健康损害，加强职业健康监护，防治职业病的发生，根据《用人单位职业健康监护监督管理办法》总局令第 49 号）等法律法规，制定本规定。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第二条  </w:t>
      </w:r>
      <w:r>
        <w:rPr>
          <w:rFonts w:asciiTheme="majorEastAsia" w:eastAsiaTheme="majorEastAsia" w:hAnsiTheme="majorEastAsia" w:cstheme="majorEastAsia" w:hint="eastAsia"/>
        </w:rPr>
        <w:t>本规定适用于公司所有员工的职业健康监护和档案管理。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第三条 </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职业健康监护：是以预防为目的，根据职工的职业接触史，通过定期或不定期的医学健康检查和健康相关资料的收集，连续性地监测职工的健康状况，分析职工健康变化与所接触的职业病危害因素的关系，并及时地将健康检查和资料分析结果报告给用人单位和职工本人，以便及时采取干预措施，保护职工健康。职业健康监护主要包括职业健康检查和职业健康监护档案管理等内容。职业健康检查包括上岗前、在岗期间、离岗时和应急健康检查。</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职业健康监护</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公司应当选择由省级以上人民政府卫生行政部门批准的医疗卫生机构承担职业健康检查工作，并确保参加职业健康检查的劳动者身份的真实性。</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公司在委托职业健康检查机构对从事接触职业病危害作业的劳动者进行职业健康检查时，应当如实提供下列文件、资料：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（一）用人单位的基本情况；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（二）工作场所职业病危害因素种类及其接触人员名册；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（三）职业病危害因素定期检测、评价结果。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公司应当对下列劳动者进行上岗前和离岗的职业健康检查：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（一）拟从事接触职业病危害作业的新录用劳动者，包括转岗到该作业岗位的劳动者；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（二）拟从事有特殊健康要求作业的劳动者；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（三）对准备脱离所从事的职业病危害作业或者岗位的劳动者，用人单位应当在劳动者离岗前 30 日内组织劳动者进行离岗时的职业健康检查。劳动者离岗前 90 日内的在岗期间的职业健康检查</w:t>
      </w:r>
      <w:r>
        <w:rPr>
          <w:rFonts w:asciiTheme="majorEastAsia" w:eastAsiaTheme="majorEastAsia" w:hAnsiTheme="majorEastAsia" w:cstheme="majorEastAsia" w:hint="eastAsia"/>
        </w:rPr>
        <w:lastRenderedPageBreak/>
        <w:t>可以视为离岗时的职业健康检查。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出现下列情况之一的，公司应当立即组织有关劳动者进行应急职业健康检查：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（一）接触职业病危害因素的劳动者在作业过程中出现与所接触职业病危害因素相关的不适症状的；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（二）劳动者受到急性职业中毒危害或者出现职业中毒症状的。</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第八条 </w:t>
      </w:r>
      <w:r>
        <w:rPr>
          <w:rFonts w:asciiTheme="majorEastAsia" w:eastAsiaTheme="majorEastAsia" w:hAnsiTheme="majorEastAsia" w:cstheme="majorEastAsia" w:hint="eastAsia"/>
        </w:rPr>
        <w:t xml:space="preserve"> 公司不得安排未经上岗前职业健康检查的劳动者从事接触职业病危害的作业，不得</w:t>
      </w:r>
      <w:r>
        <w:rPr>
          <w:rFonts w:ascii="黑体" w:eastAsia="黑体" w:hAnsi="黑体" w:cs="黑体" w:hint="eastAsia"/>
        </w:rPr>
        <w:t>安排</w:t>
      </w:r>
      <w:r>
        <w:rPr>
          <w:rFonts w:asciiTheme="majorEastAsia" w:eastAsiaTheme="majorEastAsia" w:hAnsiTheme="majorEastAsia" w:cstheme="majorEastAsia" w:hint="eastAsia"/>
        </w:rPr>
        <w:t>有职业禁忌的劳动者从事其所禁忌的作业。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公司不得安排未成年工从事接触职业病危害的作业，不得安排孕期、哺乳期的女职工从事对本人和胎儿、婴儿有危害的作业。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公司应当根据劳动者所接触的职业病危害因素，定期安排劳动者进行在岗期间的职业健康检查对在岗期间的职业健康检查，用人单位应当按照《职业健康监护技术规范》（GBZ188）等国家职业卫生标准的规定和要求，确定接触职业病危害的劳动者的检查项目和检查周期。需要复查的，应当根据复查要求增加相应的检查项目。</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档案管理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公司的职业健康档案分为职业健康监护管理档案和个人职业健康监护档案。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（一）职业健康监护管理档案的内容包括：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专职职业健康监护人员；</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职业健康检查结果报告和评价报告；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职业病报告卡；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用人单位对职业病患者、患有职业禁忌症者和已出现职业相关健康损害劳动者的处理和安置记录；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用人单位在职业健康监护中提供的其他资料和职业健康检查机构记录整理的相关资料；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6. 安全生产监督管理部门要求的其他资料。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（二）从业人员职业健康监护档案包括：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劳动者姓名、性别、年龄、籍贯、婚姻、文化程度、嗜好等情况；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劳动者职业史、既往病史和职业病危害接触史；</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历次职业健康检查结果及处理情况；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职业病诊疗资料；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需要存入职业健康监护档案的其他有关资料。</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第十二条</w:t>
      </w:r>
      <w:r>
        <w:rPr>
          <w:rFonts w:asciiTheme="majorEastAsia" w:eastAsiaTheme="majorEastAsia" w:hAnsiTheme="majorEastAsia" w:cstheme="majorEastAsia" w:hint="eastAsia"/>
        </w:rPr>
        <w:t xml:space="preserve">  公司应当建立职业健康档案，人事部门为档案的归口管理部门，安全管理部门为档案的监督管理部门。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档案管理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（一）发现职业病时，应对以下资料进行存档：职业病诊断证明书，用人单位和劳动者提供的诊断用所有资料，现场调查笔录及分析评价报告；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（二）职业健康档案须由专人保管，严禁无关人员随意查阅、翻看；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（三）查阅档案资料者，须征得相关主管领导同意，并履行登记手续，对所查内容、利用目的做详细登记；</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（四）职业健康监护档案设置专人管理，并定期或不定期地对档案的管理进行检查；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（五）职业健康监护档案按照部门、岗位、姓名进行编排及存放。</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劳动防护用品管理规定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为了加强公司劳动防护用品的管理，保障职工在生产劳动过程中的安全与健康，依据《用人单位劳动防护用品管理规范》、《化工企业劳动防护用品选用及配备》等法规标准，特制定本规定。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本规定适用于公司劳动防护用品管理。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定义和术语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劳动防护用品：指为公司所属单位职工员工配备的，为防御各种职业毒害和伤害而在劳动过程中穿戴和配备的各种防护用品。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一般劳动防护用品：未纳入工业生产许可证范围和不实行安全标志管理的劳动防护用品的总称。如：普通工作服、普通工作鞋、简易口罩等。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特殊劳动防护用品：必须经过质量认证，实行工业生产许可证和安全标志管理。凡，列入工业生产许可证和安全标志管理目录的产品，称为特殊劳动防护用品。包括分为六类：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（一）头部护具类：安全帽；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（二）呼吸护具类：防尘口罩、过滤式防毒面具、自给式空气呼吸器、长管面具等；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（三）眼（面）护具类： 焊接眼面防护具、防冲击眼护具等；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（四）防护服类：阻燃防护服、防酸工作服、防静电工作服等；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（五）防护鞋类 ：保护足趾安全鞋、防静电鞋、导电鞋、防刺穿鞋、胶面防砸安全靴、电绝缘鞋、耐酸碱皮鞋、耐酸碱胶靴、耐酸碱塑料模压靴等；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（六）防坠落护具类 ：安全带、安全网、密目式安全立网等。</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劳动防护用品管理职责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党政办公室负责一般劳动防护用品监督管理。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（一）党政办公室职责：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贯彻国家法律、法规及劳动防护用品的规定，组织建立健全公司一般劳动防护用品管理规定及配备标准。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2. 负责审定一般劳动防护用品的品种、质料、款式、颜色、标志等技术参数及发放范围。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组织相关部门对进入公司市场的一般劳动防护用品生产、经营企业的资质审查和年度审查工作。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负责一般劳动防护用品质量，并监督特殊劳动防护用品的采购、发放、使用和管理情况。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组织审查公司上报的一般劳动防护用品计划。</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（二）控股公司人力资源管理部门职责：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贯彻国家法律、法规及劳动防护用品的规定，参与制定公司一般劳动防护用品管理规定及配备标准；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组织确定控股公司一般劳动防护用品的品种、质料、款式、颜色、标志等技术参数及发放范围；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参与进入公司市场的一般劳动防护用品生产、经营企业的资质审查工作；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组织控股公司一般劳动防护用品发放，并监督检查各部门一般劳动防护用品使用和管理情况。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防尘防毒安全管理规定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加强公司防尘、防毒安全管理，采取综合措施，消除尘、毒危害，保障员工的安全健康，实现安全生产和文明生产。根据《中华人民共和国尘肺病防治条例》（主席令 48 号）、《使用有毒物品作业场所劳动保护条例》（国务院 352 号令）、《化工企业劳动防护用品选用及配备 》（AQ/T 3048-2013）等法规，制订本规定。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本规定适用于公司尘、毒的防护与治理、组织与抢救、体检与职业病防治等方面的安全管理。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（一）本管理规定中的尘、毒，指的是生产性粉尘和生产性毒物。</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（二）生产性粉尘指由自然力或机械力产生的，能够悬浮于空气中的固态微小颗粒。</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生产性毒物指环境中的化学物质，以原料、辅助材料、夹杂物、半成品、成品、副产品、废气、废水及废渣等形式存在，以固体、液体、气体（蒸汽）、雾、烟、粉尘等形态污染生产环境的空气，在一定的条件下进入肌体后，能与肌体发生生物化学或生物物理作用，进而干扰或破坏肌体的正常生理功能，引起暂时性或持久性的病理状态，甚至危及生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凡作业场所使用有毒物品，可能产生职业中毒的，必须严格执行《使用有毒物品作业场所劳动保护条例》（国务院 352 号令）。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凡是劳动者在职业活动中，因接触粉尘、有毒有害物质可能产生疾病的必须严格执行凡是劳动者在职业活动中，因接触粉尘、有毒有害物质可能产生疾病的必须严格执行《中华人民共和国职业病防治法》（主席令  第 48  号）、《工作场所职业卫生监督管理规定》（总局令第 47 号）等法律法规。</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防护与治理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采取综合措施，消除尘毒危害，不断改善劳动条件，保障职工的安全健康，实现安全生产和文明生产。</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要限制有毒、有害物料的使用，防止粉尘、毒物的泄漏和扩散，保持作业场所符合国</w:t>
      </w:r>
      <w:r>
        <w:rPr>
          <w:rFonts w:asciiTheme="majorEastAsia" w:eastAsiaTheme="majorEastAsia" w:hAnsiTheme="majorEastAsia" w:cstheme="majorEastAsia" w:hint="eastAsia"/>
        </w:rPr>
        <w:lastRenderedPageBreak/>
        <w:t>家规定的卫生标准。应采取有效防护措施，减少人员与尘毒物料的接触。</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要根据预防为主、全面规划、因地制宜、综合治理的原则，编制防尘、防毒规划，并纳入年度安全技术措施计划和长远规划，结合挖潜、革新、改造、逐步消除尘毒危害。</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对有毒、有害物质的生产过程，应采用密闭的设备和隔离操作，以无毒或低毒物代替毒害大的物料，革新工艺，实行机械化、自动化、连续化。</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对散发出的有害物质，应加强通排风，并采取回收利用、净化处理等措施。未经处理不得随意排放。</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有粉尘或毒物的作业场所要及时清理，保持整洁。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对可能产生有毒、有害物质的工艺设备和管道，要加强维护，定期检修，保持设备完好，杜绝跑、冒、滴、漏，对各种防尘、防毒设施，未经主管部门同意，不得停用、挪用或拆除。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有毒、有害物质的包装，必须符合安全要求，防止泄漏扩散。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组织与抢救</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公司生产、使用、储存有毒、有害物质，应成立化学毒物急性中毒抢救领导小组，由主要责任人担任组长。日常工作由安全部门负责。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第十五条 </w:t>
      </w:r>
      <w:r>
        <w:rPr>
          <w:rFonts w:asciiTheme="majorEastAsia" w:eastAsiaTheme="majorEastAsia" w:hAnsiTheme="majorEastAsia" w:cstheme="majorEastAsia" w:hint="eastAsia"/>
        </w:rPr>
        <w:t xml:space="preserve"> 应根据实际需要成立救护站，并配备必需的急救器材和药品、救护车，组织训练合格的救护队员昼夜值班。</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生产或使用有毒、有害物质的车间应成立抢救组，100 人以上的部门，至少有 4 名兼职救护员，并备有急救箱。</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有腐蚀性的物料或有能使皮肤吸收毒物的部门，除配备足够适用的防护用具和急救药品外，还应设有洗眼器、喷淋或清水池等冲洗设施。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公司应编制急性中毒事故应急救援预案，建立健全应急救援网络体系，定期组织演练。</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体检与职业病</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新员工进入企业前，应进行岗前职业健康体检。</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第二十条</w:t>
      </w:r>
      <w:r>
        <w:rPr>
          <w:rFonts w:asciiTheme="majorEastAsia" w:eastAsiaTheme="majorEastAsia" w:hAnsiTheme="majorEastAsia" w:cstheme="majorEastAsia" w:hint="eastAsia"/>
        </w:rPr>
        <w:t xml:space="preserve">  作业过程涉及粉尘、毒物等物质的员工，严格按照《职业健康监护技术规范》（GBZ188-2014），定期进行岗中职业健康体检，离职人员应进行离岗体检，并建立健全健康监护档案。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第二十一条</w:t>
      </w:r>
      <w:r>
        <w:rPr>
          <w:rFonts w:asciiTheme="majorEastAsia" w:eastAsiaTheme="majorEastAsia" w:hAnsiTheme="majorEastAsia" w:cstheme="majorEastAsia" w:hint="eastAsia"/>
        </w:rPr>
        <w:t xml:space="preserve">  对从事接触粉尘、有毒有害物质作业的人员，应按照《化工企业劳动防护用品选用及配备 》（AQ/T 3048-2013），进行劳动防护。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第二十二条</w:t>
      </w:r>
      <w:r>
        <w:rPr>
          <w:rFonts w:asciiTheme="majorEastAsia" w:eastAsiaTheme="majorEastAsia" w:hAnsiTheme="majorEastAsia" w:cstheme="majorEastAsia" w:hint="eastAsia"/>
        </w:rPr>
        <w:t xml:space="preserve">  职业病的范围和诊断标准按国家有关规定执行，对已确诊的职业病患者应进行积极治疗，对患职业禁忌症和过敏症者，应及时调离。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职工听力保护管理规定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为保护在强噪声环境中作业职工的听力，降低职业性噪声聋发病率，有效地预防、控制和逐步消除工作噪声对职工健康的影响。根据《工业企业职工听力保护规范》（卫法监发〔1999〕第 620 号）等规范，制订本规定。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本规定适用于公司噪声作业场所【凡有职工每工作日 8 小时暴露于等效声级大于等于 85 分贝（以下简称“LAeq,8 ≥ 85dB”）】职工的听力保护。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员工听力保护系指噪声监测、听力测试与评定、工程控制措施、护耳器的要求及使用、职工培训以及记录保存等方面内容。</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公司职业卫生管理部门负责制定员工听力保护计划并组织和实施。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噪声作业场所监测应按照《工作场所物理因素测量 第 8 部分：噪声》执行（GBZ/T189.8-2007）。</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根据监测结果，确定本单位每工作 8h 暴露于等效声级大于等于 LAeq,8 ≥ 85dB的员工人群。监测结果应以书面形式通知有关员工。凡 LAeq,8 ≥ 85dB 的作业场所应有警示标识，进入该区域作业人员应佩戴护耳器。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凡接触噪声的职工应进行职业健康检查，避免职业禁忌者从事接触噪声岗位作业。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对于暴露于 Laeq，8 ≥ 85dB 的职工，应按听力保护规范的听力测试与评定方法进行基础听力测定和定期跟踪听力测定，评定职工是否发生高频标准听阈偏移（HSTS）。对于发生高频标准听阈偏移的职工，应采取听力保护措施，防止听力进一步下降。</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在新建、改建、扩建项目的职业卫生“三同时”工作中，应加强对噪声源的工程控制，噪声控制设计应符合《工业企业噪声控制设计规范》（GB/T50087-2013）和《工业企业设计卫生标准》（GBZ1-2010）的规定。LAeq,8 ≥ 90dB 的作业场所，应当优先考虑采用规范上要求的工程措施，降低作业场所噪声。噪声控制设备应经常维修保养，确保噪声控制效果。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对于存在强噪声设备而职工无需长时间在该设备旁工作的场所，应当设置隔声监控室；职工需长时间在强噪声设备旁工作且混响声较强的作业场所，应当尽可能采取吸声降噪措施。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按听力保护规范要求，暴露于 LAeq,8 ≥ 85dB 工作环境中的职工应佩戴具有足够声衰减值、合适有效的护耳器。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护耳器的选择和配置，应按《护听器的选择指南》（GB/T23466-2009）相关规定执行。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第十三条</w:t>
      </w:r>
      <w:r>
        <w:rPr>
          <w:rFonts w:asciiTheme="majorEastAsia" w:eastAsiaTheme="majorEastAsia" w:hAnsiTheme="majorEastAsia" w:cstheme="majorEastAsia" w:hint="eastAsia"/>
        </w:rPr>
        <w:t xml:space="preserve">  应对职工进行听力保护培训，主要内容包括：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（一）噪声对健康的危害；</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（二）听力测试的目的和程序；</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（三）噪声实际检测结果及噪声危害控制的一般方法；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（四）各类型护耳器的优缺点、声衰减值和如何选用、佩戴、保管和更换等。</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女工劳动保护管理规定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维护女职工的合法权益，减少和解决女职工在劳动和工作（以下统称劳动）中因生理特点造成的特殊困难，保护其健康。根据《女职工劳动保护特别规定》（国务院令 [2012] 第 619 号），制定本制度。</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本规定适用于公司女职工的劳动保护。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女职工保护内容：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（一）女职工禁忌从事的劳动。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（二）女职工在月经、怀孕、在产、哺乳期的保护。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第四条 </w:t>
      </w:r>
      <w:r>
        <w:rPr>
          <w:rFonts w:asciiTheme="majorEastAsia" w:eastAsiaTheme="majorEastAsia" w:hAnsiTheme="majorEastAsia" w:cstheme="majorEastAsia" w:hint="eastAsia"/>
        </w:rPr>
        <w:t xml:space="preserve"> 女职工保护措施：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（一）禁忌保护</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女职工禁忌连续从事《体力劳动强度分级》（GB3869-1997）标准中第四级体力劳动强度的作业（&gt;25Kg）。</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女职工禁忌连续负重（指每小时负重次数在 6 次以上，每次负重超过 20Kg；间断负重每次超过 25Kg 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（二）经期保护</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月经期禁忌从事的劳动范围：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冷冻及冷水等低温作业；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3.《体力劳动强度分级》（GB3869-1997）标准中的第三级体力劳动强度的劳动（20～25Kg）；</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4.《高空作业分级》（GB/T3608-2008）标准中第二级（含二级）以上劳动（5～15m）；</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女职工月经期应暂停前项规定的禁忌范围内的工作安排。</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（三）怀孕期保护</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女职工自确定妊娠之日期，由本人到医院建立孕妇保健卡，并将相关资料交所在单位人力资源管理部门。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怀孕女职工禁忌从事劳动范围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作业场所空气中铅及化合物、汞及化合物、苯、镉、铍、氰化物、氮氧化物、一氧化碳、二氧化碳、氯、已内酰胺、氯丁二烯、氯已烯、环氧已烷、苯氧已烷、苯胺、甲醛等有毒物浓度超过国家卫生标准的作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（2）劳动场所放射物超过《放射性同位素与射线装置安全和防护条例》（中华人民共和国国务</w:t>
      </w:r>
      <w:r>
        <w:rPr>
          <w:rFonts w:asciiTheme="majorEastAsia" w:eastAsiaTheme="majorEastAsia" w:hAnsiTheme="majorEastAsia" w:cstheme="majorEastAsia" w:hint="eastAsia"/>
        </w:rPr>
        <w:lastRenderedPageBreak/>
        <w:t>院令（第 449 号）中规定剂量的规定；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（3）人力进行的土方和石方劳动；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（4）《体力劳动强度分级》（GB3869-1997）标准中第三级体力劳动强度的劳动；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（5）伴有全身强烈振动的劳动。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女职工在怀孕七个月以上（含七个月），应调离原从事的劳动强度较强的工作岗位。从事较轻的工作。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（四）产期保护</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女职工产假为 158 天，其中产前、产后休假天数公司根据实际情况按国家相关标准另行制定；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女职工怀孕流产的，其所在单位应根据医务部门证明，给予一定时间的产假。</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（五）哺乳期保护</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有不满一周岁婴儿的女职工，所在单位不得延长劳动时间或者安排夜班劳动。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女职工在哺乳不满一周岁婴儿期间，所在单位不得安排从事《体力劳动强度分级》（GB3869-1997）标准中第三级体力劳动强度的劳动和哺乳禁忌从事的劳动。不得延长劳动时间或者安排夜班劳动。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女工结婚后，到各分公司工会办理生育指标，在领取生育指标后，方可怀孕生育。</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女职工劳动保护由公司及所属单位工会、女工委检查并进行监督。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本规定未尽事项或与上级规定有抵触的，按上级规定执行。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第八篇  交通安全管理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交通运输安全管理规定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为了加强公司所属机动车辆（以下简称机动车辆）交通运输安全管理，防止和减少交通事故，保护公司财产和人身安全，特制定本规定。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本规定适用于公司机动车辆参与社会道路的交通运输安全管理。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本规定所指机动车辆包括：公司所属轿车、大 / 小型客车、各型货车、工程车等机动车辆。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业务管辖及职责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业务管辖</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 公司的机动车辆业务主管部门是党政办公室；</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 安全环保部是机动车辆交通运输安全管理的监督部门。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（一）党政办公室</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1、宣传贯彻执行国家道路交通运输安全法律法规及公司有关规章制度。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2、参与编制修订交通运输安全管理规章制度，并组织检查与落实，制度应包括但不限于以下管理制度。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（1）交通运输安全管理责任制度；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（2）机动车辆安全操作规程；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（3）机动车辆安全检查和隐患整改制度；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（4）机动车辆驾驶员安全安全培训制度；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（5）机动车辆驾驶员行车安全奖惩制度；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（6）机动车辆道路交通事故统计和报告制度；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（7）驾驶员准驾证管理规定。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3、建立健全交通安全目标考核办法，并实施。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4、组织召开交通安全会议，总结、交流和推广交通安全经验。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5、负责组织编制并实施驾驶人员安全教育培训计划。</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6、负责建立健全交通安全基础管理资料与档案。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7、负责与地方公安交管部门衔接业务工作。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8、负责组织开展车辆隐患排查和治理。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9、负责、参与所管辖机动车辆交通事故的调查、处理、统计、报告。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（二）安全环保部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负责对机动车辆交通运输安全工作进行监督。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（三）机动车辆班组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1、参与编制交通运输安全技术操作规程并定期检查执行情况，制止违法、违规行为。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2、负责组织驾驶员的日常安全教育培训。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3、填写车辆和驾驶员安全档案，定期组织对车辆和驾驶员的安全考评。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4、对新聘驾驶员进行岗前安全教育，督促和规范驾驶员的行为和习惯。</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5、定期检查机动车辆辆配置的灭火器材，安全标志和随车安全设施，以保证齐全和完好。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6、参与对事故现场的调查、处理及证据的收集与保护。</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机动车辆驾驶员安全管理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机动车辆驾驶员须持有与所驾驶车型相符的机动车驾驶证，并取得公司颁发的准驾证。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严禁驾驶员酒后驾驶、疲劳驾驶、超速、超载行驶。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驾驶员应定期接受安全培训教育，不断提高安全意识和安全行车技能。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取得准驾证的人员应接受本单位的年度审核，不合格者注销准驾证。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驾驶员应认真做好车辆的检查严禁故障车行驶。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驾驶员有权拒绝违法违规指挥。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驾驶员有权向上级主管部门和领导举报本公司交通安全工作中存在的问题和违法违规事实情况。</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机动车辆安全管理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第十三条</w:t>
      </w:r>
      <w:r>
        <w:rPr>
          <w:rFonts w:asciiTheme="majorEastAsia" w:eastAsiaTheme="majorEastAsia" w:hAnsiTheme="majorEastAsia" w:cstheme="majorEastAsia" w:hint="eastAsia"/>
        </w:rPr>
        <w:t xml:space="preserve">  公司机动车辆，必须经公安交管部门登记、年检合格后才能使用。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机动车辆实行定期安全检查和强制保养制度，严禁故障车辆上路行驶。未按规定检验或检验不合格的车辆，不得继续行驶。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严禁机动车辆超员、超长、超高、超宽、超重、超速行驶和客货混装。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严禁将工程车辆作普通运输车辆使用。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行驶山区、冰雪、泥泞和自建的工地简易道路的车辆，要制定有效的安全措施，确保行车安全。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第十八条 </w:t>
      </w:r>
      <w:r>
        <w:rPr>
          <w:rFonts w:asciiTheme="majorEastAsia" w:eastAsiaTheme="majorEastAsia" w:hAnsiTheme="majorEastAsia" w:cstheme="majorEastAsia" w:hint="eastAsia"/>
        </w:rPr>
        <w:t xml:space="preserve"> 非特种机动车辆严禁运输易燃、易爆、有毒、放射性等危险化学品。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机动车辆应配备灭火器材，并按规定配齐安全指示标志和相关安全行车设施。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第二十条</w:t>
      </w:r>
      <w:r>
        <w:rPr>
          <w:rFonts w:asciiTheme="majorEastAsia" w:eastAsiaTheme="majorEastAsia" w:hAnsiTheme="majorEastAsia" w:cstheme="majorEastAsia" w:hint="eastAsia"/>
        </w:rPr>
        <w:t xml:space="preserve">  内部单位之间借用机动车辆的，双方必须明确各自的安全责任。</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事故分类及处理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第二十一条</w:t>
      </w:r>
      <w:r>
        <w:rPr>
          <w:rFonts w:asciiTheme="majorEastAsia" w:eastAsiaTheme="majorEastAsia" w:hAnsiTheme="majorEastAsia" w:cstheme="majorEastAsia" w:hint="eastAsia"/>
        </w:rPr>
        <w:t xml:space="preserve">  发生交通事故后，按照《中华人民共和国道路交通安全法》处置。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第二十二条</w:t>
      </w:r>
      <w:r>
        <w:rPr>
          <w:rFonts w:asciiTheme="majorEastAsia" w:eastAsiaTheme="majorEastAsia" w:hAnsiTheme="majorEastAsia" w:cstheme="majorEastAsia" w:hint="eastAsia"/>
        </w:rPr>
        <w:t xml:space="preserve">  交通安全事故分类及处理按照公司《事故管理规定》执行。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机动车辆安全检查规定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为了保障公司所属机动车辆（以下简称机动车辆）随时保持良好的安全技术状况，规范机动车辆日检、周检、月检和安全大检查。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本规定适用于公司机动车辆日检、周检、月检等安全检查管理。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日检查制度</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第三条 </w:t>
      </w:r>
      <w:r>
        <w:rPr>
          <w:rFonts w:asciiTheme="majorEastAsia" w:eastAsiaTheme="majorEastAsia" w:hAnsiTheme="majorEastAsia" w:cstheme="majorEastAsia" w:hint="eastAsia"/>
        </w:rPr>
        <w:t xml:space="preserve"> 日检由机动车辆驾驶人员每天出车前按照“车辆日检查表”对自己所使用的车辆执行检查。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检查行车相关证件是否齐全有效；行车安全警示标牌和安全消防器材是否完好。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检查车辆外观、转向、制动、传动、灯光信号、雨刮器、轮胎等是否齐全性能完好。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检查冷却水、燃油、润滑油、制动液、电解液等是否在规定范围内。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特种车辆检查特种作业工具是否齐备完好。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认真做好检查记录，发现问题、故障及时汇报，落实整改，在问题、故障未排除前，车辆不得使用。</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周检查制度</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周检由机动车辆作业班组长每周组织职业驾驶员对本单位机动车辆集中进行一次安全检查。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检查内容除日检查内容外，要按照“车辆周检查表”项目逐一检查。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认真做好检查记录，发现问题及时报告部门主管，落实整改。</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月检查制度</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月检由机动车辆归口管理部门负责人组织相关人员对本单位机动车辆进行综合检查。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第十三条</w:t>
      </w:r>
      <w:r>
        <w:rPr>
          <w:rFonts w:asciiTheme="majorEastAsia" w:eastAsiaTheme="majorEastAsia" w:hAnsiTheme="majorEastAsia" w:cstheme="majorEastAsia" w:hint="eastAsia"/>
        </w:rPr>
        <w:t xml:space="preserve">  月检的主要内容是刹车控制系统、行驶系统、转向机构、传动机构、信号指示等。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机动车辆严格按各车型技术标准检查、检验。凡妨碍安全行车的制动、转向、传动、灯光、喇叭等故障，必须修复经检验合格后方可上路行驶。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检查发动机三滤例保情况，润滑、紧固、调试、保养及其它机械情况。</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检查随车配备的安全警示标志和安全消防器材是否齐全有效。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检查维修场所和车库防火情况是否符合安全要求。</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月检由公司车辆归口管理部门负责人牵头，应按照“车辆月检查表”项目检查并填写，以健全车辆管理的基础资料。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厂（场）区内交通安全管理规定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为了加强机动车辆在公司范围内（以下简称厂（场）内）的交通安全管理，防止和减少交通事故及车辆伤害，保护人身安全，特制订本规定。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本规定适用于在公司厂（场）内行驶的所有机动车辆的交通安全管理。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本规定所指机动车辆包括：轿车、大 / 小型客车、各型货车、起重车、叉车、机动两/三轮车、观光车等各型车辆。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业务管辖及职责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业务管辖</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（一）在厂（场）内行驶的机动车辆的业务联系部门或车辆所属单位是其安全管理的归口管理部门。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（二）公司安全管理部门负责辖区内厂（场）内交通安全的监督管理。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（三）厂区门岗管理部门负责机动车辆进出厂门禁管理。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（一）机动车辆的业务联系部门或车辆所属单位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1、宣传贯彻执行国家道路交通运输安全法律、法规、条例及公司有关交通安全管理规章制度。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2、参与编制修订厂（场）内交通安全管理规章制度，并组织检查与落实。</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3、负责建立健全本部门厂（场）内交通安全管理档案资料。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4、负责业务范围内外来机动车的资质核查、人员教育培训、作业票证办理、作业安全管理及其他事务。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5、组织、参与相关厂（场）内交通事故的调查，负责交通事故的统计和上报工作。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（二）安全管理部门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负责对厂（场）内交通安全管理工作进行监督。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（三）门岗管理部门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1、负责机动车辆进出厂门的登记、许可。</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2、负责机动车辆入厂前的安全告知，违禁品查、扣。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3、严格执行属地相关单位门岗管理制度。</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厂（场）内道路管理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厂（场）区道路由公司负责维护管理。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厂（场）区道路应路面平整、完好，交通标志完善，照明良好，视野良好。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厂（场）区道路应设立明显的道路交通指示标志。</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厂（场）区内应设置限速标志、限高标志、广角镜、减速带。</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破路、断路施工以及跨越道路拉设管线，必须办理“断路安全作业证”，现场设置安全警示标志和安全防护设施，夜间要有警示红灯。</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严禁在厂（场）区通道上堆放物资、设备，进行阻碍交通的作业。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严禁任何单位、个人损坏或挪用厂（场）区交通标志和安全设施。</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厂（场）内机动车辆安全管理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进入厂（场）区的一切机动车辆，应接受门卫人员的检查和登记。</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进入厂（场）区的一切机动车辆，应按照规定的路线、速度行驶，停入划定停车区域内，不得进入禁止驶入区。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机动车辆不得随意在厂（场）区道路、安全通道、车间现场、交叉路口及其他禁止停放的场所停放。</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机动车辆通过道口或拐弯时应减速慢行。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严禁无证驾驶、酒后驾驶，严禁机动车辆超速行驶、带病行驶。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严禁货运车辆超高、超长、超重行驶。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机动车辆遇行人横过车道时必须停车或减速慢行。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第二十条 </w:t>
      </w:r>
      <w:r>
        <w:rPr>
          <w:rFonts w:asciiTheme="majorEastAsia" w:eastAsiaTheme="majorEastAsia" w:hAnsiTheme="majorEastAsia" w:cstheme="majorEastAsia" w:hint="eastAsia"/>
        </w:rPr>
        <w:t xml:space="preserve"> 机动车辆进出厂门及转弯处车速≤5千米/小时，直线道路车速≤10千米/小时，车间（库房）内行车速≤3千米/小时。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第二十一条 </w:t>
      </w:r>
      <w:r>
        <w:rPr>
          <w:rFonts w:asciiTheme="majorEastAsia" w:eastAsiaTheme="majorEastAsia" w:hAnsiTheme="majorEastAsia" w:cstheme="majorEastAsia" w:hint="eastAsia"/>
        </w:rPr>
        <w:t xml:space="preserve"> 车辆装载货物必须绑扎牢固，严禁人、货混装、混载。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第二十二条</w:t>
      </w:r>
      <w:r>
        <w:rPr>
          <w:rFonts w:asciiTheme="majorEastAsia" w:eastAsiaTheme="majorEastAsia" w:hAnsiTheme="majorEastAsia" w:cstheme="majorEastAsia" w:hint="eastAsia"/>
        </w:rPr>
        <w:t xml:space="preserve">  车辆装卸作业时，车辆必须停车、熄火、制动，驾驶人员离开驾驶室。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第二十三条</w:t>
      </w:r>
      <w:r>
        <w:rPr>
          <w:rFonts w:asciiTheme="majorEastAsia" w:eastAsiaTheme="majorEastAsia" w:hAnsiTheme="majorEastAsia" w:cstheme="majorEastAsia" w:hint="eastAsia"/>
        </w:rPr>
        <w:t xml:space="preserve">  机动车辆进入生产装置区，必须办理相关许可证，落实相关安全措施，在相关人</w:t>
      </w:r>
      <w:r>
        <w:rPr>
          <w:rFonts w:asciiTheme="majorEastAsia" w:eastAsiaTheme="majorEastAsia" w:hAnsiTheme="majorEastAsia" w:cstheme="majorEastAsia" w:hint="eastAsia"/>
        </w:rPr>
        <w:lastRenderedPageBreak/>
        <w:t>员引导下，方可进入。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第二十四条 </w:t>
      </w:r>
      <w:r>
        <w:rPr>
          <w:rFonts w:asciiTheme="majorEastAsia" w:eastAsiaTheme="majorEastAsia" w:hAnsiTheme="majorEastAsia" w:cstheme="majorEastAsia" w:hint="eastAsia"/>
        </w:rPr>
        <w:t xml:space="preserve"> 厂（场）内特种车辆作业时应携带相应作业资格证，戴好安全帽，系好安全带；不得驾驶/操作与证件不相符的车辆。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第二十五条</w:t>
      </w:r>
      <w:r>
        <w:rPr>
          <w:rFonts w:asciiTheme="majorEastAsia" w:eastAsiaTheme="majorEastAsia" w:hAnsiTheme="majorEastAsia" w:cstheme="majorEastAsia" w:hint="eastAsia"/>
        </w:rPr>
        <w:t xml:space="preserve">  厂（场）内特种车辆驾驶 / 操作人员严禁酒后作业、疲劳作业。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厂（场）内非机动车及行人安全管理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第二十六条</w:t>
      </w:r>
      <w:r>
        <w:rPr>
          <w:rFonts w:asciiTheme="majorEastAsia" w:eastAsiaTheme="majorEastAsia" w:hAnsiTheme="majorEastAsia" w:cstheme="majorEastAsia" w:hint="eastAsia"/>
        </w:rPr>
        <w:t xml:space="preserve">  自行车、助动车、电瓶车等非机动车进出厂门必须严格执行门卫的规定，自觉接受监督检查，进入厂（场）内后存放到指定地点，未经许可不得进入厂内生产装置区。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第二十七条</w:t>
      </w:r>
      <w:r>
        <w:rPr>
          <w:rFonts w:asciiTheme="majorEastAsia" w:eastAsiaTheme="majorEastAsia" w:hAnsiTheme="majorEastAsia" w:cstheme="majorEastAsia" w:hint="eastAsia"/>
        </w:rPr>
        <w:t xml:space="preserve">  厂（场）内行人靠路边行走，不得多人在道路上嬉戏、并排行走、突然横穿道路等。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第二十八条</w:t>
      </w:r>
      <w:r>
        <w:rPr>
          <w:rFonts w:asciiTheme="majorEastAsia" w:eastAsiaTheme="majorEastAsia" w:hAnsiTheme="majorEastAsia" w:cstheme="majorEastAsia" w:hint="eastAsia"/>
        </w:rPr>
        <w:t xml:space="preserve">  严禁强行拦截、攀爬车辆。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第六章  事故分类及处理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第二十九条</w:t>
      </w:r>
      <w:r>
        <w:rPr>
          <w:rFonts w:asciiTheme="majorEastAsia" w:eastAsiaTheme="majorEastAsia" w:hAnsiTheme="majorEastAsia" w:cstheme="majorEastAsia" w:hint="eastAsia"/>
        </w:rPr>
        <w:t xml:space="preserve">  厂（场）内发生道路交通事故后，当事人应保护现场，并立即报告主管部门，组织抢救负伤人员、保护公司财物。。</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第三十条</w:t>
      </w:r>
      <w:r>
        <w:rPr>
          <w:rFonts w:asciiTheme="majorEastAsia" w:eastAsiaTheme="majorEastAsia" w:hAnsiTheme="majorEastAsia" w:cstheme="majorEastAsia" w:hint="eastAsia"/>
        </w:rPr>
        <w:t xml:space="preserve">  厂（场）区交通安全事故的分类及处理按照公司《事故管理规定》执行。</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职业驾驶员安全教育培训管理规定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为了加强公司职业驾驶员安全教育培训管理，提升职业驾驶员的安全意识、安全技能和职业道德，特制定本规定。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本规定适用于公司职业驾驶员安全教育培训管理。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“职业驾驶员”是指专职从事公司机动车辆驾驶工作的人员。</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职业驾驶员教育培训内容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（一）定期组织公车职业驾驶员学习道路交通法律法规、公司交通运输安全管理制度、典型交通事故案例、行车安全操作技术规程等知识。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（二）定期组织公车职业驾驶员进行应急处置技能培训和应急演练、提高应急处置能力。</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（三）公车驾驶员要积极参加本单位组织的各类交通安全活动。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（四）定期组织公车驾驶员进行安全技术培训及考核。</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（五）执行大型、特殊交通运输任务，组织驾驶员专题安全学习，检查重点、要害部位的安全状况，制定安全防范措施。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驾驶员机动车准驾证管理规定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为了规范公司所属机动车辆的准驾管理，保障公司交通运输安全。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本规定适用于驾驶公司车辆的准驾证的办理、审验、签发、年审、违规处罚等管理。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准驾证是指获准驾驶公司机动车辆从事道路交通活动的资格证书。</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准驾证基本要求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公司驾驶公司机动车辆的人员，除持有中华人民共和国驾驶证外，还须依照本规定申领“阆中双瑞《驾驶员机动车准驾证》”( 以下简称“准驾证”)。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准驾证是公司公司允许驾驶公司机动车辆的授权证明，驾驶公司车辆时需持有准驾证。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未取得准驾证的人员不得驾驶公司机动车辆。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准驾证审验与签发</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准驾证由公司机动车辆业务主管部门、安全管理部门和人事管理部共同审验。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准驾证载明持证人姓名、服务单位、准驾车型、准驾证编号、发证日期和有效期限及发证单位印章等。</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准驾证办理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办理条件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（一）持有中华人民共和国机动车驾驶证。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（二）无严重违法、违章、肇事记录，职业道德良好。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（三）无严重违反公司安全生产管理制度的行为。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第十条  办理程序</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（一）由车辆使用单位提出书面申请。</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（二）车辆所属单位人事管理部门审核驾驶员的身份证明等有关材料。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（三）车辆所属单位安全管理部门负责核实申请人有无严重违反公司安全生产管理制度的行为。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（四）车辆归口管理部门审核驾驶证、交通违法、违章、肇事记录、操作技能及交通安全教育培训和考核。</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（五）申办材料审核合格后，由机动车归口管理部门报分管领导批准、颁发。</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准驾证年审与管理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机动车辆归口管理部门组织对准驾证实行一年一审制。年度审验内容为：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（一）身体和年龄状况；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（二）安全学习情况；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（三）违法违规情况：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（四）事故情况；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（五）工作变动情况。</w:t>
      </w:r>
    </w:p>
    <w:p w:rsidR="000F27A4" w:rsidRDefault="005720FB">
      <w:pPr>
        <w:spacing w:line="440" w:lineRule="exact"/>
        <w:ind w:firstLineChars="200" w:firstLine="420"/>
        <w:rPr>
          <w:rFonts w:ascii="黑体" w:eastAsia="黑体" w:hAnsi="黑体" w:cs="黑体"/>
        </w:rPr>
      </w:pPr>
      <w:r>
        <w:rPr>
          <w:rFonts w:ascii="黑体" w:eastAsia="黑体" w:hAnsi="黑体" w:cs="黑体" w:hint="eastAsia"/>
        </w:rPr>
        <w:t>第十二条</w:t>
      </w:r>
      <w:r>
        <w:rPr>
          <w:rFonts w:asciiTheme="majorEastAsia" w:eastAsiaTheme="majorEastAsia" w:hAnsiTheme="majorEastAsia" w:cstheme="majorEastAsia" w:hint="eastAsia"/>
        </w:rPr>
        <w:t xml:space="preserve">  审验程序</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（一）持证人填报年审表；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（二）机动车辆归口管理部门、安全管理部门、人事管理部门审核后报单位分管领导批准；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准驾证年审与处理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（一）发生重大及以上交通事故且负主要及以上责任者，注销准驾证；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（二）发生轻微以上交通事故负同等及以下责任者，须进行安全学习和考试合格后方可年审；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（三）交通事故尚未结案者，缓审准驾证；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（四）身体健康状况不符合驾驶机动车安全者，注销准驾证。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准驾证未经年审、审验不合格或注销的，严禁驾驶公司机动车辆。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公司机动车辆业务主管部门每半年将驾驶员准驾证的动态情况报安全管理部门和人事管理部门，安全管理部门每季度对驾驶员安全学习情况进行抽查。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机动车辆业务主管部门、安全管理部门和人事管理部门要定期或不定期进行检查，对无准驾证驾驶公司机动车辆的人员要严肃处理。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第六章   违规处理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第十七条</w:t>
      </w:r>
      <w:r>
        <w:rPr>
          <w:rFonts w:asciiTheme="majorEastAsia" w:eastAsiaTheme="majorEastAsia" w:hAnsiTheme="majorEastAsia" w:cstheme="majorEastAsia" w:hint="eastAsia"/>
        </w:rPr>
        <w:t xml:space="preserve">  对违反公司《交通运输安全管理规定》的驾驶员，归口管理部门应暂扣准驾证，暂扣期间，不得驾驶公司公务机动车辆。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无准驾证的人员，驾驶公司机动车辆发生事故，所造成的经济损失及一切责任自负，并按照规定追究有关领导的管理责任。</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将机动车辆交与无准驾证人员驾驶者，与驾车者共同承担事故的经济损失及一切责任。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第九篇  应急管理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应急管理规定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为落实公司安全生产应急管理责任，有效应对安全生产突发事件，根据《中华人民共和国安全生产法》、《中华人民共和国突发事件应对法》等法律法规、规章制度和标准规范，特制定本规定。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本规定适用于阆中双瑞能源有限公司及所属部室的应急管理工作。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应急管理工作遵循“企业负责、专业管理、分级响应、统一协调”的原则。</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公司应建立健全主要领导全面负责、分管领导具体负责、业务部门主管、安全部门监督、有关部门参与，层级清晰、职责明确的应急管理体系。</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自然灾害类突发事件应急管理参照本规定执行。</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机构与职责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阆中双瑞安全生产委员会 ( 简称 HSE 委员会）是公司应急管理的最高领导机构。公司董事长、党委书记、总经理同为应急管理第一责任人。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控股公司安全环保部是应急管理综合监督管理部门，负责组织安全生产应急体系建设，负责对公司公司应急管理工作进行监督管理，负责监督公司危险化学品生产单位24小时电话应急值班情况，负责突发事件信息接报，传达公司领导对突发事件的应急指令，跟踪突发事件动态和处置进展，及时通报情况。</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控股公司总部专业对口部门是阆中双瑞应急管理工作监督管理主体，负责应急专业管理和突发事件应急指挥。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公司是应急管理工作的责任主体，应当健全完善应急管理组织体系，建立应急管理工作制度，设置应急管理机构，配备专（兼）职应急管理人员，明确各部门、各岗位应急职责。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第十条</w:t>
      </w:r>
      <w:r>
        <w:rPr>
          <w:rFonts w:asciiTheme="majorEastAsia" w:eastAsiaTheme="majorEastAsia" w:hAnsiTheme="majorEastAsia" w:cstheme="majorEastAsia" w:hint="eastAsia"/>
        </w:rPr>
        <w:t xml:space="preserve">  生产经营项目、场所发包或出租给其他单位的，公司在与承包单位、承租单位签订的安全管理协议中，明确双方的应急管理职责。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应急预案管理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按照国家法律法规要求建立健全公司生产安全事故应急预案体系，公司根据本单位组织管理体系、生产规模、危险源的性质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以及可能发生的事故类型制定综合应急预案、专项应急预案及现场应急处置方案。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公司生产安全事故应急预案由安全环保部负责组织编制。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公司环保部根据本单位生产安全事故的总体工作程序、措施和应急预案体系的总纲负责组织编制综合应急预案；业务主管部门根据生产安全事故类型，或者针对重要生产设施、重大危险源、重大活动等负责组织编制专项应急预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生产运行部要在全面风险评估的基础上，按照“一岗一案、一事一案”的原则，针对具体场所、装置或者设施编制现场处置方案。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新建、改建、扩建和检修、维修、抢修项目，要在全面风险评估的基础上，组织承包商等相关方编制相应的专项应急预案或现场处置方案。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对于可能造成周边公众人身伤害、财产损失或社会不稳定状态的事件，各单位应建立企地联动应急预案和应急机制。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应急预案应经评审后，由单位主要负责人批准发布实施。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应急预案实行向上一级主管部门和地方政府备案制度。有关应急预案和现场处置方案按规定报送所在地的乡镇及街道办事处。</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第十九条 </w:t>
      </w:r>
      <w:r>
        <w:rPr>
          <w:rFonts w:asciiTheme="majorEastAsia" w:eastAsiaTheme="majorEastAsia" w:hAnsiTheme="majorEastAsia" w:cstheme="majorEastAsia" w:hint="eastAsia"/>
        </w:rPr>
        <w:t xml:space="preserve"> 应急预案的评估每三年至少进行一次，根据评估意见，及时修订完善，实现应急预案的动态管理。如达到需及时修订的情形，应当及时对预案进行修订。</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应急培训与演练</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第二十条</w:t>
      </w:r>
      <w:r>
        <w:rPr>
          <w:rFonts w:asciiTheme="majorEastAsia" w:eastAsiaTheme="majorEastAsia" w:hAnsiTheme="majorEastAsia" w:cstheme="majorEastAsia" w:hint="eastAsia"/>
        </w:rPr>
        <w:t xml:space="preserve">  公司应将应急培训作为安全培训的重要内容，纳入安全培训年度工作计划并组织实施。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第二十一条</w:t>
      </w:r>
      <w:r>
        <w:rPr>
          <w:rFonts w:asciiTheme="majorEastAsia" w:eastAsiaTheme="majorEastAsia" w:hAnsiTheme="majorEastAsia" w:cstheme="majorEastAsia" w:hint="eastAsia"/>
        </w:rPr>
        <w:t xml:space="preserve">  公司应制定本单位年度应急演练计划，并按规定频次开展应急演练。根据本单位的事故风险特点，每年至少组织一次综合应急预案演练或者专项应急预案演练，每半年至少组织一次现场处置方案演练。</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第二十二条</w:t>
      </w:r>
      <w:r>
        <w:rPr>
          <w:rFonts w:asciiTheme="majorEastAsia" w:eastAsiaTheme="majorEastAsia" w:hAnsiTheme="majorEastAsia" w:cstheme="majorEastAsia" w:hint="eastAsia"/>
        </w:rPr>
        <w:t xml:space="preserve">  公司应采取不预先通知、桌面推演等多种行之有效的方式，加强实战演练，提高演练效果。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第二十三条</w:t>
      </w:r>
      <w:r>
        <w:rPr>
          <w:rFonts w:asciiTheme="majorEastAsia" w:eastAsiaTheme="majorEastAsia" w:hAnsiTheme="majorEastAsia" w:cstheme="majorEastAsia" w:hint="eastAsia"/>
        </w:rPr>
        <w:t xml:space="preserve">  应急演练结束后，应对演练效果进行评估，提出改进措施和建议，形成应急演练评估报告，及时修订完善应急预案。</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监测与预警</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第二十四条</w:t>
      </w:r>
      <w:r>
        <w:rPr>
          <w:rFonts w:asciiTheme="majorEastAsia" w:eastAsiaTheme="majorEastAsia" w:hAnsiTheme="majorEastAsia" w:cstheme="majorEastAsia" w:hint="eastAsia"/>
        </w:rPr>
        <w:t xml:space="preserve">  公司应配备必要的监测监控设施，加强对关键装置和要害部位的监测监控，发现突发事件预兆立即发布预警信息。</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第二十五条</w:t>
      </w:r>
      <w:r>
        <w:rPr>
          <w:rFonts w:asciiTheme="majorEastAsia" w:eastAsiaTheme="majorEastAsia" w:hAnsiTheme="majorEastAsia" w:cstheme="majorEastAsia" w:hint="eastAsia"/>
        </w:rPr>
        <w:t xml:space="preserve">  对可能影响周边企业、公众的生产安全突发事件，及时向地方政府、周边企业和社会公众发出预警信息。</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第二十六条</w:t>
      </w:r>
      <w:r>
        <w:rPr>
          <w:rFonts w:asciiTheme="majorEastAsia" w:eastAsiaTheme="majorEastAsia" w:hAnsiTheme="majorEastAsia" w:cstheme="majorEastAsia" w:hint="eastAsia"/>
        </w:rPr>
        <w:t xml:space="preserve">  对国家、地方政府发布的可能影响生产安全的预警信息，及时采取应对措施。</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第六章  应急报告与响应</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第二十七条</w:t>
      </w:r>
      <w:r>
        <w:rPr>
          <w:rFonts w:asciiTheme="majorEastAsia" w:eastAsiaTheme="majorEastAsia" w:hAnsiTheme="majorEastAsia" w:cstheme="majorEastAsia" w:hint="eastAsia"/>
        </w:rPr>
        <w:t xml:space="preserve">  应急报告实行逐级上报制度。发生分公司级别及以上突发事件时，应报告控股公司安全环保部。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第二十八条</w:t>
      </w:r>
      <w:r>
        <w:rPr>
          <w:rFonts w:asciiTheme="majorEastAsia" w:eastAsiaTheme="majorEastAsia" w:hAnsiTheme="majorEastAsia" w:cstheme="majorEastAsia" w:hint="eastAsia"/>
        </w:rPr>
        <w:t xml:space="preserve">  信息报告分初报、续报和处置结果报告。初报信息应在突发事件发生后1小时内电话或书面向安全环保部报告，2小时内必须书面报告，初报时应明确突发事件现场专职联络人员和联络方式；根据事件发展和抢险救援情况随时报告，事件持续发展的每半小时报告一次；事件处置结束后进行终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第二十九条</w:t>
      </w:r>
      <w:r>
        <w:rPr>
          <w:rFonts w:asciiTheme="majorEastAsia" w:eastAsiaTheme="majorEastAsia" w:hAnsiTheme="majorEastAsia" w:cstheme="majorEastAsia" w:hint="eastAsia"/>
        </w:rPr>
        <w:t xml:space="preserve">  控股公司安全环保部接到突发事件上报信息后，应立即通知并组织总部相关职能部门进行研判，根据突发事件情况决定启动专项预案，并按有关规定上报控股公司领导。</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第三十条</w:t>
      </w:r>
      <w:r>
        <w:rPr>
          <w:rFonts w:asciiTheme="majorEastAsia" w:eastAsiaTheme="majorEastAsia" w:hAnsiTheme="majorEastAsia" w:cstheme="majorEastAsia" w:hint="eastAsia"/>
        </w:rPr>
        <w:t xml:space="preserve">  事件发生后，应根据事件发展情况，及时启动相应等级的应急预案。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第三十一条</w:t>
      </w:r>
      <w:r>
        <w:rPr>
          <w:rFonts w:asciiTheme="majorEastAsia" w:eastAsiaTheme="majorEastAsia" w:hAnsiTheme="majorEastAsia" w:cstheme="majorEastAsia" w:hint="eastAsia"/>
        </w:rPr>
        <w:t xml:space="preserve">  公司应按照国家、地方政府有关规定向事发地人民政府、安监部门和其他有关部门报告。</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第七章   处置与救援</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第三十二条</w:t>
      </w:r>
      <w:r>
        <w:rPr>
          <w:rFonts w:asciiTheme="majorEastAsia" w:eastAsiaTheme="majorEastAsia" w:hAnsiTheme="majorEastAsia" w:cstheme="majorEastAsia" w:hint="eastAsia"/>
        </w:rPr>
        <w:t xml:space="preserve">  公司在应急预案启动后，应第一时间成立现场指挥部，开展现场应急处置。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第三十三条</w:t>
      </w:r>
      <w:r>
        <w:rPr>
          <w:rFonts w:asciiTheme="majorEastAsia" w:eastAsiaTheme="majorEastAsia" w:hAnsiTheme="majorEastAsia" w:cstheme="majorEastAsia" w:hint="eastAsia"/>
        </w:rPr>
        <w:t xml:space="preserve">  现场指挥部应明确疏散警戒区和抢险隔离区，撤离与应急救援无关的人员，对现</w:t>
      </w:r>
      <w:r>
        <w:rPr>
          <w:rFonts w:asciiTheme="majorEastAsia" w:eastAsiaTheme="majorEastAsia" w:hAnsiTheme="majorEastAsia" w:cstheme="majorEastAsia" w:hint="eastAsia"/>
        </w:rPr>
        <w:lastRenderedPageBreak/>
        <w:t>场实行隔离保护，疏散警戒范围应根据现场检测的易燃易爆或有毒有害气体浓度（强度）容许范围、风险评估最大伤亡范围、现场指挥部研判伤亡区域等最大值确定。抢险隔离范围由现场指挥部以保护现场处置人员安全为原则确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第三十四条 </w:t>
      </w:r>
      <w:r>
        <w:rPr>
          <w:rFonts w:asciiTheme="majorEastAsia" w:eastAsiaTheme="majorEastAsia" w:hAnsiTheme="majorEastAsia" w:cstheme="majorEastAsia" w:hint="eastAsia"/>
        </w:rPr>
        <w:t xml:space="preserve"> 事发现场的值班领导、班组长等在遇到危及人身安全的险情时，有权在第一时间下达停产撤人的命令。</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第八章   信息公开</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第三十五条</w:t>
      </w:r>
      <w:r>
        <w:rPr>
          <w:rFonts w:asciiTheme="majorEastAsia" w:eastAsiaTheme="majorEastAsia" w:hAnsiTheme="majorEastAsia" w:cstheme="majorEastAsia" w:hint="eastAsia"/>
        </w:rPr>
        <w:t xml:space="preserve">  公司应规范信息公开程序，明确归口管理部门和信息发布人，负责媒体沟通，建立信息发布渠道，及时、准确、客观地向社会发布事件发展和处置进展情况。公司信息公开管理部门为董事会办公室，信息发布人为公司新闻发言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第三十六条</w:t>
      </w:r>
      <w:r>
        <w:rPr>
          <w:rFonts w:asciiTheme="majorEastAsia" w:eastAsiaTheme="majorEastAsia" w:hAnsiTheme="majorEastAsia" w:cstheme="majorEastAsia" w:hint="eastAsia"/>
        </w:rPr>
        <w:t xml:space="preserve">  公司应利用各种宣传手段，向内部员工通报相关情况，向员工和突发事件可能涉及的周边公众宣传有关法律法规和预防、避险、自救、互救等应急知识。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第九章   应急资源与保障</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第三十七条</w:t>
      </w:r>
      <w:r>
        <w:rPr>
          <w:rFonts w:asciiTheme="majorEastAsia" w:eastAsiaTheme="majorEastAsia" w:hAnsiTheme="majorEastAsia" w:cstheme="majorEastAsia" w:hint="eastAsia"/>
        </w:rPr>
        <w:t xml:space="preserve">  公司应将应急体系建设所需资金纳入年度预算。</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第三十八条</w:t>
      </w:r>
      <w:r>
        <w:rPr>
          <w:rFonts w:asciiTheme="majorEastAsia" w:eastAsiaTheme="majorEastAsia" w:hAnsiTheme="majorEastAsia" w:cstheme="majorEastAsia" w:hint="eastAsia"/>
        </w:rPr>
        <w:t xml:space="preserve">  公司应建立专（兼）职应急救援队伍，没有专业抢险救援队伍的单位必须与邻近的具备相应能力的专业救援队签订应急救援协议。</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第三十九条 </w:t>
      </w:r>
      <w:r>
        <w:rPr>
          <w:rFonts w:asciiTheme="majorEastAsia" w:eastAsiaTheme="majorEastAsia" w:hAnsiTheme="majorEastAsia" w:cstheme="majorEastAsia" w:hint="eastAsia"/>
        </w:rPr>
        <w:t xml:space="preserve"> 公司应建立应急专家库，并实行动态管理。公司应急专家由公司级专家、注册安全工程师等组成。</w:t>
      </w:r>
    </w:p>
    <w:p w:rsidR="000F27A4" w:rsidRDefault="005720FB">
      <w:pPr>
        <w:spacing w:line="440" w:lineRule="exact"/>
        <w:ind w:firstLineChars="200" w:firstLine="420"/>
        <w:rPr>
          <w:rFonts w:ascii="黑体" w:eastAsia="黑体" w:hAnsi="黑体" w:cs="黑体"/>
        </w:rPr>
      </w:pPr>
      <w:r>
        <w:rPr>
          <w:rFonts w:ascii="黑体" w:eastAsia="黑体" w:hAnsi="黑体" w:cs="黑体" w:hint="eastAsia"/>
        </w:rPr>
        <w:t>第四十条</w:t>
      </w:r>
      <w:r>
        <w:rPr>
          <w:rFonts w:asciiTheme="majorEastAsia" w:eastAsiaTheme="majorEastAsia" w:hAnsiTheme="majorEastAsia" w:cstheme="majorEastAsia" w:hint="eastAsia"/>
        </w:rPr>
        <w:t xml:space="preserve">  公司应根据相应标准和规定合理配备应急装备和储备应急物资，确保储备充足、调运顺畅。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第四十一条</w:t>
      </w:r>
      <w:r>
        <w:rPr>
          <w:rFonts w:asciiTheme="majorEastAsia" w:eastAsiaTheme="majorEastAsia" w:hAnsiTheme="majorEastAsia" w:cstheme="majorEastAsia" w:hint="eastAsia"/>
        </w:rPr>
        <w:t xml:space="preserve">  公司应动态掌握所在地周边的应急装备、应急物资和应急队伍等应急资源情况，充分利用社会应急资源。</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第十章   检查与考核</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第四十二条</w:t>
      </w:r>
      <w:r>
        <w:rPr>
          <w:rFonts w:asciiTheme="majorEastAsia" w:eastAsiaTheme="majorEastAsia" w:hAnsiTheme="majorEastAsia" w:cstheme="majorEastAsia" w:hint="eastAsia"/>
        </w:rPr>
        <w:t xml:space="preserve">  各级各类安全检查应将应急管理作为重要的内容进行检查。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第四十三条 </w:t>
      </w:r>
      <w:r>
        <w:rPr>
          <w:rFonts w:asciiTheme="majorEastAsia" w:eastAsiaTheme="majorEastAsia" w:hAnsiTheme="majorEastAsia" w:cstheme="majorEastAsia" w:hint="eastAsia"/>
        </w:rPr>
        <w:t xml:space="preserve"> 安全环保部负责对公司应急管理工作进行考核。</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lastRenderedPageBreak/>
        <w:t>第十一章   附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第四十四条</w:t>
      </w:r>
      <w:r>
        <w:rPr>
          <w:rFonts w:asciiTheme="majorEastAsia" w:eastAsiaTheme="majorEastAsia" w:hAnsiTheme="majorEastAsia" w:cstheme="majorEastAsia" w:hint="eastAsia"/>
        </w:rPr>
        <w:t xml:space="preserve">  法律、法规或国务院对应急管理另有规定的，依照其规定。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第四十五条 </w:t>
      </w:r>
      <w:r>
        <w:rPr>
          <w:rFonts w:asciiTheme="majorEastAsia" w:eastAsiaTheme="majorEastAsia" w:hAnsiTheme="majorEastAsia" w:cstheme="majorEastAsia" w:hint="eastAsia"/>
        </w:rPr>
        <w:t xml:space="preserve"> 本规定解释权归公司安全环保部。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防汛抗灾管理规定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为了做好防汛抗灾工作，保障生产经营活动顺利进行、保护公司财产和职工生命财产安全。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本规定适用公司防汛抗灾管理工作。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第三条 </w:t>
      </w:r>
      <w:r>
        <w:rPr>
          <w:rFonts w:asciiTheme="majorEastAsia" w:eastAsiaTheme="majorEastAsia" w:hAnsiTheme="majorEastAsia" w:cstheme="majorEastAsia" w:hint="eastAsia"/>
        </w:rPr>
        <w:t xml:space="preserve"> 防汛抗灾工作实行“安全第一，常备不懈，以防为主，全力抢险”的方针，遵循团结协作和局部利益服从全局利益的原则。</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第四条 </w:t>
      </w:r>
      <w:r>
        <w:rPr>
          <w:rFonts w:asciiTheme="majorEastAsia" w:eastAsiaTheme="majorEastAsia" w:hAnsiTheme="majorEastAsia" w:cstheme="majorEastAsia" w:hint="eastAsia"/>
        </w:rPr>
        <w:t xml:space="preserve"> 公司防汛抗灾工作实行主要负责人负责制和防汛抗灾岗位责任制，统一指挥、分级负责。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公司和个人，均有维护防汛抗灾设施完好和参加防汛抗灾的义务。</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防汛抗灾职责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公司防汛抗灾职责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（一）认真贯彻执行国家、当地政府颁布的有关法令、方针和政策和公司有关制度。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（二）编制防汛抗灾工程规划，防洪防涝工程应达到当地设防标准。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（三）汛前做好防汛抗灾准备，汛期做好安全渡汛和抢险救灾，汛后做好善后工作。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（四）积极开展防汛抗灾知识的宣传、教育。</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（五）编制防汛抗灾应急预案。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（六）推广和应用防汛抗灾的先进经验和科学技术，提高企业防汛抗灾科学技术水平。</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（七）完成当地政府分配的防汛任务。</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防汛抗灾组织</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公司应设立防汛抗灾指挥部，并报安全环保部备案，在公司和有管辖权的人民政府防汛指挥部统一领导下，负责做好本单位的防汛工作。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第九条 </w:t>
      </w:r>
      <w:r>
        <w:rPr>
          <w:rFonts w:asciiTheme="majorEastAsia" w:eastAsiaTheme="majorEastAsia" w:hAnsiTheme="majorEastAsia" w:cstheme="majorEastAsia" w:hint="eastAsia"/>
        </w:rPr>
        <w:t xml:space="preserve"> 公司应建立防汛抢险队伍，明确任务和责任。</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防汛抗灾规划</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根据所在地区防洪治涝规划，公司规划应达到当地设防标准和防大汛、抗大灾的防御目标。</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规划内容包括：防洪治涝工程现状和问题；根据所在地区出现超标准水位时，排洪治涝对策和措施；在同时遭遇其他（如龙卷风、雷电、塌方、滑坡、泥石流等）灾害时的应急措施；完成地方政府分配的防洪治涝工程项目；落实实现规划的经费和时间。</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编制防汛抗灾规划应与所在地区防洪治涝和城市建设规划相结合；与本单位发展规划相结合；与本单位安全生产和其他抗灾防灾相结合；实行工程措施与非工程措施相结合，特别应处理好外洪与内涝的关系，不断提高企业防汛抗灾能力。</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规划应征得所在地水行政主管部门同意后组织实施，防汛抗灾组织应定期检查规划实施情况。当所在地区规划变更、单位发展、实践验证和防灾科学进步时，应组织修改规划，并经当地水行政主管部门同意，制（修）订的规划，应报安全环保部备案。</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制  度</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公司应建立健全防汛抗灾组织及岗位责任制。明确各级工作人员的任务和要求，并针对防汛抗灾工作的特点，建立健全各项工作制度，使防汛抗灾工作做到正规化、规范化。</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（一）防汛抗灾组织工作制度。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（二）清障、清淤管理制度。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（三）防汛抗灾物资储备、管理、调用制度。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（四）防汛抗灾指挥、抢险队伍演练制度。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（五）洪涝灾情、工程设施、建筑遭损检查核实统计制度。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（六）奖励惩罚制度。</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第六章   汛前预防措施</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汛前预防工作坚持“以防为主、防重于抢”的原则，立足于防大汛、抗大灾，做好各项抢险准备工作。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公司防汛抗灾指挥部应认真组织汛前检查，内容包括：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（一）雨水排放系统，泄洪排涝设施。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（二）地下式和半地下式设施。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（三）建（构）筑物防汛抗灾能力及潜在隐患。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（四）劈洪沟及有关涵洞。</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（五）生产要害部位、关键设备、生命线工程及各种物资储库。</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（六）通信设备、紧急报警系统。</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（七）抢险救灾物资储备和管理。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（八）居民避洪、紧急撤退道路、救生、疏散地的准备。</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（九）医疗卫生防疫工作。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（十）安全保卫工作。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（十一）辖区范围内的道路、交通运输机具。</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以上检查，必须将影响防洪安全的问题和处理措施报有管辖权的防汛指挥部和上级主管部门，并按照该防汛指挥部的要求予以处理，不应贻误。</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对本单位所辖范围内阻碍排洪排涝的临时建（构）筑物、工料棚舍、陈旧危房和设施，一律限期拆除。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汛前应认真组织防汛抗灾抢险演习，搞好宣传教育，使每个职工、家属明确防汛抗灾的重要意义及在防汛抗灾工作中的责任和义务。</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第七章   汛期防汛抗灾</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公司防汛抗灾组织应根据当地政府发布的汛期范围，确定本单位汛期的起止日期，并根据所在地设防水位、洪涝汛情和暴雨情况，下达进入防汛紧急状态令。在紧急防汛期，防汛抗灾指挥成员应全部到岗，各司其职，各负其责，防汛部门管理干部和防汛救灾抢险人员， 必须坚守岗位，尽职尽责。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第二十条</w:t>
      </w:r>
      <w:r>
        <w:rPr>
          <w:rFonts w:asciiTheme="majorEastAsia" w:eastAsiaTheme="majorEastAsia" w:hAnsiTheme="majorEastAsia" w:cstheme="majorEastAsia" w:hint="eastAsia"/>
        </w:rPr>
        <w:t xml:space="preserve">  在汛情紧急情况下，防汛组织有权在其管辖范围内，调用防汛抗灾急需物资、设备、交通运输机具和人力，保证安全生产的应急措施的实施，确保生产、建设系统顺利进行。</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第八章   抢险救灾</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第二十一条</w:t>
      </w:r>
      <w:r>
        <w:rPr>
          <w:rFonts w:asciiTheme="majorEastAsia" w:eastAsiaTheme="majorEastAsia" w:hAnsiTheme="majorEastAsia" w:cstheme="majorEastAsia" w:hint="eastAsia"/>
        </w:rPr>
        <w:t xml:space="preserve">  遭受洪涝灾害时，公司防汛抗灾组织应即刻将灾情报告当地政府和公司防汛指挥部，同时，向全体职工、家属紧急动员，发布有关安全禁令。所有单位、个人必须听从防汛抗灾组</w:t>
      </w:r>
      <w:r>
        <w:rPr>
          <w:rFonts w:asciiTheme="majorEastAsia" w:eastAsiaTheme="majorEastAsia" w:hAnsiTheme="majorEastAsia" w:cstheme="majorEastAsia" w:hint="eastAsia"/>
        </w:rPr>
        <w:lastRenderedPageBreak/>
        <w:t>织统一领导。</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第二十二条</w:t>
      </w:r>
      <w:r>
        <w:rPr>
          <w:rFonts w:asciiTheme="majorEastAsia" w:eastAsiaTheme="majorEastAsia" w:hAnsiTheme="majorEastAsia" w:cstheme="majorEastAsia" w:hint="eastAsia"/>
        </w:rPr>
        <w:t xml:space="preserve">  灾害现场指挥人员和生产经营管理部门必须随时向防汛抗灾组织汇报生产建设系统遭灾情况，接受指令，协调和指挥抢险救灾工作。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第二十三条 </w:t>
      </w:r>
      <w:r>
        <w:rPr>
          <w:rFonts w:asciiTheme="majorEastAsia" w:eastAsiaTheme="majorEastAsia" w:hAnsiTheme="majorEastAsia" w:cstheme="majorEastAsia" w:hint="eastAsia"/>
        </w:rPr>
        <w:t xml:space="preserve"> 防汛抗灾组织要做好险区群众撤离，安排好生活、医疗卫生和巡逻保卫等事宜。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第二十四条</w:t>
      </w:r>
      <w:r>
        <w:rPr>
          <w:rFonts w:asciiTheme="majorEastAsia" w:eastAsiaTheme="majorEastAsia" w:hAnsiTheme="majorEastAsia" w:cstheme="majorEastAsia" w:hint="eastAsia"/>
        </w:rPr>
        <w:t xml:space="preserve">  对要害部位、关键设备、生命线工程、化学危险品库和储罐要加强检查、监护。由于自然灾害造成化学危险品溢出和泄漏，应立即上报有关部门，同时，应采取积极抢护措施。任何单位、个人若发现新的险情应及时主动报告，防汛抗灾组织有关人员应及时到现场实地察看，并采取相应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第二十五条</w:t>
      </w:r>
      <w:r>
        <w:rPr>
          <w:rFonts w:asciiTheme="majorEastAsia" w:eastAsiaTheme="majorEastAsia" w:hAnsiTheme="majorEastAsia" w:cstheme="majorEastAsia" w:hint="eastAsia"/>
        </w:rPr>
        <w:t xml:space="preserve">  遭灾时，生产岗位工人在没有接到停止生产指令情况下，应坚守生产岗位。根据灾情，采取可能的应急措施和相应的自救措施。</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第二十六条</w:t>
      </w:r>
      <w:r>
        <w:rPr>
          <w:rFonts w:asciiTheme="majorEastAsia" w:eastAsiaTheme="majorEastAsia" w:hAnsiTheme="majorEastAsia" w:cstheme="majorEastAsia" w:hint="eastAsia"/>
        </w:rPr>
        <w:t xml:space="preserve">  灾情严重，抢险救灾力量有限时，应及时向当地政府、驻军、武警部队和兄弟单位求援。</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第九章   善后工作</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第二十七条</w:t>
      </w:r>
      <w:r>
        <w:rPr>
          <w:rFonts w:asciiTheme="majorEastAsia" w:eastAsiaTheme="majorEastAsia" w:hAnsiTheme="majorEastAsia" w:cstheme="majorEastAsia" w:hint="eastAsia"/>
        </w:rPr>
        <w:t xml:space="preserve">  灾后，公司防汛抗灾组织应做好受灾职工、家属的生活供给及住房安置、医疗防疫及伤亡人员处理、恢复生产，做好水毁工程修复等工作。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第二十八条</w:t>
      </w:r>
      <w:r>
        <w:rPr>
          <w:rFonts w:asciiTheme="majorEastAsia" w:eastAsiaTheme="majorEastAsia" w:hAnsiTheme="majorEastAsia" w:cstheme="majorEastAsia" w:hint="eastAsia"/>
        </w:rPr>
        <w:t xml:space="preserve">  公司应根据灾情派员到受灾单位，指导灾后恢复生产与生活、灾情调查和善后处理等工作，并协调有关事宜。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第二十九条 </w:t>
      </w:r>
      <w:r>
        <w:rPr>
          <w:rFonts w:asciiTheme="majorEastAsia" w:eastAsiaTheme="majorEastAsia" w:hAnsiTheme="majorEastAsia" w:cstheme="majorEastAsia" w:hint="eastAsia"/>
        </w:rPr>
        <w:t xml:space="preserve"> 公司应按国家统计部门和公司关于洪涝灾害统计报表的要求，会同当地水行政部门、保险公司和总部有关部门统计、核实洪涝灾情，并及时上报。有关单位和个人不应虚报、瞒报。</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第十章   防汛经费</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第三十条</w:t>
      </w:r>
      <w:r>
        <w:rPr>
          <w:rFonts w:asciiTheme="majorEastAsia" w:eastAsiaTheme="majorEastAsia" w:hAnsiTheme="majorEastAsia" w:cstheme="majorEastAsia" w:hint="eastAsia"/>
        </w:rPr>
        <w:t xml:space="preserve">  公司防汛抗灾经费应按性质纳入有关计划，列入年度财务预决算，予以确保。新增设施费用，从技措费用中支付，其维护修理费用从企业维修、大修费用中支付，用于地方政府分派企业的防汛、排渍所需经费，应积极安排落实。</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第三十一条</w:t>
      </w:r>
      <w:r>
        <w:rPr>
          <w:rFonts w:asciiTheme="majorEastAsia" w:eastAsiaTheme="majorEastAsia" w:hAnsiTheme="majorEastAsia" w:cstheme="majorEastAsia" w:hint="eastAsia"/>
        </w:rPr>
        <w:t xml:space="preserve">  重大险段抢修改造、新增堤防和排渍设施费用，在自筹有困难时，可申报地方政府和公司给予补助。上级补助资金必须专款专用。上级主管部门每年对防讯资金进行审计和检查。</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第十一章   奖励与处罚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第三十二条</w:t>
      </w:r>
      <w:r>
        <w:rPr>
          <w:rFonts w:asciiTheme="majorEastAsia" w:eastAsiaTheme="majorEastAsia" w:hAnsiTheme="majorEastAsia" w:cstheme="majorEastAsia" w:hint="eastAsia"/>
        </w:rPr>
        <w:t xml:space="preserve">  对防汛抗灾工作中做出突出贡献的单位或个人给予表彰和奖励。</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第三十三条</w:t>
      </w:r>
      <w:r>
        <w:rPr>
          <w:rFonts w:asciiTheme="majorEastAsia" w:eastAsiaTheme="majorEastAsia" w:hAnsiTheme="majorEastAsia" w:cstheme="majorEastAsia" w:hint="eastAsia"/>
        </w:rPr>
        <w:t xml:space="preserve">  对防汛抗灾工作中玩忽职守、措施不力、不服从指挥等行为造成严重后果的给予处罚。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抗震减灾管理规定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为加强抗震减灾工作，保障抗震减灾工作的有序开展，防御与减轻地震灾害，保护员工生命和财产安全。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适用公司抗震减灾管理工作。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抗震减灾工作实行“预防为主、平震结合、常抓不懈”的方针，遵从统一领导、综合协调、分级负责、属地为主的原则，各项措施应与安全生产相结合，与发展规划相结合。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任何单位和个人都有依法参加抗震减灾活动的义务和责任。</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管理要求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公司严格执行国家抗震减灾方面的法律、法规和标准规范以及上级部门有关规定，积极采用先进、可靠、成熟的抗震减灾技术，有效提高抗震减灾能力。</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公司应制定抗震减灾规章制度并实施，建立完整的抗震减灾工作档案。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公司应成立抗震减灾管理机构，配备专（兼）职工程技术人员负责日常抗震减灾管理工作。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公司抗震减灾管理机构的职责是负责本单位抗震减灾年度计划和长远规划的编制和实施；新改扩建工程建设项目的抗震设防审查和监督；日常抗震减灾的宣传教育；组织破坏性地震应急预案的演练；发生地震灾害时，及时向上级报告抗震减灾工作情况。</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公司抗震减灾机构要定期开展有针对性的抗震减灾宣传工作。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公司要将抗震减灾工作列入本单位 HSE 目标责任制，并进行考核。</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公司应编制抗震减灾规划，主要内容应包括：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（一）指导思想、编制原则及规划总体目标；</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（二）抗震减灾工作体系；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（三）新改扩建工程建设项目的抗震设防和地震灾害预测；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（四）地震灾害的应急及救援工作体系建设；</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（五）次生灾害的防范和震后救灾措施。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（六）日常抗震减灾的宣传教育等。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新改扩建工程建设项目工程场地的地震安全性评价和抗震设防，应执行国家相关法律、法规和标准规范以及上级部门有关规定，达到抗震设防要求；对现役不满足抗震要求的建（构 ) 筑物和设备等，应按照有关法规标准要求进行抗震鉴定和加固。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公司应编制地震应急预案，定期开展演练活动。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发生地震灾害后，应做好恢复生产前工程设施的检查工作，组织专业人员严格按照有关标准规范对建（构 ) 筑物和设备进行鉴定，确认其抗震性能良好方可使用。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应急救援器材检查维护规定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为规范应急救援器材的管理，保证应急救援器材完好，随时处于备用状态，特制定本规定。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第二条 </w:t>
      </w:r>
      <w:r>
        <w:rPr>
          <w:rFonts w:asciiTheme="majorEastAsia" w:eastAsiaTheme="majorEastAsia" w:hAnsiTheme="majorEastAsia" w:cstheme="majorEastAsia" w:hint="eastAsia"/>
        </w:rPr>
        <w:t xml:space="preserve"> 本规定适用于公司的应急救援器材的管理。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（一）公司负责对应急救援器材进行检查和维护管理。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（二）安全管理部门定期组织对应急救援器材进行监督检查。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应急救援器材是指公司内公司配备的：正压式空气呼吸器、过滤式防毒面具、长管式防毒面具、防化服、洗淋设施、防护眼镜、防酸碱手套、应急药品等。</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应急救援器材管理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根据作业性质、条件（空气中的氧含量、毒物种类、浓度等）、劳动强度及有关技术标准，按国家有关标准正确选择和配备足量的应急救援器材。</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应急救援器材供应商的相关资质证照必须齐全，物资采购部门必须采购符合安全技术要求的应急救援器材，组织相关部门对应急救援器材进行入厂验收确认，并对其安全性和质量负责。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各种应急救援器材都应保持清洁、卫生，保证使用可靠，定点存放在安全、方便、易取的地方，实行定置管理。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应急救援器材只能在应急时使用，任何人不得擅自使用或挪作它用。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生产岗位配备的应急救援器材，在交接班时要认真检查，做好交接班记录。</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公司安全管理部门应建立应急救援器材领取和更换台帐。</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第十一条 </w:t>
      </w:r>
      <w:r>
        <w:rPr>
          <w:rFonts w:asciiTheme="majorEastAsia" w:eastAsiaTheme="majorEastAsia" w:hAnsiTheme="majorEastAsia" w:cstheme="majorEastAsia" w:hint="eastAsia"/>
        </w:rPr>
        <w:t>公司应建立应急通讯网络，保证通讯畅通。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应急救援器材检查和维护</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使用单位负责人每月至少进行一次应急救援器材检查，负责应急救援器材安全管理</w:t>
      </w:r>
      <w:r>
        <w:rPr>
          <w:rFonts w:asciiTheme="majorEastAsia" w:eastAsiaTheme="majorEastAsia" w:hAnsiTheme="majorEastAsia" w:cstheme="majorEastAsia" w:hint="eastAsia"/>
        </w:rPr>
        <w:lastRenderedPageBreak/>
        <w:t>人员每周至少进行一次应急救援器材检查，班组每班巡回检查不少于一次，检查应作好记录。</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应急救援器材有问题或不能使用时，先由使用单位进行检查，组织维护，不能处理的报单位安全管理部门，联系相关部门督促厂家进行维修或者更换，使用单位做好维护、登记记录。</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公司应开展应急救援器材知识培训，确保员工能正确使用和做好应急救援器材日常维护保养工作，并保存好培训记录。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第十篇  检查与考核</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安全隐患排查与治理管理规定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为了切实落实安全生产主体责任，建立事故隐患排查治理长效机制，及时排查、消除事故隐患，有效防范和减少事故，根据国家相关法律、法规、规章及标准，特制定本规定。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本规定适用于公司的事故隐患排查治理工作。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术语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事故隐患(以下简称隐患),是指不符合安全生产法律、法规、规章、标准、规程和安全生产管理制度的规定，或者因其他因素在生产经营活动中存在可能导致事故发生或导致事故后果扩大的物的危险状态、人的不安全行为和管理上的缺陷，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（一）作业场所、设备设施、人的行为及安全管理等方面存在的不符合国家安全生产法律法规、标准规范和相关规章制度规定的情况。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（二）法律法规、标准规范及相关制度未作明确规定，但企业危害识别过程中识别出作业场所、设备设施、人的行为及安全管理等方面存在的缺陷。</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职责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（一）要负责人对本单位事故隐患排查治理工作全面负责，应保证隐患治理的资金投入，及时掌握重大隐患治理情况，治理重大隐患前要督促有关部门制定有效的防范措施，并明确分管负责人。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分管隐患排查治理的负责人，负责组织检查隐患排查治理制度落实情况，定期召开会议研究解决隐患排查治理工作中出现的问题，及时向主要负责人报告重大情况，对所分管部门和单位的隐患排查治理工作负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（三）其他负责人对所分管部门和单位的隐患排查治理工作负责。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基本要求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隐患排查治理是公司安全管理的基础工作，是安全生产标准化风险管理要素的重点内</w:t>
      </w:r>
      <w:r>
        <w:rPr>
          <w:rFonts w:asciiTheme="majorEastAsia" w:eastAsiaTheme="majorEastAsia" w:hAnsiTheme="majorEastAsia" w:cstheme="majorEastAsia" w:hint="eastAsia"/>
        </w:rPr>
        <w:lastRenderedPageBreak/>
        <w:t>容，应按照“谁主管、谁负责”和“全员、全过程、全方位、全天候”的原则，明确职责，建立健全隐患排查治理制度和保证制度有效执行的管理体系，努力做到及时发现、及时消除各类安全生产隐患，保证安全生产。</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隐患排查要做到全面覆盖、责任到人 , 定期排查与日常管理相结合，专业排查与综合排查相结合，一般排查与重点排查相结合，确保横向到边、纵向到底、及时发现、不留死角。</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隐患治理要做到方案科学、资金到位、治理及时、责任到人、限期完成。能立即整改的隐患必须立即整改，无法立即整改的隐患，治理前要研究制定防范措施，落实监控责任，防止隐患发展为事故。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涉及“两重点一重大”的危险化学品生产、储存单位，应定期开展危险性分析，用先进科学的管理方法系统排查事故隐患。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隐患排查要按专业和部位，明确排查的责任人、排查内容、排查频次和登记上报的工作流程。</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隐患监控要建立事故隐患信息档案，明确隐患的级别，按照“五定”(定整改方案、定资金来源、定项目负责人、定整改期限、定控制措施)的原则，落实隐患治理的各项措施，对隐患治理情况进行监控，保证隐患治理按期完成。</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隐患治理要分类实施：能够立即整改的隐患，必须确定责任人组织立即整改，整改情况要安排专人进行确认；无法立即整改的隐患，要按照评估—治理方案论证—资金落实—限期治理—验收评估—销号的工作流程，明确每一工作节点的责任人，实行闭环管理；重大隐患治理工作结束后，应组织专业技术人员或专家对隐患治理情况进行验收，保证按期完成并达到治理效果。</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隐患上报要按照安全监管部门的要求，建立与安全生产监督管理部门隐患排查治理信息管理系统联网的“隐患排查治理信息系统”，每个月将开展隐患排查治理情况和存在的重大事故隐患上报当地安全监管部门，发现无法立即整改的重大事故隐患，应当及时上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公司要建立隐患排查记录台账，重大隐患要单独建档。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隐患排查方式及频次</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隐患排查方式</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（一）隐患排查工作可与各专业的日常管理、专项检查和监督检查等工作相结合，按下述方式进行：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综合性隐患排查；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日常隐患排查；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3. 专业性隐患排查；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季节性隐患排查；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重大活动及节假日前隐患排查；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6. 事故类比隐患排查。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（二）综合性隐患排查是指以保障安全生产为目的，以安全责任制、各项专业管理制度和安全生产管理制度落实情况为重点，各有关专业和部门共同参与的全面检查。</w:t>
      </w:r>
    </w:p>
    <w:p w:rsidR="000F27A4" w:rsidRDefault="005720FB">
      <w:pPr>
        <w:pBdr>
          <w:top w:val="none" w:sz="0" w:space="1" w:color="auto"/>
          <w:left w:val="none" w:sz="0" w:space="4" w:color="auto"/>
          <w:bottom w:val="none" w:sz="0" w:space="1" w:color="auto"/>
          <w:right w:val="none" w:sz="0" w:space="4" w:color="auto"/>
        </w:pBdr>
        <w:spacing w:line="440" w:lineRule="exact"/>
        <w:ind w:firstLineChars="200" w:firstLine="420"/>
        <w:rPr>
          <w:rFonts w:ascii="方正书宋_GBK" w:eastAsia="方正书宋_GBK" w:hAnsi="方正书宋_GBK" w:cs="方正书宋_GBK"/>
          <w:szCs w:val="21"/>
        </w:rPr>
      </w:pPr>
      <w:r>
        <w:rPr>
          <w:rFonts w:ascii="方正书宋_GBK" w:eastAsia="方正书宋_GBK" w:hAnsi="方正书宋_GBK" w:cs="方正书宋_GBK" w:hint="eastAsia"/>
          <w:szCs w:val="21"/>
        </w:rPr>
        <w:t>表一   综合性安全检查频次表</w:t>
      </w:r>
    </w:p>
    <w:tbl>
      <w:tblPr>
        <w:tblStyle w:val="a6"/>
        <w:tblW w:w="900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00"/>
        <w:gridCol w:w="1801"/>
        <w:gridCol w:w="1801"/>
        <w:gridCol w:w="1801"/>
        <w:gridCol w:w="1801"/>
      </w:tblGrid>
      <w:tr w:rsidR="000F27A4">
        <w:trPr>
          <w:trHeight w:val="543"/>
        </w:trPr>
        <w:tc>
          <w:tcPr>
            <w:tcW w:w="1800"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检查类型</w:t>
            </w: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级别</w:t>
            </w: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时间</w:t>
            </w: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方法</w:t>
            </w: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参加人员</w:t>
            </w:r>
          </w:p>
        </w:tc>
      </w:tr>
      <w:tr w:rsidR="000F27A4">
        <w:tc>
          <w:tcPr>
            <w:tcW w:w="1800" w:type="dxa"/>
            <w:vMerge w:val="restart"/>
            <w:tcBorders>
              <w:tl2br w:val="nil"/>
              <w:tr2bl w:val="nil"/>
            </w:tcBorders>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综合性</w:t>
            </w:r>
          </w:p>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安全检查</w:t>
            </w: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公司级</w:t>
            </w: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每月一次</w:t>
            </w: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自检</w:t>
            </w:r>
          </w:p>
        </w:tc>
        <w:tc>
          <w:tcPr>
            <w:tcW w:w="1801" w:type="dxa"/>
            <w:tcBorders>
              <w:tl2br w:val="nil"/>
              <w:tr2bl w:val="nil"/>
            </w:tcBorders>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主管副经理</w:t>
            </w:r>
          </w:p>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各相关人员</w:t>
            </w:r>
          </w:p>
        </w:tc>
      </w:tr>
      <w:tr w:rsidR="000F27A4">
        <w:tc>
          <w:tcPr>
            <w:tcW w:w="1800" w:type="dxa"/>
            <w:vMerge/>
            <w:tcBorders>
              <w:tl2br w:val="nil"/>
              <w:tr2bl w:val="nil"/>
            </w:tcBorders>
            <w:vAlign w:val="center"/>
          </w:tcPr>
          <w:p w:rsidR="000F27A4" w:rsidRDefault="000F27A4">
            <w:pPr>
              <w:spacing w:line="360" w:lineRule="exact"/>
              <w:jc w:val="center"/>
              <w:rPr>
                <w:rFonts w:ascii="方正书宋_GBK" w:eastAsia="方正书宋_GBK" w:hAnsi="方正书宋_GBK" w:cs="方正书宋_GBK"/>
                <w:szCs w:val="21"/>
              </w:rPr>
            </w:pP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部门级</w:t>
            </w: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每周一次</w:t>
            </w: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自检</w:t>
            </w:r>
          </w:p>
        </w:tc>
        <w:tc>
          <w:tcPr>
            <w:tcW w:w="1801" w:type="dxa"/>
            <w:tcBorders>
              <w:tl2br w:val="nil"/>
              <w:tr2bl w:val="nil"/>
            </w:tcBorders>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部门负责人各相关人员</w:t>
            </w:r>
          </w:p>
        </w:tc>
      </w:tr>
    </w:tbl>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日常隐患排查是指班组、岗位员工的交接班检查和班中巡回检查，以及基层单位领导和工艺、设备、电气、仪表、安全等专业技术人员的日常性检查。日常隐患排查要加强对关键装置、要害部位、关键环节、重大危险源的检查和巡查。</w:t>
      </w:r>
    </w:p>
    <w:p w:rsidR="000F27A4" w:rsidRDefault="005720FB">
      <w:pPr>
        <w:pBdr>
          <w:top w:val="none" w:sz="0" w:space="1" w:color="auto"/>
          <w:left w:val="none" w:sz="0" w:space="4" w:color="auto"/>
          <w:bottom w:val="none" w:sz="0" w:space="1" w:color="auto"/>
          <w:right w:val="none" w:sz="0" w:space="4" w:color="auto"/>
        </w:pBdr>
        <w:spacing w:line="440" w:lineRule="exact"/>
        <w:ind w:firstLineChars="200" w:firstLine="420"/>
        <w:rPr>
          <w:rFonts w:ascii="方正书宋_GBK" w:eastAsia="方正书宋_GBK" w:hAnsi="方正书宋_GBK" w:cs="方正书宋_GBK"/>
          <w:szCs w:val="21"/>
        </w:rPr>
      </w:pPr>
      <w:r>
        <w:rPr>
          <w:rFonts w:ascii="方正书宋_GBK" w:eastAsia="方正书宋_GBK" w:hAnsi="方正书宋_GBK" w:cs="方正书宋_GBK" w:hint="eastAsia"/>
          <w:szCs w:val="21"/>
        </w:rPr>
        <w:t>表二   日常安全检查频次表</w:t>
      </w:r>
    </w:p>
    <w:tbl>
      <w:tblPr>
        <w:tblW w:w="90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00"/>
        <w:gridCol w:w="1801"/>
        <w:gridCol w:w="1801"/>
        <w:gridCol w:w="1801"/>
        <w:gridCol w:w="1801"/>
      </w:tblGrid>
      <w:tr w:rsidR="000F27A4">
        <w:trPr>
          <w:trHeight w:val="543"/>
        </w:trPr>
        <w:tc>
          <w:tcPr>
            <w:tcW w:w="1800"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检查类型</w:t>
            </w: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级别</w:t>
            </w: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时间</w:t>
            </w: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方法</w:t>
            </w: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参加人员</w:t>
            </w:r>
          </w:p>
        </w:tc>
      </w:tr>
      <w:tr w:rsidR="000F27A4">
        <w:tc>
          <w:tcPr>
            <w:tcW w:w="1800" w:type="dxa"/>
            <w:vMerge w:val="restart"/>
            <w:tcBorders>
              <w:tl2br w:val="nil"/>
              <w:tr2bl w:val="nil"/>
            </w:tcBorders>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日常性</w:t>
            </w:r>
          </w:p>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安全检查</w:t>
            </w: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安全部门</w:t>
            </w: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每周一次</w:t>
            </w: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自检</w:t>
            </w:r>
          </w:p>
        </w:tc>
        <w:tc>
          <w:tcPr>
            <w:tcW w:w="1801" w:type="dxa"/>
            <w:tcBorders>
              <w:tl2br w:val="nil"/>
              <w:tr2bl w:val="nil"/>
            </w:tcBorders>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安全总监/专职安全员</w:t>
            </w:r>
          </w:p>
        </w:tc>
      </w:tr>
      <w:tr w:rsidR="000F27A4">
        <w:tc>
          <w:tcPr>
            <w:tcW w:w="1800" w:type="dxa"/>
            <w:vMerge/>
            <w:tcBorders>
              <w:tl2br w:val="nil"/>
              <w:tr2bl w:val="nil"/>
            </w:tcBorders>
            <w:vAlign w:val="center"/>
          </w:tcPr>
          <w:p w:rsidR="000F27A4" w:rsidRDefault="000F27A4">
            <w:pPr>
              <w:spacing w:line="360" w:lineRule="exact"/>
              <w:jc w:val="center"/>
              <w:rPr>
                <w:rFonts w:ascii="方正书宋_GBK" w:eastAsia="方正书宋_GBK" w:hAnsi="方正书宋_GBK" w:cs="方正书宋_GBK"/>
                <w:szCs w:val="21"/>
              </w:rPr>
            </w:pP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部门</w:t>
            </w: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每天二次</w:t>
            </w: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自检</w:t>
            </w:r>
          </w:p>
        </w:tc>
        <w:tc>
          <w:tcPr>
            <w:tcW w:w="1801" w:type="dxa"/>
            <w:tcBorders>
              <w:tl2br w:val="nil"/>
              <w:tr2bl w:val="nil"/>
            </w:tcBorders>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w w:val="92"/>
                <w:szCs w:val="21"/>
              </w:rPr>
              <w:t>部长、工艺、设备总监 副总监</w:t>
            </w:r>
          </w:p>
        </w:tc>
      </w:tr>
      <w:tr w:rsidR="000F27A4">
        <w:tc>
          <w:tcPr>
            <w:tcW w:w="1800" w:type="dxa"/>
            <w:vMerge/>
            <w:tcBorders>
              <w:tl2br w:val="nil"/>
              <w:tr2bl w:val="nil"/>
            </w:tcBorders>
            <w:vAlign w:val="center"/>
          </w:tcPr>
          <w:p w:rsidR="000F27A4" w:rsidRDefault="000F27A4">
            <w:pPr>
              <w:spacing w:line="360" w:lineRule="exact"/>
              <w:jc w:val="center"/>
              <w:rPr>
                <w:rFonts w:ascii="方正书宋_GBK" w:eastAsia="方正书宋_GBK" w:hAnsi="方正书宋_GBK" w:cs="方正书宋_GBK"/>
                <w:szCs w:val="21"/>
              </w:rPr>
            </w:pP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班组</w:t>
            </w: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每班二次</w:t>
            </w: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自检</w:t>
            </w:r>
          </w:p>
        </w:tc>
        <w:tc>
          <w:tcPr>
            <w:tcW w:w="1801" w:type="dxa"/>
            <w:tcBorders>
              <w:tl2br w:val="nil"/>
              <w:tr2bl w:val="nil"/>
            </w:tcBorders>
            <w:vAlign w:val="center"/>
          </w:tcPr>
          <w:p w:rsidR="000F27A4" w:rsidRDefault="005720FB">
            <w:pPr>
              <w:pBdr>
                <w:top w:val="none" w:sz="0" w:space="1" w:color="auto"/>
                <w:left w:val="none" w:sz="0" w:space="4" w:color="auto"/>
                <w:bottom w:val="none" w:sz="0" w:space="1" w:color="auto"/>
                <w:right w:val="none" w:sz="0" w:space="4" w:color="auto"/>
              </w:pBd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班组长安全员</w:t>
            </w:r>
          </w:p>
        </w:tc>
      </w:tr>
      <w:tr w:rsidR="000F27A4">
        <w:tc>
          <w:tcPr>
            <w:tcW w:w="1800" w:type="dxa"/>
            <w:vMerge/>
            <w:tcBorders>
              <w:tl2br w:val="nil"/>
              <w:tr2bl w:val="nil"/>
            </w:tcBorders>
            <w:vAlign w:val="center"/>
          </w:tcPr>
          <w:p w:rsidR="000F27A4" w:rsidRDefault="000F27A4">
            <w:pPr>
              <w:spacing w:line="360" w:lineRule="exact"/>
              <w:jc w:val="center"/>
              <w:rPr>
                <w:rFonts w:ascii="方正书宋_GBK" w:eastAsia="方正书宋_GBK" w:hAnsi="方正书宋_GBK" w:cs="方正书宋_GBK"/>
                <w:szCs w:val="21"/>
              </w:rPr>
            </w:pP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岗位</w:t>
            </w: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每小时一次</w:t>
            </w:r>
          </w:p>
        </w:tc>
        <w:tc>
          <w:tcPr>
            <w:tcW w:w="180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自检</w:t>
            </w:r>
          </w:p>
        </w:tc>
        <w:tc>
          <w:tcPr>
            <w:tcW w:w="1801" w:type="dxa"/>
            <w:tcBorders>
              <w:tl2br w:val="nil"/>
              <w:tr2bl w:val="nil"/>
            </w:tcBorders>
            <w:vAlign w:val="center"/>
          </w:tcPr>
          <w:p w:rsidR="000F27A4" w:rsidRDefault="005720FB">
            <w:pPr>
              <w:pBdr>
                <w:top w:val="none" w:sz="0" w:space="1" w:color="auto"/>
                <w:left w:val="none" w:sz="0" w:space="4" w:color="auto"/>
                <w:bottom w:val="none" w:sz="0" w:space="1" w:color="auto"/>
                <w:right w:val="none" w:sz="0" w:space="4" w:color="auto"/>
              </w:pBdr>
              <w:spacing w:line="440" w:lineRule="exact"/>
              <w:jc w:val="center"/>
              <w:rPr>
                <w:rFonts w:ascii="方正书宋_GBK" w:eastAsia="方正书宋_GBK" w:hAnsi="方正书宋_GBK" w:cs="方正书宋_GBK"/>
                <w:szCs w:val="21"/>
              </w:rPr>
            </w:pPr>
            <w:r>
              <w:rPr>
                <w:rFonts w:ascii="方正书宋_GBK" w:eastAsia="方正书宋_GBK" w:hAnsi="方正书宋_GBK" w:cs="方正书宋_GBK" w:hint="eastAsia"/>
                <w:szCs w:val="21"/>
              </w:rPr>
              <w:t>岗位员工</w:t>
            </w:r>
          </w:p>
        </w:tc>
      </w:tr>
    </w:tbl>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（四）专业隐患排查主要是指对区域位置及总图布置、工艺、设备、电气、仪表、储运、消防和公用工程等系统分别进行的专业检查。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（五）季节性隐患排查是指根据各季节特点开展的专项隐患检查，主要包括：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春季以防雷、防静电、防解冻泄漏、防解冻坍塌为重点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夏季以防雷暴、防设备容器高温超压、防台风、防洪、防暑降温为重点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秋季以防雷暴、防火、防静电、防凝保温为重点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冬季以防火、防爆、防雪、防冻、防凝、防滑、防静电为重点。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（六）重大活动及节假日前隐患排查主要是指在重大活动和节假日前，对装置生产是否存在异</w:t>
      </w:r>
      <w:r>
        <w:rPr>
          <w:rFonts w:asciiTheme="majorEastAsia" w:eastAsiaTheme="majorEastAsia" w:hAnsiTheme="majorEastAsia" w:cstheme="majorEastAsia" w:hint="eastAsia"/>
        </w:rPr>
        <w:lastRenderedPageBreak/>
        <w:t>常状况和隐患、备用设备状态、备品备件、生产及应急物资储备、保运力量安排、保卫、应急工作等进行的检查，特别是要对节日期间干部带班值班、机电仪保运及紧急抢修力量安排、备件及各类物资储备和应急工作进行重点检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（七）事故类比隐患排查是对公司内和同类企业发生事故后的举一反三的安全检查。</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当发生以下情形之一，应及时组织进行相关专业的隐患排查：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（一）颁布实施有关新的法律法规、标准规范或原有适用法律法规、标准规范重新修订的；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（二）组织机构和人员发生重大调整的；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（三）装置工艺、设备、电气、仪表、公用工程或操作参数发生重大改变的，应按变更管理要求进行风险评估；</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（四）外部安全生产环境发生重大变化；</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（五）发生事故或对事故、事件有新的认识；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（六）气候条件发生大的变化或预报可能发生重大自然灾害。</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隐患排查内容</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根据危险化学品生产单位的特点，隐患排查包括但不限于以下内容：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（一）安全基础管理；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（二）区域位置和总图布置；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（三）工艺；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（四）设备；</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（五）电气系统；</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（六）仪表系统；</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（七）危险化学品管理；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(八)储运系统；</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(九)公用工程；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(十)消防系统。</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安全基础管理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（一）安全生产管理机构建立健全情况、安全生产责任制和安全管理制度建立健全及落实情况。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（二）安全投入保障情况，参加工伤保险、安全生产责任险的情况。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（三）安全培训与教育情况，主要包括：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企业主要负责人、安全管理人员的培训及持证上岗情况；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2. 特种作业人员的培训及持证上岗情况；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从业人员安全教育和技能培训情况。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（四）开展风险评价与隐患排查治理情况，主要包括：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法律、法规和标准的识别和获取情况；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定期和及时对作业活动和生产设施进行风险评价情况；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风险评价结果的落实、宣传及培训情况；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隐患排查治理制度是否满足安全生产需要。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（五）事故管理、变更管理及承包商的管理情况。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（六）危险作业和检维修的管理情况，主要包括：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危险性作业活动作业前的危险有害因素识别与控制情况；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动火作业、进入受限空间作业、破土作业、临时用电作业、高处作业、断路作业、吊装作业、设备检修作业和抽堵盲板作业等危险性作业的作业许可管理与过程监督情况。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（七）危险化学品事故的应急管理情况。</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区域位置和总图布置</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  危险化学品生产装置和重大危险源储存设施与《危险化学品安全管理条例》中规定的重要场所的安全距离。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（二）可能造成水域环境污染的危险化学品危险源的防范情况。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（三）公司周边或作业过程中存在的易由自然灾害引发事故灾难的危险点排查、防范和治理情况。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（四）企业内部重要设施的平面布置以及安全距离，主要包括：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控制室、变配电所、化验室、办公室、机柜间以及人员密集区或场所；</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消防站及消防泵房；</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空分装置、空压站；</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点火源；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危险化学品生产与储存设施等；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6. 其他重要设施及场所。</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 其他总图布置情况，主要包括：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建构筑物的安全通道；</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厂区道路、消防道路、安全疏散通道和应急通道等重要道路(通道)的设计、建设与维护情况；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安全警示标志的设置情况；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其他与总图相关的安全隐患。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第十九条  工艺管理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（一）工艺的安全管理，主要包括：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工艺安全信息的管理；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工艺风险分析制度的建立和执行；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操作规程的编制、审查、使用与控制；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工艺安全培训程序、内容、频次及记录的管理。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（二）工艺技术及工艺装置的安全控制，主要包括：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装置可能引起火灾、爆炸等严重事故的部位是否设置超温、超压等检测仪表、声光报警、泄压设施和安全联锁装置等设施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针对温度、压力、流量、液位等工艺参数设计的安全泄压系统以及安全泄压措施的完好性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危险物料的泄压排放或放空的安全性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按照《首批重点监管的危险化工工艺目录》和《首批重点监管的危险化工工艺安全控制要求、重点监控参数及推荐的控制方案》( 安监总管三〔2009〕116 号 ) 的要求进行危险化工工艺的安全控制情况；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点火系统的安全性；</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6. 其他工艺技术及工艺装置的安全控制方面的隐患。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 现场工艺安全状况，主要包括：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工艺纪律的管理 , 包括工艺规程的建立和变更，以及工艺指标的现场控制；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现场联锁的管理 , 包括联锁管理制度及现场联锁投用、摘除与恢复；</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工艺操作记录及交接班情况；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剧毒品部位的巡检、取样、操作与检维修的现场管理。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第二十条</w:t>
      </w:r>
      <w:r>
        <w:rPr>
          <w:rFonts w:asciiTheme="majorEastAsia" w:eastAsiaTheme="majorEastAsia" w:hAnsiTheme="majorEastAsia" w:cstheme="majorEastAsia" w:hint="eastAsia"/>
        </w:rPr>
        <w:t xml:space="preserve">  设备管理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（一）设备管理制度与管理体系的建立与执行情况，主要包括：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按照国家相关法律法规制定修订本企业的设备管理制度；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有健全的设备管理体系，设备管理人员按要求配备；</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建立健全安全设施管理制度及台账。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（二）设备现场的安全运行状况，包括：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大型机组、机泵、锅炉、加热炉等关键设备装置的联锁自保护及安全附件的设置、投用与完好状况；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大型机组关键设备特级维护到位，备用设备处于完好备用状态；</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转动机器的润滑状况，设备润滑的“五定”、 “三级过滤”；</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4. 设备状态监测和故障诊断情况；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设备的腐蚀防护状况，包括重点装置设备腐蚀的状况、设备腐蚀部位、工艺防腐措施，材料防腐措施等。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（三）特种设备(包括压力容器及压力管道)的现场管理，主要包括：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特种设备(包括压力容器、压力管道)的管理制度及台账；</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特种设备注册登记及定期检测检验情况；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特种设备安全附件的管理维护。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第二十一条</w:t>
      </w:r>
      <w:r>
        <w:rPr>
          <w:rFonts w:asciiTheme="majorEastAsia" w:eastAsiaTheme="majorEastAsia" w:hAnsiTheme="majorEastAsia" w:cstheme="majorEastAsia" w:hint="eastAsia"/>
        </w:rPr>
        <w:t xml:space="preserve">  电气系统</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（一）电气系统的安全管理，主要包括：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电气特种作业人员资格管理；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电气安全相关管理制度、规程的制定及执行情况。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（二）供配电系统、电气设备及电气安全设施的设置，主要包括：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用电设备的电力负荷等级与供电系统的匹配性；</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消防泵、关键装置、关键机组等特别重要负荷的供电；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重要场所事故应急照明；</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电缆、变配电相关设施的防火防爆；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爆炸危险区域内的防爆电气设备选型及安装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6. 建构筑、工艺装置、作业场所等的防雷防静电。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（三）电气设施、供配电线路及临时用电的现场安全状况。</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第二十二条</w:t>
      </w:r>
      <w:r>
        <w:rPr>
          <w:rFonts w:asciiTheme="majorEastAsia" w:eastAsiaTheme="majorEastAsia" w:hAnsiTheme="majorEastAsia" w:cstheme="majorEastAsia" w:hint="eastAsia"/>
        </w:rPr>
        <w:t xml:space="preserve">  仪表系统</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 仪表的综合管理，主要包括：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仪表相关管理制度建立和执行情况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仪表系统的档案资料、台账管理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仪表调试、维护、检测、变更等记录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安全仪表系统的投用、摘除及变更管理等。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（二）系统配置，主要包括：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基本过程控制系统和安全仪表系统的设置满足安全稳定生产需要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现场检测仪表和执行元件的选型、安装情况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仪表供电、供气、接地与防护情况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可燃气体和有毒气体检测报警器的选型、布点及安装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安装在爆炸危险环境仪表满足要求等。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（三）现场各类仪表完好有效，检验维护及现场标识情况，主要包括：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仪表及控制系统的运行状况稳定可靠，满足危险化学品生产需求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按规定对仪表进行定期检定或校准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现场仪表位号标识是否清晰等。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第二十三条</w:t>
      </w:r>
      <w:r>
        <w:rPr>
          <w:rFonts w:asciiTheme="majorEastAsia" w:eastAsiaTheme="majorEastAsia" w:hAnsiTheme="majorEastAsia" w:cstheme="majorEastAsia" w:hint="eastAsia"/>
        </w:rPr>
        <w:t xml:space="preserve">  危险化学品管理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（一）危险化学品分类、登记与档案的管理 , 主要包括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按照标准对产品、所有中间产品进行危险性鉴别与分类，分类结果汇入危险化学品档案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按相关要求建立健全危险化学品档案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按照国家有关规定对危险化学品进行登记。</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（二）化学品安全信息的编制、宣传、培训和应急管理，主要包括：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危险化学品安全技术说明书和安全标签的管理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危险化学品“一书一签”制度的执行情况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3.24 小时应急咨询服务或应急代理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危险化学品相关安全信息的宣传与培训。</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第二十四条</w:t>
      </w:r>
      <w:r>
        <w:rPr>
          <w:rFonts w:asciiTheme="majorEastAsia" w:eastAsiaTheme="majorEastAsia" w:hAnsiTheme="majorEastAsia" w:cstheme="majorEastAsia" w:hint="eastAsia"/>
        </w:rPr>
        <w:t xml:space="preserve">  储运系统</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（一）储运系统的安全管理情况，主要包括：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储罐区、液氨等装卸设施、危险化学品仓库储存管理制度以及操作、使用和维护规程制定及执行情况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储罐的日常和检维修管理。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（二）储运系统的安全设计情况，主要包括：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易燃、可燃液体及可燃气体的罐区，如罐组总容、罐组布置；防火堤及隔堤；消防道路、排水系统等；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重大危险源罐区现场的安全监控装备是否符合《危险化学品重大危险源监督管理暂行规定》(国家安全监管总局令第 40 号 )的要求；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液化天然气球罐或其他危险化学品压力或半冷冻低温储罐的安全控制及应急措施；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可燃液体、液化烃和危险化学品的装卸设施；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危险化学品仓库的安全储存。</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（三）储运系统罐区、储罐本体及其安全附件、装卸区等设施的完好性。</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第二十五条</w:t>
      </w:r>
      <w:r>
        <w:rPr>
          <w:rFonts w:asciiTheme="majorEastAsia" w:eastAsiaTheme="majorEastAsia" w:hAnsiTheme="majorEastAsia" w:cstheme="majorEastAsia" w:hint="eastAsia"/>
        </w:rPr>
        <w:t xml:space="preserve">  消防系统</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（一）建设项目消防设施验收情况；消防安全机构、人员设置与制度的制定，兼职消防人员培训、消防应急预案及相关制度的执行情况；消防系统运行检测情况。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（二） 消防设施与器材的设置情况，主要包括：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消防站设置情况，如微消站、兼职消防人员、移动式消防设备、通讯等；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消防水系统，如消防水源、消防泵、消防给水管道、消防管网的分区阀门、消火栓、消防水炮、固定式消防水喷淋等；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油罐区、液化烃罐区、危险化学品罐区、装置区等设置的灭火系统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甲、乙类装置、罐区、控制室、配电室等重要场所的火灾报警系统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生产区、工艺装置区、建构筑物的灭火器材配置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6. 其他消防器材。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（三）固定式与移动式消防设施、器材和消防道路的现场状况。</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第二十六条</w:t>
      </w:r>
      <w:r>
        <w:rPr>
          <w:rFonts w:asciiTheme="majorEastAsia" w:eastAsiaTheme="majorEastAsia" w:hAnsiTheme="majorEastAsia" w:cstheme="majorEastAsia" w:hint="eastAsia"/>
        </w:rPr>
        <w:t xml:space="preserve">  公用工程系统</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（一）给排水、循环水系统、污水处理系统的设置与能力能否满足各种状态下的需求。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（二）供热站及供热管道设备设施、安全设施是否存在隐患。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（三）空分装置、空压站位置的合理性及设备设施的安全隐患。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隐患治理与上报</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第二十七条</w:t>
      </w:r>
      <w:r>
        <w:rPr>
          <w:rFonts w:asciiTheme="majorEastAsia" w:eastAsiaTheme="majorEastAsia" w:hAnsiTheme="majorEastAsia" w:cstheme="majorEastAsia" w:hint="eastAsia"/>
        </w:rPr>
        <w:t xml:space="preserve">  隐患级别</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（一）事故隐患可按照整改难易及可能造成的后果严重性，分为一般事故隐患和重大事故隐患。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（二）一般事故隐患，是指能够及时整改，不足以造成人员伤亡、财产损失的隐患。对于一般事故隐患，可按照隐患治理的负责单位，分为班组级、车间级、分公司级直至总公司级。</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（三）重大事故隐患，是指无法立即整改且可能造成人员伤亡、较大财产损失的隐患。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第二十八条</w:t>
      </w:r>
      <w:r>
        <w:rPr>
          <w:rFonts w:asciiTheme="majorEastAsia" w:eastAsiaTheme="majorEastAsia" w:hAnsiTheme="majorEastAsia" w:cstheme="majorEastAsia" w:hint="eastAsia"/>
        </w:rPr>
        <w:t xml:space="preserve">  隐患治理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（一）公司应对排查出的各级隐患，做到“五定”，并将整改落实情况纳入日常管理进行监督，及时协调在隐患整改中存在的资金、技术、物资采购、施工等各方面问题。</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（二）对一般事故隐患，由车间、科室负责人或者有关人员立即组织整改。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（三）对于重大事故隐患，要结合自身的生产经营实际情况，确定风险可接受标准，评估隐患的风险等级。</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（四）重大事故隐患的治理应满足以下要求：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当风险处于很高风险区域时，应立即采取充分的风险控制措施，防止事故发生，同时编制重大事故隐患治理方案，尽快进行隐患治理，必要时立即停产治理；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当风险处于一般高风险区域时，应采取充分的风险控制措施，防止事故发生，并编制重大事</w:t>
      </w:r>
      <w:r>
        <w:rPr>
          <w:rFonts w:asciiTheme="majorEastAsia" w:eastAsiaTheme="majorEastAsia" w:hAnsiTheme="majorEastAsia" w:cstheme="majorEastAsia" w:hint="eastAsia"/>
        </w:rPr>
        <w:lastRenderedPageBreak/>
        <w:t>故隐患治理方案，选择合适的时机进行隐患治理；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对于处于中等风险的重大事故隐患，应根据实际情况，进行成本—效益分析，编制重大事故隐患治理方案，选择合适的时机进行隐患治理，尽可能将其降低到低风险。</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（五）对于重大事故隐患，由单位主要负责人组织制定并实施事故隐患治理方案。重大事故隐患治理方案应包括：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治理的目标和任务；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采取的方法和措施；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3. 经费和物资的落实；</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4. 负责治理的机构和人员；</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5. 治理的时限和要求；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6. 防止整改期间发生事故的安全措施。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事故隐患治理方案、整改完成情况、验收报告等应及时归入事故隐患档案。隐患档案应包括以下信息：隐患名称、隐患内容、隐患编号、隐患所在单位、专业分类、归属职能部门、评估等级、整改期限、治理方案、整改完成情况、验收报告等。事故隐患排查、治理过程中形成的传真、会议纪要、正式文件等，也应归入事故隐患档案。</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第二十九条</w:t>
      </w:r>
      <w:r>
        <w:rPr>
          <w:rFonts w:asciiTheme="majorEastAsia" w:eastAsiaTheme="majorEastAsia" w:hAnsiTheme="majorEastAsia" w:cstheme="majorEastAsia" w:hint="eastAsia"/>
        </w:rPr>
        <w:t xml:space="preserve">  隐患上报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（一）对于重大事故隐患，应当及时向公司安全环保部和有关部门报告。</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（二）定期通过“隐患排查治理信息系统”向属地安全生产监督管理部门和相关部门上报隐患统计汇总及存在的重大隐患情况。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重大事故隐患报告的内容应当包括：</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1. 隐患的现状及其产生原因；</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2. 隐患的危害程度和整改难易程度分析；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3. 隐患的治理方案。 </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第三十条</w:t>
      </w:r>
      <w:r>
        <w:rPr>
          <w:rFonts w:asciiTheme="majorEastAsia" w:eastAsiaTheme="majorEastAsia" w:hAnsiTheme="majorEastAsia" w:cstheme="majorEastAsia" w:hint="eastAsia"/>
        </w:rPr>
        <w:t xml:space="preserve">  其他未尽事宜参照公司相关安全管理规定执行。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HSE 监察管理规定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为强化公司安全、环保、消防、职业卫生监督检查，及时查处违规行为、督促隐患整治，最大限度的防止和减少事故的发生，特制定本规定。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本规定适用于公司所属部、室、从业人员及相关方（含承包商、参观人员等）。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监察队伍由公司专职监察人员和公司相关管理人员组成。</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本规定包括监察要求、范围、内容、考核和管理。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本规定未做出要求和规定的，执行国家、上级部门和公司有关规定和要求。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监察要求</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HSE 监察活动应有明确的目的、要求和具体计划，做到依据充分、内容具体，按照监察计划内容科学、规范地开展监察活动。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安全监察活动应当按照国家、地方政府现行法律法规、规范、标准和公司有关规定进行。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HSE 监察采取综合监察、日常监察和专项监察等形式。</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监察人员切实履行监察职责，现场监察、事故调查取证应以事实为依据，以法律、法规、公司相关规章制度为准绳，秉公办事、公正无私、纪律严明。</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监察人员如实记录监察情况。对发现的隐患或问题，及时向整改单位开具《HSE监察整改通知书》，并依据公司《安全生产奖惩管理规定》及时作出处理。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监察人员行使监察职责时，公司应积极配合、支持监察队伍监督检查工作，不得以任何理由和借口拒绝、阻扰和干扰监察人员正常履行职责。</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第十二条</w:t>
      </w:r>
      <w:r>
        <w:rPr>
          <w:rFonts w:asciiTheme="majorEastAsia" w:eastAsiaTheme="majorEastAsia" w:hAnsiTheme="majorEastAsia" w:cstheme="majorEastAsia" w:hint="eastAsia"/>
        </w:rPr>
        <w:t xml:space="preserve">  对监察中发现的隐患或问题，整改单位应按照《HSE 监察整改通知书》要求及时进行整改，暂时不能整改的项目，除采取有效防范措施外，纳入计划限期落实整改；涉及到扣款的，相关责任部门或个人应按照要求限期到财务部门缴纳扣款。</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监察人员对监察发现的隐患或问题的整改情况，应跟踪督促落实，进行复查，形成闭环管理。对整改落实工作不到位或发现重大安全隐患问题，应直接报告公司 HSE 委员会。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监察范围和内容</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监察范围：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公司生产、经营、工程建设、采购、后勤保障等涉及的各项活动。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监察主要内容：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（一）有关 HSE 行政许可手续的有效性；</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（二）HSE 责任制的建立和落实情况；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（三）HSE 管理制度和操作规程的执行情况；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（三）风险识别和隐患的管控情况，直接作业环节安全管理情况；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（四）安全教育培训及持证上岗情况；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（五）“三同时”执行情况；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（六）承包商 HSE 管理情况；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（七）关键装置 / 要害部位、危险工艺、危险化学品及重大危险源的管控情况；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（八）HSE 设施、安全联锁、检测报警装置的投用和维护情况；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（九）员工对作业场所、工作岗位和工作内容存在的危险因素、防范措施、事故应急救援预案、个体防护用品和救援器材使用的熟悉和掌握情况；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（十）环境保护、职业卫生、消防和应急管理情况；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（十一）现场是否存在“三违”及强令冒险作业情况；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（十二）国家、省、市等有关部门及公司有关安全生产的精神、文件和要求的落实情况；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（十三）各类事故按“四不放过”的原则进行处理及防范措施的落实情况；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（十四）有关 HSE 举报信息的核查处理；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（十五）对国家、省、市等有关部门及公司检查中提出的隐患整改项目的落实情况；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（十六）其它需要监察的 HSE 内容。</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考核和管理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监察活动中发现的隐患或问题，按照《安全生产奖惩管理规定》进行考核。</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安全环保监察大队负责安全环保监察活动记录存档。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附件：阆中双瑞化工股份有限公司 HSE 监察整改通知书</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Bdr>
          <w:top w:val="none" w:sz="0" w:space="1" w:color="auto"/>
          <w:left w:val="none" w:sz="0" w:space="4" w:color="auto"/>
          <w:bottom w:val="none" w:sz="0" w:space="1" w:color="auto"/>
          <w:right w:val="none" w:sz="0" w:space="4" w:color="auto"/>
        </w:pBdr>
        <w:spacing w:line="54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lastRenderedPageBreak/>
        <w:t>四川美丰复合肥有限责任公司</w:t>
      </w:r>
    </w:p>
    <w:p w:rsidR="000F27A4" w:rsidRDefault="005720FB">
      <w:pPr>
        <w:pBdr>
          <w:top w:val="none" w:sz="0" w:space="1" w:color="auto"/>
          <w:left w:val="none" w:sz="0" w:space="4" w:color="auto"/>
          <w:bottom w:val="none" w:sz="0" w:space="1" w:color="auto"/>
          <w:right w:val="none" w:sz="0" w:space="4" w:color="auto"/>
        </w:pBdr>
        <w:spacing w:line="540" w:lineRule="exact"/>
        <w:jc w:val="center"/>
        <w:rPr>
          <w:rFonts w:ascii="方正小标宋_GBK" w:eastAsia="方正小标宋_GBK" w:hAnsi="方正小标宋_GBK" w:cs="方正小标宋_GBK"/>
          <w:sz w:val="40"/>
          <w:szCs w:val="40"/>
        </w:rPr>
      </w:pPr>
      <w:r>
        <w:rPr>
          <w:rFonts w:ascii="方正小标宋_GBK" w:eastAsia="方正小标宋_GBK" w:hAnsi="方正小标宋_GBK" w:cs="方正小标宋_GBK" w:hint="eastAsia"/>
          <w:sz w:val="40"/>
          <w:szCs w:val="40"/>
        </w:rPr>
        <w:t>HSE监察整改通知书</w:t>
      </w:r>
    </w:p>
    <w:p w:rsidR="000F27A4" w:rsidRDefault="005720FB">
      <w:pPr>
        <w:pBdr>
          <w:top w:val="none" w:sz="0" w:space="1" w:color="auto"/>
          <w:left w:val="none" w:sz="0" w:space="4" w:color="auto"/>
          <w:bottom w:val="none" w:sz="0" w:space="1" w:color="auto"/>
          <w:right w:val="none" w:sz="0" w:space="4" w:color="auto"/>
        </w:pBdr>
        <w:spacing w:line="54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美丰安监            年（         ）号</w:t>
      </w:r>
    </w:p>
    <w:tbl>
      <w:tblPr>
        <w:tblW w:w="8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761"/>
        <w:gridCol w:w="1892"/>
        <w:gridCol w:w="1904"/>
        <w:gridCol w:w="1127"/>
        <w:gridCol w:w="1143"/>
        <w:gridCol w:w="1381"/>
      </w:tblGrid>
      <w:tr w:rsidR="000F27A4">
        <w:trPr>
          <w:cantSplit/>
          <w:trHeight w:val="579"/>
          <w:jc w:val="center"/>
        </w:trPr>
        <w:tc>
          <w:tcPr>
            <w:tcW w:w="1393" w:type="dxa"/>
            <w:gridSpan w:val="2"/>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整改单位</w:t>
            </w:r>
          </w:p>
        </w:tc>
        <w:tc>
          <w:tcPr>
            <w:tcW w:w="1892" w:type="dxa"/>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 xml:space="preserve"> </w:t>
            </w:r>
          </w:p>
        </w:tc>
        <w:tc>
          <w:tcPr>
            <w:tcW w:w="1904" w:type="dxa"/>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整改单位负责人</w:t>
            </w:r>
          </w:p>
        </w:tc>
        <w:tc>
          <w:tcPr>
            <w:tcW w:w="1127" w:type="dxa"/>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 xml:space="preserve"> </w:t>
            </w:r>
          </w:p>
        </w:tc>
        <w:tc>
          <w:tcPr>
            <w:tcW w:w="1143" w:type="dxa"/>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监察</w:t>
            </w:r>
          </w:p>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时间</w:t>
            </w:r>
          </w:p>
        </w:tc>
        <w:tc>
          <w:tcPr>
            <w:tcW w:w="1381" w:type="dxa"/>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 xml:space="preserve"> </w:t>
            </w:r>
          </w:p>
        </w:tc>
      </w:tr>
      <w:tr w:rsidR="000F27A4">
        <w:trPr>
          <w:trHeight w:val="579"/>
          <w:jc w:val="center"/>
        </w:trPr>
        <w:tc>
          <w:tcPr>
            <w:tcW w:w="1393" w:type="dxa"/>
            <w:gridSpan w:val="2"/>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监察人员</w:t>
            </w:r>
          </w:p>
        </w:tc>
        <w:tc>
          <w:tcPr>
            <w:tcW w:w="3796" w:type="dxa"/>
            <w:gridSpan w:val="2"/>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 xml:space="preserve"> </w:t>
            </w:r>
          </w:p>
        </w:tc>
        <w:tc>
          <w:tcPr>
            <w:tcW w:w="1127" w:type="dxa"/>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填表人</w:t>
            </w:r>
          </w:p>
        </w:tc>
        <w:tc>
          <w:tcPr>
            <w:tcW w:w="2524" w:type="dxa"/>
            <w:gridSpan w:val="2"/>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 xml:space="preserve"> </w:t>
            </w:r>
          </w:p>
        </w:tc>
      </w:tr>
      <w:tr w:rsidR="000F27A4">
        <w:trPr>
          <w:cantSplit/>
          <w:trHeight w:val="2551"/>
          <w:jc w:val="center"/>
        </w:trPr>
        <w:tc>
          <w:tcPr>
            <w:tcW w:w="632" w:type="dxa"/>
            <w:vAlign w:val="center"/>
          </w:tcPr>
          <w:p w:rsidR="000F27A4" w:rsidRDefault="005720FB">
            <w:pPr>
              <w:spacing w:line="36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现场监察情况</w:t>
            </w:r>
          </w:p>
        </w:tc>
        <w:tc>
          <w:tcPr>
            <w:tcW w:w="8208" w:type="dxa"/>
            <w:gridSpan w:val="6"/>
            <w:vAlign w:val="center"/>
          </w:tcPr>
          <w:p w:rsidR="000F27A4" w:rsidRDefault="000F27A4">
            <w:pPr>
              <w:spacing w:line="440" w:lineRule="exact"/>
              <w:rPr>
                <w:rFonts w:ascii="方正书宋_GBK" w:eastAsia="方正书宋_GBK" w:hAnsi="方正书宋_GBK" w:cs="方正书宋_GBK"/>
                <w:szCs w:val="21"/>
              </w:rPr>
            </w:pPr>
          </w:p>
          <w:p w:rsidR="000F27A4" w:rsidRDefault="000F27A4">
            <w:pPr>
              <w:spacing w:line="440" w:lineRule="exact"/>
              <w:rPr>
                <w:rFonts w:ascii="方正书宋_GBK" w:eastAsia="方正书宋_GBK" w:hAnsi="方正书宋_GBK" w:cs="方正书宋_GBK"/>
                <w:szCs w:val="21"/>
              </w:rPr>
            </w:pPr>
          </w:p>
          <w:p w:rsidR="000F27A4" w:rsidRDefault="000F27A4">
            <w:pPr>
              <w:spacing w:line="440" w:lineRule="exact"/>
              <w:rPr>
                <w:rFonts w:ascii="方正书宋_GBK" w:eastAsia="方正书宋_GBK" w:hAnsi="方正书宋_GBK" w:cs="方正书宋_GBK"/>
                <w:szCs w:val="21"/>
              </w:rPr>
            </w:pPr>
          </w:p>
          <w:p w:rsidR="000F27A4" w:rsidRDefault="000F27A4">
            <w:pPr>
              <w:spacing w:line="440" w:lineRule="exact"/>
              <w:rPr>
                <w:rFonts w:ascii="方正书宋_GBK" w:eastAsia="方正书宋_GBK" w:hAnsi="方正书宋_GBK" w:cs="方正书宋_GBK"/>
                <w:szCs w:val="21"/>
              </w:rPr>
            </w:pPr>
          </w:p>
          <w:p w:rsidR="000F27A4" w:rsidRDefault="000F27A4">
            <w:pPr>
              <w:spacing w:line="440" w:lineRule="exact"/>
              <w:rPr>
                <w:rFonts w:ascii="方正书宋_GBK" w:eastAsia="方正书宋_GBK" w:hAnsi="方正书宋_GBK" w:cs="方正书宋_GBK"/>
                <w:szCs w:val="21"/>
              </w:rPr>
            </w:pPr>
          </w:p>
        </w:tc>
      </w:tr>
      <w:tr w:rsidR="000F27A4">
        <w:trPr>
          <w:cantSplit/>
          <w:trHeight w:val="2410"/>
          <w:jc w:val="center"/>
        </w:trPr>
        <w:tc>
          <w:tcPr>
            <w:tcW w:w="632" w:type="dxa"/>
            <w:vAlign w:val="center"/>
          </w:tcPr>
          <w:p w:rsidR="000F27A4" w:rsidRDefault="005720FB">
            <w:pPr>
              <w:spacing w:line="36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处理意见</w:t>
            </w:r>
          </w:p>
        </w:tc>
        <w:tc>
          <w:tcPr>
            <w:tcW w:w="8208" w:type="dxa"/>
            <w:gridSpan w:val="6"/>
            <w:vAlign w:val="bottom"/>
          </w:tcPr>
          <w:p w:rsidR="000F27A4" w:rsidRDefault="000F27A4">
            <w:pPr>
              <w:jc w:val="left"/>
              <w:rPr>
                <w:rFonts w:ascii="方正书宋_GBK" w:eastAsia="方正书宋_GBK" w:hAnsi="方正书宋_GBK" w:cs="方正书宋_GBK"/>
                <w:sz w:val="24"/>
              </w:rPr>
            </w:pPr>
          </w:p>
          <w:p w:rsidR="000F27A4" w:rsidRDefault="000F27A4">
            <w:pPr>
              <w:spacing w:line="520" w:lineRule="exact"/>
              <w:jc w:val="center"/>
              <w:rPr>
                <w:rFonts w:ascii="方正书宋_GBK" w:eastAsia="方正书宋_GBK" w:hAnsi="方正书宋_GBK" w:cs="方正书宋_GBK"/>
                <w:szCs w:val="21"/>
              </w:rPr>
            </w:pPr>
          </w:p>
          <w:p w:rsidR="000F27A4" w:rsidRDefault="000F27A4">
            <w:pPr>
              <w:jc w:val="center"/>
              <w:rPr>
                <w:rFonts w:ascii="方正书宋_GBK" w:eastAsia="方正书宋_GBK" w:hAnsi="方正书宋_GBK" w:cs="方正书宋_GBK"/>
                <w:sz w:val="24"/>
              </w:rPr>
            </w:pPr>
          </w:p>
          <w:p w:rsidR="000F27A4" w:rsidRDefault="005720FB">
            <w:pPr>
              <w:jc w:val="left"/>
              <w:rPr>
                <w:rFonts w:ascii="方正书宋_GBK" w:eastAsia="方正书宋_GBK" w:hAnsi="方正书宋_GBK" w:cs="方正书宋_GBK"/>
                <w:sz w:val="24"/>
              </w:rPr>
            </w:pPr>
            <w:r>
              <w:rPr>
                <w:rFonts w:ascii="方正书宋_GBK" w:eastAsia="方正书宋_GBK" w:hAnsi="方正书宋_GBK" w:cs="方正书宋_GBK" w:hint="eastAsia"/>
                <w:sz w:val="24"/>
              </w:rPr>
              <w:t>安全环保监察大队负责人：                 日期：     年      月    日</w:t>
            </w:r>
          </w:p>
        </w:tc>
      </w:tr>
      <w:tr w:rsidR="000F27A4">
        <w:trPr>
          <w:cantSplit/>
          <w:trHeight w:val="863"/>
          <w:jc w:val="center"/>
        </w:trPr>
        <w:tc>
          <w:tcPr>
            <w:tcW w:w="632" w:type="dxa"/>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批准</w:t>
            </w:r>
          </w:p>
        </w:tc>
        <w:tc>
          <w:tcPr>
            <w:tcW w:w="8208" w:type="dxa"/>
            <w:gridSpan w:val="6"/>
            <w:vAlign w:val="bottom"/>
          </w:tcPr>
          <w:p w:rsidR="000F27A4" w:rsidRDefault="000F27A4">
            <w:pPr>
              <w:rPr>
                <w:rFonts w:ascii="方正书宋_GBK" w:eastAsia="方正书宋_GBK" w:hAnsi="方正书宋_GBK" w:cs="方正书宋_GBK"/>
                <w:sz w:val="24"/>
              </w:rPr>
            </w:pPr>
          </w:p>
        </w:tc>
      </w:tr>
      <w:tr w:rsidR="000F27A4">
        <w:trPr>
          <w:cantSplit/>
          <w:trHeight w:val="1572"/>
          <w:jc w:val="center"/>
        </w:trPr>
        <w:tc>
          <w:tcPr>
            <w:tcW w:w="632" w:type="dxa"/>
            <w:vAlign w:val="center"/>
          </w:tcPr>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复查</w:t>
            </w:r>
          </w:p>
          <w:p w:rsidR="000F27A4" w:rsidRDefault="005720FB">
            <w:pPr>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情况</w:t>
            </w:r>
          </w:p>
        </w:tc>
        <w:tc>
          <w:tcPr>
            <w:tcW w:w="8208" w:type="dxa"/>
            <w:gridSpan w:val="6"/>
          </w:tcPr>
          <w:p w:rsidR="000F27A4" w:rsidRDefault="000F27A4">
            <w:pPr>
              <w:jc w:val="center"/>
              <w:rPr>
                <w:rFonts w:ascii="方正书宋_GBK" w:eastAsia="方正书宋_GBK" w:hAnsi="方正书宋_GBK" w:cs="方正书宋_GBK"/>
                <w:sz w:val="24"/>
              </w:rPr>
            </w:pPr>
          </w:p>
          <w:p w:rsidR="000F27A4" w:rsidRDefault="000F27A4">
            <w:pPr>
              <w:jc w:val="center"/>
              <w:rPr>
                <w:rFonts w:ascii="方正书宋_GBK" w:eastAsia="方正书宋_GBK" w:hAnsi="方正书宋_GBK" w:cs="方正书宋_GBK"/>
                <w:sz w:val="24"/>
              </w:rPr>
            </w:pPr>
          </w:p>
          <w:p w:rsidR="000F27A4" w:rsidRDefault="000F27A4">
            <w:pPr>
              <w:rPr>
                <w:rFonts w:ascii="方正书宋_GBK" w:eastAsia="方正书宋_GBK" w:hAnsi="方正书宋_GBK" w:cs="方正书宋_GBK"/>
                <w:sz w:val="24"/>
              </w:rPr>
            </w:pPr>
          </w:p>
          <w:p w:rsidR="000F27A4" w:rsidRDefault="000F27A4">
            <w:pPr>
              <w:rPr>
                <w:rFonts w:ascii="方正书宋_GBK" w:eastAsia="方正书宋_GBK" w:hAnsi="方正书宋_GBK" w:cs="方正书宋_GBK"/>
                <w:sz w:val="24"/>
              </w:rPr>
            </w:pPr>
          </w:p>
          <w:p w:rsidR="000F27A4" w:rsidRDefault="005720FB">
            <w:pPr>
              <w:rPr>
                <w:rFonts w:ascii="方正书宋_GBK" w:eastAsia="方正书宋_GBK" w:hAnsi="方正书宋_GBK" w:cs="方正书宋_GBK"/>
                <w:sz w:val="24"/>
              </w:rPr>
            </w:pPr>
            <w:r>
              <w:rPr>
                <w:rFonts w:ascii="方正书宋_GBK" w:eastAsia="方正书宋_GBK" w:hAnsi="方正书宋_GBK" w:cs="方正书宋_GBK" w:hint="eastAsia"/>
                <w:sz w:val="24"/>
              </w:rPr>
              <w:t>复查人员：                              日期：     年     月    日</w:t>
            </w:r>
          </w:p>
        </w:tc>
      </w:tr>
    </w:tbl>
    <w:p w:rsidR="000F27A4" w:rsidRDefault="005720FB">
      <w:pPr>
        <w:pBdr>
          <w:top w:val="none" w:sz="0" w:space="1" w:color="auto"/>
          <w:left w:val="none" w:sz="0" w:space="4" w:color="auto"/>
          <w:bottom w:val="none" w:sz="0" w:space="1" w:color="auto"/>
          <w:right w:val="none" w:sz="0" w:space="4" w:color="auto"/>
        </w:pBdr>
        <w:spacing w:line="440" w:lineRule="exact"/>
        <w:ind w:firstLineChars="200" w:firstLine="480"/>
        <w:rPr>
          <w:rFonts w:ascii="方正书宋_GBK" w:eastAsia="方正书宋_GBK" w:hAnsi="方正书宋_GBK" w:cs="方正书宋_GBK"/>
          <w:sz w:val="24"/>
        </w:rPr>
      </w:pPr>
      <w:r>
        <w:rPr>
          <w:rFonts w:ascii="方正书宋_GBK" w:eastAsia="方正书宋_GBK" w:hAnsi="方正书宋_GBK" w:cs="方正书宋_GBK" w:hint="eastAsia"/>
          <w:sz w:val="24"/>
        </w:rPr>
        <w:t>注：本通知纸质版由安全环保监察大队存档，电子版发整改部门。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环境保护奖惩管理规定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为了加强环境管理，增强员工环保意识，促进公司环保工作正常有效的开展，表彰和奖励对环保管理工作做出贡献的部门和个人，惩罚对环境造成污染的一切行为，特制定本规定。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本规定适用于公司的环保管理。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职  责</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公司有权提出对环保管理工作做出贡献的部门和个人表彰，对不重视环保，对环保设备设施造成严重损坏或严重失误，造成环境受到污染的单位和个人惩罚，将其表彰或惩罚材料报环保主管部门。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安全环保部负责对环保管理工作做出贡献的部门和个人或不重视环保，对环保设备设施造成严重损坏或严重失误，造成环境受到污染的部门和个人进行调查和核实，提出奖罚意见。</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由环保主管部门初审后，报分管领导审核和总裁审批后公布执行。</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奖惩管理内容</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对下列单位或个人，应当给予表彰和奖励，标准执行公司《安全生产奖惩管理规定》：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（一）对环保设备设施改进或降低成本，提高了经济效益者。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（二）贯彻国家及省、市有关环境保护的法律、法规和本公司规章制度，成绩显著者。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（三）在改善环境，防止环境污染有显著成绩者。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（四）在环境保护技术、劳动卫生方面有发明创造或技术革新者。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（五）在排除污染隐患或污染事故抢险中，使公司财产免受损失或减少受损者。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（六）在环境保护技术进步方面提出行之有效的建议者。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（七）对环保管理工作做出贡献的单位和个人。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第七条 </w:t>
      </w:r>
      <w:r>
        <w:rPr>
          <w:rFonts w:asciiTheme="majorEastAsia" w:eastAsiaTheme="majorEastAsia" w:hAnsiTheme="majorEastAsia" w:cstheme="majorEastAsia" w:hint="eastAsia"/>
        </w:rPr>
        <w:t xml:space="preserve"> 对下列行为的单位或个人，应当予以扣款，标准执行公司《安全生产奖惩管理规定》：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（一）因不重视环保而造成环保方面设施设备受损；</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（二）因不正常停机而造成环境污染；</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（三）违反操作规程，造成环境污染；</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（四）不按规定收集、分类、存储、转移、处置危险废物；</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（五）因未按时巡检、维护环保设备，致使有害介质“跑、冒、滴、漏”；</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（六）未按规定贮存、使用危险化学用品，造成环境污染；</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（七）故意损坏环保设备设施；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（八）不按规定停用环保设备设施；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（九）其他违反环保规定的行为。</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本规定未尽事宜，按照国家相关法律法规和公司其他规定执行。</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安全生产奖惩管理规定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为加强公司安全环保、消防和职业卫生管理工作，有效制止“三违”现象发生，达到奖励先进，惩罚违章的目的，特制定本规定。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本规定适用于公司所属部、室、从业人员及相关方（含承包商、业务人员、参观人员等）。</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第三条 </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（一）安全管理部门对安全生产情况进行检查，并根据情况进行考核；</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（二）人力资源部门根据考核结果进行工资结算；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（三）财务部门执行考核结果；</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（四）公司根据本规定制定考核细则，并严格执行。</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本规定中违章是指违反国家 HSE 法律、法规、标准、规范及违反公司安全生产的管理制度、规定及安全技术操作规程的一切行为。</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一般违章处理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单位违章现象：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（一）根据《事故隐患治理项目管理规定》，公司负责整改的隐患，由于本单位原因逾期不整改；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（二）存在重大隐患，上级下达整改要求后，由于本单位原因没有按期完成整改；</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（三）在新建、改建、扩建和技术改造工程项目中，没有做到安全、环保、职业卫生、消防设施与主体工程同时设计、同时施工、同时竣工投产；</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（四）在采购、订购安全、环保、职业卫生、消防设备、设施、工具、器材及劳动防护用品中违反国家、公司有关标准和规定；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（五）在工程项目管理中，违反公司《承包商安全管理规定》要求；</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（六）违反动火、进入受限空间、抽堵盲板、登高、临时用电、吊装、破土、断路等直接作业环节相关规定；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（七）安全、环保、消防、职业卫生设施（器材）不完好、适用；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 xml:space="preserve">（八）特种设备及其安全附件未按规定进行检验，擅自使用；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（九）未经审批许可，随意拆除、停用环保设施；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（十）各类安全生产行政许可手续不齐全或不在有效期内；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（十一）安全生产管理制度、应急预案等未按规定时间进行修订、评估、备案；</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（十二）未对从业人员进行安全生产教育培训或者安排未经安全生产教育和培训合格的从业人员上岗作业的；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（十三）主要负责人、安全管理人员、特种作业人员未按照有关规定考核合格持证上岗；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（十四）不配合安全环保监督、监察人员检查的，或在事故调查处理中提供虚假文件、报告、证明。</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个人违章现象：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（一）不按规定着装进入生产作业场所；</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（二）进入生产作业场所未戴安全帽或戴安全帽未系下颌带，或未将长发盘入安全帽内；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（三）员工对作业场所、工作岗位和工作内容存在的危险因素、防范措施、事故应急救援预案、个体防护用品和救援器材使用不熟悉；</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（四）进入生产作业场所，未按要求穿戴个体防护用品；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（五）高处作业未系安全带或安全带系挂不符合要求；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（六）班前、班中喝酒；</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（七）班中睡岗、脱岗、串岗、干与工作无关的事，上班迟到、早退；</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（八）在禁烟区吸烟、发现烟头；</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（九）动火、进入受限空间、抽堵盲板、登高、临时用电、吊装、破土、断路等特殊作业，无许可证擅自作业，或者伪造、模仿许可证；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（十）擅自改变动火条件、动火范围、动火地点、动火内容等情况；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（十一）对作业活动票证审批不严格，不到作业现场确认，盲目签字、提前签字、越权签字、代签字；</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（十二）安全作业证上明确的现场作业监护人员不在现场监护；</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（十三）直接作业人员未按作业票证规定落实 HSE 防范措施、监护人员未督促落实作业票证规定的 HSE 防范措施；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（十四）使用汽油类易燃易挥发溶剂擦洗电器、转动设备；</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（十五）移动式电动工具未安装漏电保护器；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（十六）未按规定进行交接班、巡回检查、设备维护保养、清洁卫生和填写记录；</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（十七）将非防爆手机带入生产区；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（十八）安全联锁未经审批摘除或停用；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（十九）机动车辆在生产区不按规定路线、超高、超宽、超速行驶、无阻火器，未经审批进入生产装置区；</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（二十）储罐区防护围堰擅自凿洞，应急收集池被擅自填埋、堵塞；</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（二十一）非应急情况，未经同意擅自动用消防栓及消防器具供水他用，擅自停用消防专用泵；</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（二十二）生产、工作区域内消防设施及器具维护保养管理不善，造成消防泵、消防管道、消防栓、灭火器、水带、专用消防扳手等无法使用的或丢失；在消防箱内、外放置杂物；</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（二十三）消防沙、消防锨等被擅自挪作他用；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（二十四）未经批准，擅自乱拉电线和接用电源；</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（二十五）在防爆区域安装使用非防爆电器；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（二十六）电气开关上乱搭、乱放无关物品，防爆垫及箱体损坏；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（二十七）电缆穿线管接头未固定，穿线管脱落，电线接头裸露，防爆管脱落，电气开关损坏；</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（二十八）废气、废水、废渣随意排放、处置、掩埋；</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（二十九）使用移动式爬梯，无专人看护和扶持；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（三十）违章指挥；</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（三十一）不服从安全监督、监察人员检查，或在事故调查处理中提供虚假文件、报告、证明；</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（三十二）其它不符合法律法规、标准、规范和公司制度、规定，以及安全文化要求的不良行为、现象或现状。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一般违章考核：</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（一）单位违章有第五条中（一）、（二）、（三）、（十）所列行为或现象之一者，扣款 10000.00-20000.00元/次；有第五条中其它行为或现象之一者，扣款1000.00-5000.00元/次。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（二）个人违章有第六条中（六）、（八）、（九）、（十七）、（三十一）所列行为或现象之一者，扣款500.00-1000.00元/人次；有第六条中其它行为或现象之一者，扣款100.00-200.00元/次。</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（三）单位或个人重复违章，采用递增方式扣款考核，第一次违章考核执行第七条（一）、</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（二），第二次违章考核在第一次扣款基础上加倍，第三次违章考核在第二次扣款基础上加倍，以此类推。</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单位违章考核扣款方式：</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（一）属于公司外部甲乙方承包性质的工作，由甲方负责督促乙方在规定期限内到公司财务部门缴纳扣款，乙方逾期未缴纳的，由甲方承担相应扣款。</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（二）属公司内部单位的，由违章单位在规定期限内到公司财务部门缴纳扣款。</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个人违章考核扣款方式：</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（一）属于公司外部甲乙方承包性质的违章人员，由甲方负责督促乙方违章人员在规定期限内到公司财务部门缴纳扣款，乙方违章人员逾期未缴纳的，由甲方承担相应扣款。</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（二）外来人员违章，由接洽或者管理单位负责督促违章人员在规定期限内到公司财务部门缴纳扣款，逾期未缴纳的，由接洽或者管理单位负责追缴或承担相应扣款。</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（三）属公司内部违章人员的，由违章单位在规定期限内到公司财务部门缴纳扣款。</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外来人员（含承包商、供应商、业务人员、实习人员、参观人员等）违章，相关接洽单位承担相应监管责任扣款。</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公司要对违章违纪负有直接管理、监督管理和领导责任的管理人员及时追责：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（一）单次检查违章违纪达2人次或《HSE 目标责任考核》违章违纪月累计扣分达到10分的，对违章违纪单位负有管理责任的班组、车间、大班责任人追责；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（二）单次检查违章违纪≥3人次或《HSE 目标责任考核》违章违纪月累计扣分≥10分的，对违章违纪单位负有管理责任的班组、车间、大班、监管部门责任人追责；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（三）单次检查违章违纪≥5人次或《HSE 目标责任考核》违章违纪月累计扣分≥ 15分的，对违章违纪单位负有管理责任的班组、车间、大班、监管部门、分管/主管领导追责；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（四）单次检查违章违纪≥7人次或《HSE 目标责任考核》违章违纪月累计扣分≥20分的，对违章违纪单位负有管理责任的班组、车间、大班、监管部门、分管/主管领导以及党政领导追责；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（五）《HSE 目标责任考核》违章违纪季累计扣分≥25分的，加倍扣减HSE目标责任季度考核分；未按照规定对相关人员进行追责，扣减 HSE 目标责任考核分2-5分/次；未按照规定进行违章违纪专项检查活动，每少一次扣减 HSE 目标责任考核分2-5分；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（六）季度无违章违纪现象的，给予1-3分的奖励。</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 xml:space="preserve">第十二条 </w:t>
      </w:r>
      <w:r>
        <w:rPr>
          <w:rFonts w:asciiTheme="majorEastAsia" w:eastAsiaTheme="majorEastAsia" w:hAnsiTheme="majorEastAsia" w:cstheme="majorEastAsia" w:hint="eastAsia"/>
        </w:rPr>
        <w:t xml:space="preserve"> 违章违纪造成事故的，按事故“四不放过”原则进行处理，并按公司《事故管理规定》进行考核。</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对单位违章、个人违章的考核扣款缴纳凭证复印件交公司安全环保监察大队备案。未在规定期限内缴纳扣款的，将进行加倍考核，情节严重的，交由公司 HSE 委员会讨论处理。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HSE 管理和事故考核</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HSE 控制指标、HSE 管理考核按照当年度《HSE 目标责任书》进行考核。</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发生事故，按照公司《事故管理规定》、《生产安全事故行政责任追究管理规定》进行考核和追责。 </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lastRenderedPageBreak/>
        <w:t>第四章   奖  励</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全面完成公司下达的 HSE 指标，落实岗位责任制，认真贯彻执行安全生产方针、政策、法规及规章制度的，按签定的年度《HSE 目标责任书》奖励兑现。</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第十七条</w:t>
      </w:r>
      <w:r>
        <w:rPr>
          <w:rFonts w:asciiTheme="majorEastAsia" w:eastAsiaTheme="majorEastAsia" w:hAnsiTheme="majorEastAsia" w:cstheme="majorEastAsia" w:hint="eastAsia"/>
        </w:rPr>
        <w:t xml:space="preserve">  有下列表现之一的部门、班组、人员，纳入 HSE 单独奖励范围，奖励金额由公司 HSE 委员会讨论确定：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（一）及时消除事故隐患，避免了重大 HSE 事故发生的；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（二）发生事故时，积极应急抢险并采取有效措施，防止事故扩大，使员工生命和公司财产减少损失的；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（三）在安全环保技术、职业卫生方面积极采用先进技术，解决了公司 HSE 方面重大课题，成绩显著的；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（四）获得公司年度安全生产示范班组称号的班组。</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第十八条</w:t>
      </w:r>
      <w:r>
        <w:rPr>
          <w:rFonts w:asciiTheme="majorEastAsia" w:eastAsiaTheme="majorEastAsia" w:hAnsiTheme="majorEastAsia" w:cstheme="majorEastAsia" w:hint="eastAsia"/>
        </w:rPr>
        <w:t xml:space="preserve">  年度 HSE 先进单位评比：</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（一）HSE 指标控制在公司、公司下达的考核指标内（以当年公司签定的 HSE 目标责任书指标为准）；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（二）认真执行公司、分公司的各项安全生产制度、规定，积极开展 HSE 管理；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（三）各级领导承包安全关键装置、要害部位到位率达到 100%；</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（四）及时完成上级下达的安全技术措施项目；积极参加上级组织的各项安全活动；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（五）特种设备、设施、表阀等注册、登记、定期检验率达到 100%；</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（六）事故应急预案建立完善，定期演练；</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（七）安全活动、安全教育、安全培训、安全检查、隐患整改、事故管理、应急管理、安全奖惩制度建立健全、活动定期开展、记录规范；</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（八）新员工三级安全教育率达到 100%，持证上岗率达 100%；</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（九）各类 HSE 报表上报及时；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（十）职业健康检查受检率100%。</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第十九条</w:t>
      </w:r>
      <w:r>
        <w:rPr>
          <w:rFonts w:asciiTheme="majorEastAsia" w:eastAsiaTheme="majorEastAsia" w:hAnsiTheme="majorEastAsia" w:cstheme="majorEastAsia" w:hint="eastAsia"/>
        </w:rPr>
        <w:t xml:space="preserve">  年度 HSE 先进个人/安全卫士评比：</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（一）热爱本职工作，严格遵守各项制度、规定，认真履行本岗位的 HSE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（二）积极钻研业务，熟悉掌握本岗位安全生产技能，对创新和推进安全先进技术和管理经验有突出贡献者；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（三）在安全生产工作中，能够及时消除隐患，避免事故，有突出贡献者；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（四）在安全教育和安全管理工作中成绩突出者；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（五）积极提出 HSE 工作合理化建议，安全技术创新有突出成绩者。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附件 1：阆中双瑞公司 HSE 先进个人申报表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附件 2：阆中双瑞公司 HSE 先进单位申报表</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5720FB">
      <w:pPr>
        <w:spacing w:line="560" w:lineRule="exact"/>
        <w:rPr>
          <w:rFonts w:ascii="方正书宋_GBK" w:eastAsia="方正书宋_GBK" w:hAnsi="方正书宋_GBK" w:cs="方正书宋_GBK"/>
          <w:sz w:val="24"/>
        </w:rPr>
      </w:pPr>
      <w:r>
        <w:rPr>
          <w:rFonts w:ascii="方正书宋_GBK" w:eastAsia="方正书宋_GBK" w:hAnsi="方正书宋_GBK" w:cs="方正书宋_GBK" w:hint="eastAsia"/>
          <w:sz w:val="24"/>
        </w:rPr>
        <w:lastRenderedPageBreak/>
        <w:t>附件1</w:t>
      </w:r>
    </w:p>
    <w:p w:rsidR="000F27A4" w:rsidRDefault="005720FB">
      <w:pPr>
        <w:spacing w:line="440" w:lineRule="exact"/>
        <w:jc w:val="center"/>
        <w:rPr>
          <w:rFonts w:ascii="方正书宋_GBK" w:eastAsia="方正书宋_GBK" w:hAnsi="方正书宋_GBK" w:cs="方正书宋_GBK"/>
          <w:bCs/>
          <w:sz w:val="24"/>
        </w:rPr>
      </w:pPr>
      <w:r>
        <w:rPr>
          <w:rFonts w:asciiTheme="majorEastAsia" w:eastAsiaTheme="majorEastAsia" w:hAnsiTheme="majorEastAsia" w:cstheme="majorEastAsia" w:hint="eastAsia"/>
          <w:sz w:val="24"/>
        </w:rPr>
        <w:t>阆中双瑞化工股份有限公司</w:t>
      </w:r>
    </w:p>
    <w:p w:rsidR="000F27A4" w:rsidRDefault="005720FB">
      <w:pPr>
        <w:tabs>
          <w:tab w:val="left" w:pos="7200"/>
        </w:tabs>
        <w:spacing w:beforeLines="50" w:before="158" w:afterLines="50" w:after="158" w:line="560" w:lineRule="exact"/>
        <w:jc w:val="center"/>
        <w:rPr>
          <w:rFonts w:ascii="方正小标宋_GBK" w:eastAsia="方正小标宋_GBK" w:hAnsi="方正小标宋_GBK" w:cs="方正小标宋_GBK"/>
          <w:bCs/>
          <w:sz w:val="40"/>
          <w:szCs w:val="40"/>
        </w:rPr>
      </w:pPr>
      <w:r>
        <w:rPr>
          <w:rFonts w:ascii="方正小标宋_GBK" w:eastAsia="方正小标宋_GBK" w:hAnsi="方正小标宋_GBK" w:cs="方正小标宋_GBK" w:hint="eastAsia"/>
          <w:bCs/>
          <w:sz w:val="40"/>
          <w:szCs w:val="40"/>
        </w:rPr>
        <w:t>HSE先进集体审批表</w:t>
      </w:r>
    </w:p>
    <w:p w:rsidR="000F27A4" w:rsidRDefault="005720FB">
      <w:pPr>
        <w:spacing w:line="560" w:lineRule="exact"/>
        <w:rPr>
          <w:rFonts w:ascii="方正书宋_GBK" w:eastAsia="方正书宋_GBK" w:hAnsi="方正书宋_GBK" w:cs="方正书宋_GBK"/>
          <w:sz w:val="24"/>
        </w:rPr>
      </w:pPr>
      <w:r>
        <w:rPr>
          <w:rFonts w:ascii="方正书宋_GBK" w:eastAsia="方正书宋_GBK" w:hAnsi="方正书宋_GBK" w:cs="方正书宋_GBK" w:hint="eastAsia"/>
          <w:sz w:val="24"/>
        </w:rPr>
        <w:t>单位：                          　年   月   日</w:t>
      </w:r>
    </w:p>
    <w:tbl>
      <w:tblPr>
        <w:tblW w:w="8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762"/>
        <w:gridCol w:w="3973"/>
        <w:gridCol w:w="1452"/>
        <w:gridCol w:w="1613"/>
      </w:tblGrid>
      <w:tr w:rsidR="000F27A4">
        <w:trPr>
          <w:trHeight w:val="916"/>
          <w:jc w:val="center"/>
        </w:trPr>
        <w:tc>
          <w:tcPr>
            <w:tcW w:w="1762" w:type="dxa"/>
            <w:tcBorders>
              <w:tl2br w:val="nil"/>
              <w:tr2bl w:val="nil"/>
            </w:tcBorders>
            <w:vAlign w:val="center"/>
          </w:tcPr>
          <w:p w:rsidR="000F27A4" w:rsidRDefault="005720FB">
            <w:pPr>
              <w:spacing w:line="40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科室/班组</w:t>
            </w:r>
          </w:p>
        </w:tc>
        <w:tc>
          <w:tcPr>
            <w:tcW w:w="3973" w:type="dxa"/>
            <w:tcBorders>
              <w:tl2br w:val="nil"/>
              <w:tr2bl w:val="nil"/>
            </w:tcBorders>
            <w:vAlign w:val="center"/>
          </w:tcPr>
          <w:p w:rsidR="000F27A4" w:rsidRDefault="000F27A4">
            <w:pPr>
              <w:spacing w:line="400" w:lineRule="exact"/>
              <w:ind w:firstLineChars="200" w:firstLine="480"/>
              <w:jc w:val="center"/>
              <w:rPr>
                <w:rFonts w:ascii="方正书宋_GBK" w:eastAsia="方正书宋_GBK" w:hAnsi="方正书宋_GBK" w:cs="方正书宋_GBK"/>
                <w:sz w:val="24"/>
              </w:rPr>
            </w:pPr>
          </w:p>
        </w:tc>
        <w:tc>
          <w:tcPr>
            <w:tcW w:w="1452" w:type="dxa"/>
            <w:tcBorders>
              <w:tl2br w:val="nil"/>
              <w:tr2bl w:val="nil"/>
            </w:tcBorders>
            <w:vAlign w:val="center"/>
          </w:tcPr>
          <w:p w:rsidR="000F27A4" w:rsidRDefault="005720FB">
            <w:pPr>
              <w:spacing w:line="40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人数</w:t>
            </w:r>
          </w:p>
        </w:tc>
        <w:tc>
          <w:tcPr>
            <w:tcW w:w="1613" w:type="dxa"/>
            <w:tcBorders>
              <w:tl2br w:val="nil"/>
              <w:tr2bl w:val="nil"/>
            </w:tcBorders>
            <w:vAlign w:val="center"/>
          </w:tcPr>
          <w:p w:rsidR="000F27A4" w:rsidRDefault="000F27A4">
            <w:pPr>
              <w:spacing w:line="400" w:lineRule="exact"/>
              <w:ind w:firstLineChars="200" w:firstLine="480"/>
              <w:jc w:val="center"/>
              <w:rPr>
                <w:rFonts w:ascii="方正书宋_GBK" w:eastAsia="方正书宋_GBK" w:hAnsi="方正书宋_GBK" w:cs="方正书宋_GBK"/>
                <w:sz w:val="24"/>
              </w:rPr>
            </w:pPr>
          </w:p>
        </w:tc>
      </w:tr>
      <w:tr w:rsidR="000F27A4">
        <w:trPr>
          <w:trHeight w:val="4857"/>
          <w:jc w:val="center"/>
        </w:trPr>
        <w:tc>
          <w:tcPr>
            <w:tcW w:w="1762" w:type="dxa"/>
            <w:tcBorders>
              <w:tl2br w:val="nil"/>
              <w:tr2bl w:val="nil"/>
            </w:tcBorders>
            <w:vAlign w:val="center"/>
          </w:tcPr>
          <w:p w:rsidR="000F27A4" w:rsidRDefault="005720FB">
            <w:pPr>
              <w:spacing w:line="400" w:lineRule="exact"/>
              <w:ind w:leftChars="200" w:left="660" w:hangingChars="100" w:hanging="240"/>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HSE</w:t>
            </w:r>
          </w:p>
          <w:p w:rsidR="000F27A4" w:rsidRDefault="005720FB">
            <w:pPr>
              <w:spacing w:line="400" w:lineRule="exact"/>
              <w:ind w:leftChars="200" w:left="660" w:hangingChars="100" w:hanging="240"/>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业绩</w:t>
            </w:r>
          </w:p>
        </w:tc>
        <w:tc>
          <w:tcPr>
            <w:tcW w:w="7038" w:type="dxa"/>
            <w:gridSpan w:val="3"/>
            <w:tcBorders>
              <w:tl2br w:val="nil"/>
              <w:tr2bl w:val="nil"/>
            </w:tcBorders>
            <w:vAlign w:val="center"/>
          </w:tcPr>
          <w:p w:rsidR="000F27A4" w:rsidRDefault="000F27A4">
            <w:pPr>
              <w:jc w:val="center"/>
              <w:rPr>
                <w:rFonts w:ascii="方正书宋_GBK" w:eastAsia="方正书宋_GBK" w:hAnsi="方正书宋_GBK" w:cs="方正书宋_GBK"/>
                <w:sz w:val="24"/>
              </w:rPr>
            </w:pPr>
          </w:p>
          <w:p w:rsidR="000F27A4" w:rsidRDefault="000F27A4">
            <w:pPr>
              <w:spacing w:line="400" w:lineRule="exact"/>
              <w:ind w:firstLineChars="200" w:firstLine="480"/>
              <w:jc w:val="center"/>
              <w:rPr>
                <w:rFonts w:ascii="方正书宋_GBK" w:eastAsia="方正书宋_GBK" w:hAnsi="方正书宋_GBK" w:cs="方正书宋_GBK"/>
                <w:sz w:val="24"/>
              </w:rPr>
            </w:pPr>
          </w:p>
        </w:tc>
      </w:tr>
      <w:tr w:rsidR="000F27A4">
        <w:trPr>
          <w:trHeight w:val="1723"/>
          <w:jc w:val="center"/>
        </w:trPr>
        <w:tc>
          <w:tcPr>
            <w:tcW w:w="1762" w:type="dxa"/>
            <w:tcBorders>
              <w:tl2br w:val="nil"/>
              <w:tr2bl w:val="nil"/>
            </w:tcBorders>
            <w:vAlign w:val="center"/>
          </w:tcPr>
          <w:p w:rsidR="000F27A4" w:rsidRDefault="005720FB">
            <w:pPr>
              <w:spacing w:line="40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安全部门</w:t>
            </w:r>
          </w:p>
          <w:p w:rsidR="000F27A4" w:rsidRDefault="005720FB">
            <w:pPr>
              <w:spacing w:line="40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意见</w:t>
            </w:r>
          </w:p>
        </w:tc>
        <w:tc>
          <w:tcPr>
            <w:tcW w:w="7038" w:type="dxa"/>
            <w:gridSpan w:val="3"/>
            <w:tcBorders>
              <w:tl2br w:val="nil"/>
              <w:tr2bl w:val="nil"/>
            </w:tcBorders>
            <w:vAlign w:val="center"/>
          </w:tcPr>
          <w:p w:rsidR="000F27A4" w:rsidRDefault="000F27A4">
            <w:pPr>
              <w:spacing w:line="400" w:lineRule="exact"/>
              <w:ind w:firstLineChars="200" w:firstLine="480"/>
              <w:jc w:val="center"/>
              <w:rPr>
                <w:rFonts w:ascii="方正书宋_GBK" w:eastAsia="方正书宋_GBK" w:hAnsi="方正书宋_GBK" w:cs="方正书宋_GBK"/>
                <w:sz w:val="24"/>
              </w:rPr>
            </w:pPr>
          </w:p>
        </w:tc>
      </w:tr>
      <w:tr w:rsidR="000F27A4">
        <w:trPr>
          <w:trHeight w:val="1558"/>
          <w:jc w:val="center"/>
        </w:trPr>
        <w:tc>
          <w:tcPr>
            <w:tcW w:w="1762" w:type="dxa"/>
            <w:tcBorders>
              <w:tl2br w:val="nil"/>
              <w:tr2bl w:val="nil"/>
            </w:tcBorders>
            <w:vAlign w:val="center"/>
          </w:tcPr>
          <w:p w:rsidR="000F27A4" w:rsidRDefault="005720FB">
            <w:pPr>
              <w:spacing w:line="40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单位意见</w:t>
            </w:r>
          </w:p>
        </w:tc>
        <w:tc>
          <w:tcPr>
            <w:tcW w:w="7038" w:type="dxa"/>
            <w:gridSpan w:val="3"/>
            <w:tcBorders>
              <w:tl2br w:val="nil"/>
              <w:tr2bl w:val="nil"/>
            </w:tcBorders>
            <w:vAlign w:val="center"/>
          </w:tcPr>
          <w:p w:rsidR="000F27A4" w:rsidRDefault="000F27A4">
            <w:pPr>
              <w:spacing w:line="400" w:lineRule="exact"/>
              <w:ind w:firstLineChars="200" w:firstLine="480"/>
              <w:jc w:val="center"/>
              <w:rPr>
                <w:rFonts w:ascii="方正书宋_GBK" w:eastAsia="方正书宋_GBK" w:hAnsi="方正书宋_GBK" w:cs="方正书宋_GBK"/>
                <w:sz w:val="24"/>
              </w:rPr>
            </w:pPr>
          </w:p>
        </w:tc>
      </w:tr>
      <w:tr w:rsidR="000F27A4">
        <w:trPr>
          <w:trHeight w:val="1766"/>
          <w:jc w:val="center"/>
        </w:trPr>
        <w:tc>
          <w:tcPr>
            <w:tcW w:w="1762" w:type="dxa"/>
            <w:tcBorders>
              <w:tl2br w:val="nil"/>
              <w:tr2bl w:val="nil"/>
            </w:tcBorders>
            <w:vAlign w:val="center"/>
          </w:tcPr>
          <w:p w:rsidR="000F27A4" w:rsidRDefault="005720FB">
            <w:pPr>
              <w:spacing w:line="40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公司意见</w:t>
            </w:r>
          </w:p>
        </w:tc>
        <w:tc>
          <w:tcPr>
            <w:tcW w:w="7038" w:type="dxa"/>
            <w:gridSpan w:val="3"/>
            <w:tcBorders>
              <w:tl2br w:val="nil"/>
              <w:tr2bl w:val="nil"/>
            </w:tcBorders>
            <w:vAlign w:val="center"/>
          </w:tcPr>
          <w:p w:rsidR="000F27A4" w:rsidRDefault="000F27A4">
            <w:pPr>
              <w:spacing w:line="400" w:lineRule="exact"/>
              <w:ind w:firstLineChars="200" w:firstLine="480"/>
              <w:jc w:val="center"/>
              <w:rPr>
                <w:rFonts w:ascii="方正书宋_GBK" w:eastAsia="方正书宋_GBK" w:hAnsi="方正书宋_GBK" w:cs="方正书宋_GBK"/>
                <w:sz w:val="24"/>
              </w:rPr>
            </w:pPr>
          </w:p>
        </w:tc>
      </w:tr>
    </w:tbl>
    <w:p w:rsidR="000F27A4" w:rsidRDefault="005720FB">
      <w:pPr>
        <w:spacing w:line="560" w:lineRule="exact"/>
        <w:rPr>
          <w:rFonts w:ascii="方正书宋_GBK" w:eastAsia="方正书宋_GBK" w:hAnsi="方正书宋_GBK" w:cs="方正书宋_GBK"/>
          <w:sz w:val="24"/>
        </w:rPr>
      </w:pPr>
      <w:r>
        <w:rPr>
          <w:rFonts w:ascii="方正书宋_GBK" w:eastAsia="方正书宋_GBK" w:hAnsi="方正书宋_GBK" w:cs="方正书宋_GBK" w:hint="eastAsia"/>
          <w:sz w:val="24"/>
        </w:rPr>
        <w:lastRenderedPageBreak/>
        <w:t>附件2</w:t>
      </w:r>
    </w:p>
    <w:p w:rsidR="000F27A4" w:rsidRDefault="005720FB">
      <w:pPr>
        <w:tabs>
          <w:tab w:val="left" w:pos="7200"/>
        </w:tabs>
        <w:spacing w:beforeLines="50" w:before="158" w:afterLines="50" w:after="158" w:line="560" w:lineRule="exact"/>
        <w:jc w:val="center"/>
        <w:rPr>
          <w:rFonts w:ascii="方正书宋_GBK" w:eastAsia="方正书宋_GBK" w:hAnsi="方正书宋_GBK" w:cs="方正书宋_GBK"/>
          <w:bCs/>
          <w:sz w:val="24"/>
        </w:rPr>
      </w:pPr>
      <w:r>
        <w:rPr>
          <w:rFonts w:asciiTheme="majorEastAsia" w:eastAsiaTheme="majorEastAsia" w:hAnsiTheme="majorEastAsia" w:cstheme="majorEastAsia" w:hint="eastAsia"/>
          <w:sz w:val="24"/>
        </w:rPr>
        <w:t>阆中双瑞化工股份有限公司</w:t>
      </w:r>
    </w:p>
    <w:p w:rsidR="000F27A4" w:rsidRDefault="005720FB">
      <w:pPr>
        <w:tabs>
          <w:tab w:val="left" w:pos="7200"/>
        </w:tabs>
        <w:spacing w:beforeLines="50" w:before="158" w:afterLines="50" w:after="158" w:line="560" w:lineRule="exact"/>
        <w:jc w:val="center"/>
        <w:rPr>
          <w:rFonts w:ascii="方正小标宋_GBK" w:eastAsia="方正小标宋_GBK" w:hAnsi="方正小标宋_GBK" w:cs="方正小标宋_GBK"/>
          <w:bCs/>
          <w:sz w:val="40"/>
          <w:szCs w:val="40"/>
        </w:rPr>
      </w:pPr>
      <w:r>
        <w:rPr>
          <w:rFonts w:ascii="方正小标宋_GBK" w:eastAsia="方正小标宋_GBK" w:hAnsi="方正小标宋_GBK" w:cs="方正小标宋_GBK" w:hint="eastAsia"/>
          <w:bCs/>
          <w:sz w:val="40"/>
          <w:szCs w:val="40"/>
        </w:rPr>
        <w:t>HSE先进个人/安全卫士审批表</w:t>
      </w:r>
    </w:p>
    <w:p w:rsidR="000F27A4" w:rsidRDefault="005720FB">
      <w:pPr>
        <w:spacing w:line="560" w:lineRule="exact"/>
        <w:ind w:firstLineChars="100" w:firstLine="240"/>
        <w:rPr>
          <w:rFonts w:ascii="方正书宋_GBK" w:eastAsia="方正书宋_GBK" w:hAnsi="方正书宋_GBK" w:cs="方正书宋_GBK"/>
          <w:sz w:val="24"/>
        </w:rPr>
      </w:pPr>
      <w:r>
        <w:rPr>
          <w:rFonts w:ascii="方正书宋_GBK" w:eastAsia="方正书宋_GBK" w:hAnsi="方正书宋_GBK" w:cs="方正书宋_GBK" w:hint="eastAsia"/>
          <w:sz w:val="24"/>
        </w:rPr>
        <w:t>单位：                            　   年   月   日</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08"/>
        <w:gridCol w:w="1084"/>
        <w:gridCol w:w="822"/>
        <w:gridCol w:w="1414"/>
        <w:gridCol w:w="1873"/>
        <w:gridCol w:w="1421"/>
      </w:tblGrid>
      <w:tr w:rsidR="000F27A4">
        <w:trPr>
          <w:trHeight w:val="543"/>
          <w:jc w:val="center"/>
        </w:trPr>
        <w:tc>
          <w:tcPr>
            <w:tcW w:w="1908"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姓 名</w:t>
            </w:r>
          </w:p>
        </w:tc>
        <w:tc>
          <w:tcPr>
            <w:tcW w:w="1084"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性 别</w:t>
            </w:r>
          </w:p>
        </w:tc>
        <w:tc>
          <w:tcPr>
            <w:tcW w:w="822"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年龄</w:t>
            </w:r>
          </w:p>
        </w:tc>
        <w:tc>
          <w:tcPr>
            <w:tcW w:w="1414"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学 历</w:t>
            </w:r>
          </w:p>
        </w:tc>
        <w:tc>
          <w:tcPr>
            <w:tcW w:w="1873"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从事工种</w:t>
            </w:r>
          </w:p>
        </w:tc>
        <w:tc>
          <w:tcPr>
            <w:tcW w:w="1421"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备 注</w:t>
            </w:r>
          </w:p>
        </w:tc>
      </w:tr>
      <w:tr w:rsidR="000F27A4">
        <w:trPr>
          <w:trHeight w:val="543"/>
          <w:jc w:val="center"/>
        </w:trPr>
        <w:tc>
          <w:tcPr>
            <w:tcW w:w="1908" w:type="dxa"/>
            <w:tcBorders>
              <w:tl2br w:val="nil"/>
              <w:tr2bl w:val="nil"/>
            </w:tcBorders>
            <w:vAlign w:val="center"/>
          </w:tcPr>
          <w:p w:rsidR="000F27A4" w:rsidRDefault="000F27A4">
            <w:pPr>
              <w:spacing w:line="360" w:lineRule="exact"/>
              <w:jc w:val="center"/>
              <w:rPr>
                <w:rFonts w:ascii="方正书宋_GBK" w:eastAsia="方正书宋_GBK" w:hAnsi="方正书宋_GBK" w:cs="方正书宋_GBK"/>
                <w:sz w:val="24"/>
              </w:rPr>
            </w:pPr>
          </w:p>
        </w:tc>
        <w:tc>
          <w:tcPr>
            <w:tcW w:w="1084" w:type="dxa"/>
            <w:tcBorders>
              <w:tl2br w:val="nil"/>
              <w:tr2bl w:val="nil"/>
            </w:tcBorders>
            <w:vAlign w:val="center"/>
          </w:tcPr>
          <w:p w:rsidR="000F27A4" w:rsidRDefault="000F27A4">
            <w:pPr>
              <w:spacing w:line="360" w:lineRule="exact"/>
              <w:jc w:val="center"/>
              <w:rPr>
                <w:rFonts w:ascii="方正书宋_GBK" w:eastAsia="方正书宋_GBK" w:hAnsi="方正书宋_GBK" w:cs="方正书宋_GBK"/>
                <w:sz w:val="24"/>
              </w:rPr>
            </w:pPr>
          </w:p>
        </w:tc>
        <w:tc>
          <w:tcPr>
            <w:tcW w:w="822" w:type="dxa"/>
            <w:tcBorders>
              <w:tl2br w:val="nil"/>
              <w:tr2bl w:val="nil"/>
            </w:tcBorders>
            <w:vAlign w:val="center"/>
          </w:tcPr>
          <w:p w:rsidR="000F27A4" w:rsidRDefault="000F27A4">
            <w:pPr>
              <w:spacing w:line="360" w:lineRule="exact"/>
              <w:jc w:val="center"/>
              <w:rPr>
                <w:rFonts w:ascii="方正书宋_GBK" w:eastAsia="方正书宋_GBK" w:hAnsi="方正书宋_GBK" w:cs="方正书宋_GBK"/>
                <w:sz w:val="24"/>
              </w:rPr>
            </w:pPr>
          </w:p>
        </w:tc>
        <w:tc>
          <w:tcPr>
            <w:tcW w:w="1414" w:type="dxa"/>
            <w:tcBorders>
              <w:tl2br w:val="nil"/>
              <w:tr2bl w:val="nil"/>
            </w:tcBorders>
            <w:vAlign w:val="center"/>
          </w:tcPr>
          <w:p w:rsidR="000F27A4" w:rsidRDefault="000F27A4">
            <w:pPr>
              <w:spacing w:line="360" w:lineRule="exact"/>
              <w:jc w:val="center"/>
              <w:rPr>
                <w:rFonts w:ascii="方正书宋_GBK" w:eastAsia="方正书宋_GBK" w:hAnsi="方正书宋_GBK" w:cs="方正书宋_GBK"/>
                <w:sz w:val="24"/>
              </w:rPr>
            </w:pPr>
          </w:p>
        </w:tc>
        <w:tc>
          <w:tcPr>
            <w:tcW w:w="1873" w:type="dxa"/>
            <w:tcBorders>
              <w:tl2br w:val="nil"/>
              <w:tr2bl w:val="nil"/>
            </w:tcBorders>
            <w:vAlign w:val="center"/>
          </w:tcPr>
          <w:p w:rsidR="000F27A4" w:rsidRDefault="000F27A4">
            <w:pPr>
              <w:spacing w:line="360" w:lineRule="exact"/>
              <w:jc w:val="center"/>
              <w:rPr>
                <w:rFonts w:ascii="方正书宋_GBK" w:eastAsia="方正书宋_GBK" w:hAnsi="方正书宋_GBK" w:cs="方正书宋_GBK"/>
                <w:sz w:val="24"/>
              </w:rPr>
            </w:pPr>
          </w:p>
        </w:tc>
        <w:tc>
          <w:tcPr>
            <w:tcW w:w="1421" w:type="dxa"/>
            <w:tcBorders>
              <w:tl2br w:val="nil"/>
              <w:tr2bl w:val="nil"/>
            </w:tcBorders>
            <w:vAlign w:val="center"/>
          </w:tcPr>
          <w:p w:rsidR="000F27A4" w:rsidRDefault="000F27A4">
            <w:pPr>
              <w:spacing w:line="360" w:lineRule="exact"/>
              <w:jc w:val="center"/>
              <w:rPr>
                <w:rFonts w:ascii="方正书宋_GBK" w:eastAsia="方正书宋_GBK" w:hAnsi="方正书宋_GBK" w:cs="方正书宋_GBK"/>
                <w:sz w:val="24"/>
              </w:rPr>
            </w:pPr>
          </w:p>
        </w:tc>
      </w:tr>
      <w:tr w:rsidR="000F27A4">
        <w:trPr>
          <w:trHeight w:val="4867"/>
          <w:jc w:val="center"/>
        </w:trPr>
        <w:tc>
          <w:tcPr>
            <w:tcW w:w="1908"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HSE</w:t>
            </w:r>
          </w:p>
          <w:p w:rsidR="000F27A4" w:rsidRDefault="005720FB">
            <w:pPr>
              <w:spacing w:line="36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业绩</w:t>
            </w:r>
          </w:p>
        </w:tc>
        <w:tc>
          <w:tcPr>
            <w:tcW w:w="6614" w:type="dxa"/>
            <w:gridSpan w:val="5"/>
            <w:tcBorders>
              <w:tl2br w:val="nil"/>
              <w:tr2bl w:val="nil"/>
            </w:tcBorders>
            <w:vAlign w:val="center"/>
          </w:tcPr>
          <w:p w:rsidR="000F27A4" w:rsidRDefault="000F27A4">
            <w:pPr>
              <w:spacing w:line="360" w:lineRule="exact"/>
              <w:jc w:val="center"/>
              <w:rPr>
                <w:rFonts w:ascii="方正书宋_GBK" w:eastAsia="方正书宋_GBK" w:hAnsi="方正书宋_GBK" w:cs="方正书宋_GBK"/>
                <w:sz w:val="24"/>
              </w:rPr>
            </w:pPr>
          </w:p>
        </w:tc>
      </w:tr>
      <w:tr w:rsidR="000F27A4">
        <w:trPr>
          <w:trHeight w:val="1532"/>
          <w:jc w:val="center"/>
        </w:trPr>
        <w:tc>
          <w:tcPr>
            <w:tcW w:w="1908"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安全部门</w:t>
            </w:r>
          </w:p>
          <w:p w:rsidR="000F27A4" w:rsidRDefault="005720FB">
            <w:pPr>
              <w:spacing w:line="36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意见</w:t>
            </w:r>
          </w:p>
        </w:tc>
        <w:tc>
          <w:tcPr>
            <w:tcW w:w="6614" w:type="dxa"/>
            <w:gridSpan w:val="5"/>
            <w:tcBorders>
              <w:tl2br w:val="nil"/>
              <w:tr2bl w:val="nil"/>
            </w:tcBorders>
            <w:vAlign w:val="center"/>
          </w:tcPr>
          <w:p w:rsidR="000F27A4" w:rsidRDefault="000F27A4">
            <w:pPr>
              <w:spacing w:line="360" w:lineRule="exact"/>
              <w:jc w:val="center"/>
              <w:rPr>
                <w:rFonts w:ascii="方正书宋_GBK" w:eastAsia="方正书宋_GBK" w:hAnsi="方正书宋_GBK" w:cs="方正书宋_GBK"/>
                <w:sz w:val="24"/>
              </w:rPr>
            </w:pPr>
          </w:p>
        </w:tc>
      </w:tr>
      <w:tr w:rsidR="000F27A4">
        <w:trPr>
          <w:trHeight w:val="1710"/>
          <w:jc w:val="center"/>
        </w:trPr>
        <w:tc>
          <w:tcPr>
            <w:tcW w:w="1908"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单位意见</w:t>
            </w:r>
          </w:p>
        </w:tc>
        <w:tc>
          <w:tcPr>
            <w:tcW w:w="6614" w:type="dxa"/>
            <w:gridSpan w:val="5"/>
            <w:tcBorders>
              <w:tl2br w:val="nil"/>
              <w:tr2bl w:val="nil"/>
            </w:tcBorders>
            <w:vAlign w:val="center"/>
          </w:tcPr>
          <w:p w:rsidR="000F27A4" w:rsidRDefault="000F27A4">
            <w:pPr>
              <w:spacing w:line="360" w:lineRule="exact"/>
              <w:jc w:val="center"/>
              <w:rPr>
                <w:rFonts w:ascii="方正书宋_GBK" w:eastAsia="方正书宋_GBK" w:hAnsi="方正书宋_GBK" w:cs="方正书宋_GBK"/>
                <w:sz w:val="24"/>
              </w:rPr>
            </w:pPr>
          </w:p>
        </w:tc>
      </w:tr>
      <w:tr w:rsidR="000F27A4">
        <w:trPr>
          <w:trHeight w:val="1392"/>
          <w:jc w:val="center"/>
        </w:trPr>
        <w:tc>
          <w:tcPr>
            <w:tcW w:w="1908" w:type="dxa"/>
            <w:tcBorders>
              <w:tl2br w:val="nil"/>
              <w:tr2bl w:val="nil"/>
            </w:tcBorders>
            <w:vAlign w:val="center"/>
          </w:tcPr>
          <w:p w:rsidR="000F27A4" w:rsidRDefault="005720FB">
            <w:pPr>
              <w:spacing w:line="360" w:lineRule="exact"/>
              <w:jc w:val="center"/>
              <w:rPr>
                <w:rFonts w:ascii="方正书宋_GBK" w:eastAsia="方正书宋_GBK" w:hAnsi="方正书宋_GBK" w:cs="方正书宋_GBK"/>
                <w:sz w:val="24"/>
              </w:rPr>
            </w:pPr>
            <w:r>
              <w:rPr>
                <w:rFonts w:ascii="方正书宋_GBK" w:eastAsia="方正书宋_GBK" w:hAnsi="方正书宋_GBK" w:cs="方正书宋_GBK" w:hint="eastAsia"/>
                <w:sz w:val="24"/>
              </w:rPr>
              <w:t>公司意见</w:t>
            </w:r>
          </w:p>
        </w:tc>
        <w:tc>
          <w:tcPr>
            <w:tcW w:w="6614" w:type="dxa"/>
            <w:gridSpan w:val="5"/>
            <w:tcBorders>
              <w:tl2br w:val="nil"/>
              <w:tr2bl w:val="nil"/>
            </w:tcBorders>
            <w:vAlign w:val="center"/>
          </w:tcPr>
          <w:p w:rsidR="000F27A4" w:rsidRDefault="000F27A4">
            <w:pPr>
              <w:spacing w:line="360" w:lineRule="exact"/>
              <w:jc w:val="center"/>
              <w:rPr>
                <w:rFonts w:ascii="方正书宋_GBK" w:eastAsia="方正书宋_GBK" w:hAnsi="方正书宋_GBK" w:cs="方正书宋_GBK"/>
                <w:sz w:val="24"/>
              </w:rPr>
            </w:pPr>
          </w:p>
        </w:tc>
      </w:tr>
    </w:tbl>
    <w:p w:rsidR="000F27A4" w:rsidRDefault="005720FB">
      <w:pPr>
        <w:pBdr>
          <w:top w:val="none" w:sz="0" w:space="1" w:color="auto"/>
          <w:left w:val="none" w:sz="0" w:space="4" w:color="auto"/>
          <w:bottom w:val="none" w:sz="0" w:space="1" w:color="auto"/>
          <w:right w:val="none" w:sz="0" w:space="4" w:color="auto"/>
        </w:pBdr>
        <w:spacing w:line="440" w:lineRule="exact"/>
        <w:ind w:firstLineChars="200" w:firstLine="480"/>
        <w:rPr>
          <w:rFonts w:ascii="方正书宋_GBK" w:eastAsia="方正书宋_GBK" w:hAnsi="方正书宋_GBK" w:cs="方正书宋_GBK"/>
          <w:sz w:val="24"/>
        </w:rPr>
      </w:pPr>
      <w:r>
        <w:rPr>
          <w:rFonts w:ascii="方正书宋_GBK" w:eastAsia="方正书宋_GBK" w:hAnsi="方正书宋_GBK" w:cs="方正书宋_GBK" w:hint="eastAsia"/>
          <w:sz w:val="24"/>
        </w:rPr>
        <w:lastRenderedPageBreak/>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安全标准化绩效考核规定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为了贯彻落实《企业安全生产标准化基本规范》、《危险化学品从业单位安全标准化通用规范》，建立公司安全生产长效机制，确保公司安全管理的科学化、标准化，制定本规定。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本规定适用于公司所属部室。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职责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（一）公司总经理全面负责绩效考核。</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（二）主管安全生产的副经理分管绩效考核。</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（三）安全管理部门负责制订综合绩效考核标准。</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（四）党政办公室、企业管理部、安全环保部等负责安全准化的综合绩效考核。</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绩效考核管理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党政办公室、企业管理部、安全环保部每年按照安全标准化绩效考核标准至少进行一次检查和考核。</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安全环保部根据安全标准化绩效考核标准进行的检查和考核。</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党政办公室、企业管理部、安全环保部根据检查和考核中存在的不符合项，制订整改计划、措施和完成期限，落实整改责任单位、责任人、资金，并对整改效果进行验收评价。</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在实施过程中根据公司安全生产的具体情况，每年至少对安全标准化绩效考核实施的计划和措施进行一次检查，使绩效考核进一步完善。</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每年对安全标准化检查、考核、修订要作记录并归档。</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br w:type="page"/>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pStyle w:val="a7"/>
        <w:jc w:val="center"/>
        <w:rPr>
          <w:rFonts w:ascii="方正小标宋_GBK" w:eastAsia="方正小标宋_GBK" w:hAnsi="方正小标宋_GBK" w:cs="方正小标宋_GBK" w:hint="default"/>
          <w:bCs/>
          <w:sz w:val="36"/>
          <w:szCs w:val="36"/>
          <w:lang w:val="en-US"/>
        </w:rPr>
      </w:pPr>
      <w:r>
        <w:rPr>
          <w:rFonts w:ascii="方正小标宋_GBK" w:eastAsia="方正小标宋_GBK" w:hAnsi="方正小标宋_GBK" w:cs="方正小标宋_GBK"/>
          <w:bCs/>
          <w:sz w:val="36"/>
          <w:szCs w:val="36"/>
          <w:lang w:val="en-US"/>
        </w:rPr>
        <w:t>生产安全事故行政责任追究管理规定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第一章    总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第一条</w:t>
      </w:r>
      <w:r>
        <w:rPr>
          <w:rFonts w:asciiTheme="majorEastAsia" w:eastAsiaTheme="majorEastAsia" w:hAnsiTheme="majorEastAsia" w:cstheme="majorEastAsia" w:hint="eastAsia"/>
        </w:rPr>
        <w:t xml:space="preserve">  为了全面落实安全生产责任制，有效防范生产安全事故的发生，严肃追究生产安全事故的行政责任，保障生命财产安全，根据《中华人民共和国安全生产法》、《四川省安全生产条例》等有关法律法规，并结合公司实际，特制定本规定。</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第二条</w:t>
      </w:r>
      <w:r>
        <w:rPr>
          <w:rFonts w:asciiTheme="majorEastAsia" w:eastAsiaTheme="majorEastAsia" w:hAnsiTheme="majorEastAsia" w:cstheme="majorEastAsia" w:hint="eastAsia"/>
        </w:rPr>
        <w:t xml:space="preserve">  本规定适用于公司各级领导和管理干部。</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第二章    行政责任界定</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第三条</w:t>
      </w:r>
      <w:r>
        <w:rPr>
          <w:rFonts w:asciiTheme="majorEastAsia" w:eastAsiaTheme="majorEastAsia" w:hAnsiTheme="majorEastAsia" w:cstheme="majorEastAsia" w:hint="eastAsia"/>
        </w:rPr>
        <w:t xml:space="preserve">  因工作失职或违反国家法律、法规、标准、规范以及公司规章制度等造成下列生产安全事故或事件，依照本规定追究相关领导和管理干部的行政责任；构成犯罪的，由司法机关追究其刑事责任：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（一）发生从业人员因工死亡或重伤事故；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（二）发生≧ 10 万元的直接经济损失的火灾、爆炸事故，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（三）发生直接经济损失或罚款≧ 10 万元，或被地方政府立案查处，或被省级及以上媒体曝光（含网络媒体曝光并证实）的环境污染事故、生态破坏事件；</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（四）发生由省级以上人民政府卫生行政部门批准的医疗卫生机构确定的职业病事故；</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（五）事故应急处置不力，导致事故进一步扩大或造成次生事故的；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（六）发生其他≧ 10 万元的直接经济损失的责任事故。</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第四条</w:t>
      </w:r>
      <w:r>
        <w:rPr>
          <w:rFonts w:asciiTheme="majorEastAsia" w:eastAsiaTheme="majorEastAsia" w:hAnsiTheme="majorEastAsia" w:cstheme="majorEastAsia" w:hint="eastAsia"/>
        </w:rPr>
        <w:t xml:space="preserve">  发生第三条所列安全事故 / 事件，有下列情形之一的，视其情节轻重，追究有关领导的行政责任：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（一）违反《安全生产法》、《环境保护法》、《消防法》、《职业病防治法》、《道路交通安全法》、《四川省安全生产条例》等国家和地方有关法律法规；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（二）安全生产责任制、安全生产规章制度、安全操作规程不健全；</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（三）安全生产组织机构不健全，安全工作无专人负责，规章制度不落实；</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（四）违反有关新建、改建、扩建工程项目管理规定；</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 xml:space="preserve">（五）违反国家、行业技术规范、标准和公司《安全生产管理制度》等；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 xml:space="preserve">（六）事故应急处置不力，导致事故进一步扩大或造成次生事故的； </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（七）未按有关规定对从业人员（在编职工、劳务用工、临时用工）落实安全教育及岗位技术培训；</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（八）不按规定召开安委会和安全工作例会，没有分析和解决安全生产重大问题；</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（九）在安排工作的同时没有安排安全工作或没有制定安全措施；</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（十）劳动条件不完善或作业环境不良，未采取措施，发生事故的；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（十一）对地方政府、公司、分公司检查出的隐患或本单位检查发现、群众反映的事故隐患整改不及时，监控不落实，发生事故的；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（十二）事故发生后，不负责任，不积极采取必要措施组织抢救，使可能避免的损失未能避免的；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（十三）事故发生后，不认真吸取事故教训，不采取防范措施，致使同类事故重复发生的；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（十四）安排经体检确认患有职业禁忌症的职工从事禁忌作业，或安排无证或证件过期人员从事特种作业或特种设备作业，发生事故的；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（十五）批准或同意设备超过检修期运行，或设备有严重缺陷又不采取有效措施整改，发生事故的；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（十六）安全技措费用或隐患整改资金投入不足，事故隐患得不到及时整改或消除，发生事故的；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（十七）违反规定批准或同意购买、使用不符合国家或行业标准的原材料、设备、装置、防护用品、器材、安全检测仪器等，发生事故的；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（十八）批准违反相关设计规范的设计，使建设项目存在严重缺陷，或者没有设计，同意施工，发生事故的；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（十九）违反设计规定组织施工，或削减安全设施，或者将工程项目的设计和施工任务，委托给不具备相应等级资格的单位和个人，发生事故的；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（二十）批准未办理“三同时”手续的新、改、扩建项目开工生产，批准不具备安全生产条件的单位开工生产，发生事故的；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（二十一）未按规定进行安全、环境或职业卫生评价，发生事故的；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（二十二）在组织大型集体活动时，缺乏周密部署和应急预案，对可能发生的问题未采取有效防范措施，发生事故的；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（二十三）违规批准用车，或违规擅自外雇驾驶员、批准外单位或个人车辆挂靠本单位经营，或擅自将本单位车辆借给其它单位、个人使用，或借用其它单位车辆，发生重、特大交通事故的；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（二十四）发生事故隐瞒不报、故意迟报、弄虚作假的；</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lastRenderedPageBreak/>
        <w:t>（二十五）其它由于工作过失或不作为而发生事故的。</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第五条</w:t>
      </w:r>
      <w:r>
        <w:rPr>
          <w:rFonts w:asciiTheme="majorEastAsia" w:eastAsiaTheme="majorEastAsia" w:hAnsiTheme="majorEastAsia" w:cstheme="majorEastAsia" w:hint="eastAsia"/>
        </w:rPr>
        <w:t xml:space="preserve">  发生第三条所列安全事故 / 事件，有下列情形之一的，视其情节轻重，追究有关部门管理人员的行政责任：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一）安全生产责任制不健全，规章制度或安全操作规程不完善，不按规定及时组织召开安全工作例会并分析解决安全生产重大问题，未按规定组织安全、环境、职业卫生评价等发生事故的，追究相关责任部门有关人员的行政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二）日常安全监督检查不认真，现场检查不能及时发现存在的重大隐患问题或对重大隐患、明显违章没有及时采取措施进行制止，对已确定的重大隐患整改督促不力等发生事故的，追究相关责任部门有关人员的行政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三）消防、交通安全责任制不健全，规章制度不完善，防火重点部位监督管理不严，消防设施、应急预案不完善，火灾扑救不及时，防火、交通安全检查不认真，隐患治理督促不力等发生事故的，追究相关责任部门有关人员的行政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四）应急保障系统不完善、应急救援协调不及时造成应急失败或事态扩大，现场检查不能及时发现存在的重大隐患问题或对重大隐患、明显违章没有及时采取措施进行制止，对已确定的重大事故隐患整改督促不力等造成事故的，追究相关责任部门有关人员的行政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（五）未将重大事故隐患治理项目和安全技术措施项目列入公司计划，或新建、改建、扩建工程和技术改造项目的安全设施未与主体工程落实“三同时”，发生事故的，追究相关责任部门有关人员的行政责任；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（六）新建、改建、扩建生产建设项目在工程建设过程中因管理不善发生事故的，追究工程建设项目管理相关人员的行政责任；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（七）列入计划的安全技术措施资金和隐患整改资金不及时足额到位而发生事故的，追究财务主管部门相关人员的行政责任；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（八）机械设备、安全装置未按规定检验、检修，超负荷带病运行，及设备有缺陷且无防护设施，发生事故的，追究设备主管部门相关人员的行政责任；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（九）因施工、制造、安装和检修上的错误或缺陷发生事故的，分别追究施工、制造、安装和检修及设备主管部门相关人员的行政责任；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（十）因购买不符合国家或行业标准的原材料、设备、装置、防护用品、器材、安全检测仪器等发生事故的，追究物资采购部门相关人员的行政责任；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（十一）因缺少技术操作规程或技术操作规程不完善发生事故的，追究生产技术主管部门相关人员的行政责任；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（十二）未按规定对员工进行安全教育和安全技术培训，未按规定执行有关人员持证上岗制度，</w:t>
      </w:r>
      <w:r>
        <w:rPr>
          <w:rFonts w:asciiTheme="majorEastAsia" w:eastAsiaTheme="majorEastAsia" w:hAnsiTheme="majorEastAsia" w:cstheme="majorEastAsia" w:hint="eastAsia"/>
        </w:rPr>
        <w:lastRenderedPageBreak/>
        <w:t>或安全教育培训不力等发生事故的，追究相关责任部门有关人员的行政责任；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三）未在检查生活后勤系统工作时对安全工作进行检查或检查不认真，对生活后勤系统存在的重大隐患问题督促整改不及时或对现场存在的重大隐患、明显违章没有及时采取措施进行制止，发生事故的，追究生活后勤主管部门相关人员的行政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四）在组织集体性活动（会议、集会、旅游、文体活动等）时，未按规定进行审批，未发现现场存在的重大隐患，未采取安全防范措施，未制定应急预案等发生事故的，追究活动主办部门相关人员的行政责任；</w:t>
      </w:r>
    </w:p>
    <w:p w:rsidR="000F27A4" w:rsidRDefault="005720FB">
      <w:pPr>
        <w:spacing w:line="440" w:lineRule="exact"/>
        <w:ind w:firstLineChars="200" w:firstLine="420"/>
        <w:rPr>
          <w:rFonts w:asciiTheme="majorEastAsia" w:eastAsiaTheme="majorEastAsia" w:hAnsiTheme="majorEastAsia" w:cstheme="majorEastAsia"/>
        </w:rPr>
      </w:pPr>
      <w:r>
        <w:rPr>
          <w:rFonts w:asciiTheme="majorEastAsia" w:eastAsiaTheme="majorEastAsia" w:hAnsiTheme="majorEastAsia" w:cstheme="majorEastAsia" w:hint="eastAsia"/>
        </w:rPr>
        <w:t>（十五）其它专业主管部门在安排本专业工作的同时未安排相关安全工作或未制定安全措施，发生事故的，追究该部门相关人员的行政责任；</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第三章    行政责任追究</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第六条</w:t>
      </w:r>
      <w:r>
        <w:rPr>
          <w:rFonts w:asciiTheme="majorEastAsia" w:eastAsiaTheme="majorEastAsia" w:hAnsiTheme="majorEastAsia" w:cstheme="majorEastAsia" w:hint="eastAsia"/>
        </w:rPr>
        <w:t xml:space="preserve">  本规定所指行政责任追究包括警告、记过、记大过、降职、引咎（责令）辞职、撤职、留用察看、开除。</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第七条</w:t>
      </w:r>
      <w:r>
        <w:rPr>
          <w:rFonts w:asciiTheme="majorEastAsia" w:eastAsiaTheme="majorEastAsia" w:hAnsiTheme="majorEastAsia" w:cstheme="majorEastAsia" w:hint="eastAsia"/>
        </w:rPr>
        <w:t xml:space="preserve">  发生 1 人以上（以上含本数，下同）死亡（或职业病）或 3 人以上重伤或造成直接经济损失 100 万以上的责任事故，公司安全生产第一责任人（含同等责任人）、业务主管领导、安全主管领导、负有责任的管理干部，视其情节轻重，给予行政记过直至开除处分，负主要领导责任者给予行政记大过至开除处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第八条</w:t>
      </w:r>
      <w:r>
        <w:rPr>
          <w:rFonts w:asciiTheme="majorEastAsia" w:eastAsiaTheme="majorEastAsia" w:hAnsiTheme="majorEastAsia" w:cstheme="majorEastAsia" w:hint="eastAsia"/>
        </w:rPr>
        <w:t xml:space="preserve">  发生 3 人以下重伤事故，或造成 10 万元以上、100 万元以下的直接经济损失的责任事故，或被地方政府立案查处，或被省级及以上媒体曝光（含网络媒体曝光并证实）的环境污染事故、生态破坏事件，公司安全生产第一责任人（含同等责任人）、业务主管领导、安全主管领导、负有责任的管理干部，视其情节轻重，给予行政警告直至降职处分，负主要领导责任者给予行政记过至降职处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第九条</w:t>
      </w:r>
      <w:r>
        <w:rPr>
          <w:rFonts w:asciiTheme="majorEastAsia" w:eastAsiaTheme="majorEastAsia" w:hAnsiTheme="majorEastAsia" w:cstheme="majorEastAsia" w:hint="eastAsia"/>
        </w:rPr>
        <w:t xml:space="preserve">  事故应急处置不力，导致事故进一步扩大或造成次生事故的，公司安全生产第一责任人（含同等责任人）、业务主管领导、安全主管领导、负有责任的管理干部，视其情节轻重，给予行政警告直至降职处分，负主要领导责任者给予行政记过至降职处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第十条</w:t>
      </w:r>
      <w:r>
        <w:rPr>
          <w:rFonts w:asciiTheme="majorEastAsia" w:eastAsiaTheme="majorEastAsia" w:hAnsiTheme="majorEastAsia" w:cstheme="majorEastAsia" w:hint="eastAsia"/>
        </w:rPr>
        <w:t xml:space="preserve">  对事故隐瞒不报、谎报或拖延不报，阻碍、干涉事故调查处理，故意破坏事故现场，拒绝接受调查以及拒绝提供真实情况和资料的单位 , 根据情节轻重 , 对主要领导（含同等责任人）给予行政警告至记大过处分。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第十一条</w:t>
      </w:r>
      <w:r>
        <w:rPr>
          <w:rFonts w:asciiTheme="majorEastAsia" w:eastAsiaTheme="majorEastAsia" w:hAnsiTheme="majorEastAsia" w:cstheme="majorEastAsia" w:hint="eastAsia"/>
        </w:rPr>
        <w:t xml:space="preserve">  公司发生一般事故，根据情节轻重，由公司对部门负有领导责任的部门领导给予行政警告、记过、记大过、降级、撤职的处分。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lastRenderedPageBreak/>
        <w:t>第十二条</w:t>
      </w:r>
      <w:r>
        <w:rPr>
          <w:rFonts w:asciiTheme="majorEastAsia" w:eastAsiaTheme="majorEastAsia" w:hAnsiTheme="majorEastAsia" w:cstheme="majorEastAsia" w:hint="eastAsia"/>
        </w:rPr>
        <w:t xml:space="preserve">  对事故处置、救援等组织不力，在事故调查处理中不按规定履行职责，以及蓄意阻挠、干涉事故调查处理的单位或部门，根据情节轻重，对其主要负责人给予记过、记大过、降级直至撤职的行政处分。</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第十三条</w:t>
      </w:r>
      <w:r>
        <w:rPr>
          <w:rFonts w:asciiTheme="majorEastAsia" w:eastAsiaTheme="majorEastAsia" w:hAnsiTheme="majorEastAsia" w:cstheme="majorEastAsia" w:hint="eastAsia"/>
        </w:rPr>
        <w:t xml:space="preserve">  事故调查人员不负责任、避重就轻、包庇事故责任者或借机打击报复，致使事故调查工作有重大疏漏的，根据情节轻重，给予记过、记大过、降级直至撤职的行政处分。</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第四章   行政责任追究权限</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第十四条</w:t>
      </w:r>
      <w:r>
        <w:rPr>
          <w:rFonts w:asciiTheme="majorEastAsia" w:eastAsiaTheme="majorEastAsia" w:hAnsiTheme="majorEastAsia" w:cstheme="majorEastAsia" w:hint="eastAsia"/>
        </w:rPr>
        <w:t xml:space="preserve">  对公司领导（含助理级）人员进行行政责任追究由控股公司党群办公室牵头，相关部门参加，提出处理意见，报控股公司领导讨论批准后实施。</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jc w:val="center"/>
        <w:rPr>
          <w:rFonts w:ascii="黑体" w:eastAsia="黑体" w:hAnsi="黑体" w:cs="黑体"/>
          <w:bCs/>
          <w:sz w:val="28"/>
          <w:szCs w:val="28"/>
        </w:rPr>
      </w:pPr>
      <w:r>
        <w:rPr>
          <w:rFonts w:ascii="黑体" w:eastAsia="黑体" w:hAnsi="黑体" w:cs="黑体" w:hint="eastAsia"/>
          <w:bCs/>
          <w:sz w:val="28"/>
          <w:szCs w:val="28"/>
        </w:rPr>
        <w:t>第五章   附  则</w:t>
      </w:r>
    </w:p>
    <w:p w:rsidR="000F27A4" w:rsidRDefault="000F27A4">
      <w:pPr>
        <w:spacing w:line="440" w:lineRule="exact"/>
        <w:ind w:firstLineChars="200" w:firstLine="420"/>
        <w:rPr>
          <w:rFonts w:asciiTheme="majorEastAsia" w:eastAsiaTheme="majorEastAsia" w:hAnsiTheme="majorEastAsia" w:cstheme="majorEastAsia"/>
        </w:rPr>
      </w:pP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第十五条</w:t>
      </w:r>
      <w:r>
        <w:rPr>
          <w:rFonts w:asciiTheme="majorEastAsia" w:eastAsiaTheme="majorEastAsia" w:hAnsiTheme="majorEastAsia" w:cstheme="majorEastAsia" w:hint="eastAsia"/>
        </w:rPr>
        <w:t xml:space="preserve">  其他人员的行政责任追究由公司负责，处理结果报控股公司主管部门备案。对党员领导干部的党内责任追究按照《中国共产党纪律处分条例》、《党政领导干部辞职暂行规定》等党内法规制度一并同时执行，政府主管部门如对相关人员进行了党内责任追究，公司不再重复追究。</w:t>
      </w:r>
    </w:p>
    <w:p w:rsidR="000F27A4" w:rsidRDefault="005720FB">
      <w:pPr>
        <w:spacing w:line="440" w:lineRule="exact"/>
        <w:ind w:firstLineChars="200" w:firstLine="420"/>
        <w:rPr>
          <w:rFonts w:asciiTheme="majorEastAsia" w:eastAsiaTheme="majorEastAsia" w:hAnsiTheme="majorEastAsia" w:cstheme="majorEastAsia"/>
        </w:rPr>
      </w:pPr>
      <w:r>
        <w:rPr>
          <w:rFonts w:ascii="黑体" w:eastAsia="黑体" w:hAnsi="黑体" w:cs="黑体" w:hint="eastAsia"/>
        </w:rPr>
        <w:t>第十六条</w:t>
      </w:r>
      <w:r>
        <w:rPr>
          <w:rFonts w:asciiTheme="majorEastAsia" w:eastAsiaTheme="majorEastAsia" w:hAnsiTheme="majorEastAsia" w:cstheme="majorEastAsia" w:hint="eastAsia"/>
        </w:rPr>
        <w:t xml:space="preserve">  法律、法规对生产安全行政责任追究另有规定的，依照其规定。</w:t>
      </w:r>
    </w:p>
    <w:sectPr w:rsidR="000F27A4">
      <w:footerReference w:type="default" r:id="rId22"/>
      <w:pgSz w:w="11906" w:h="16838"/>
      <w:pgMar w:top="1587" w:right="1417" w:bottom="1587" w:left="1417" w:header="851" w:footer="992" w:gutter="0"/>
      <w:pgNumType w:start="1"/>
      <w:cols w:space="0"/>
      <w:docGrid w:type="lines" w:linePitch="31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6A08" w:rsidRDefault="002C6A08">
      <w:r>
        <w:separator/>
      </w:r>
    </w:p>
  </w:endnote>
  <w:endnote w:type="continuationSeparator" w:id="0">
    <w:p w:rsidR="002C6A08" w:rsidRDefault="002C6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中宋">
    <w:charset w:val="86"/>
    <w:family w:val="auto"/>
    <w:pitch w:val="variable"/>
    <w:sig w:usb0="00000287" w:usb1="080F0000" w:usb2="00000010" w:usb3="00000000" w:csb0="0004009F" w:csb1="00000000"/>
  </w:font>
  <w:font w:name="仿宋_GB2312">
    <w:altName w:val="微软雅黑"/>
    <w:charset w:val="86"/>
    <w:family w:val="modern"/>
    <w:pitch w:val="default"/>
    <w:sig w:usb0="00000001"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方正小标宋_GBK">
    <w:altName w:val="微软雅黑"/>
    <w:charset w:val="86"/>
    <w:family w:val="auto"/>
    <w:pitch w:val="default"/>
    <w:sig w:usb0="00000001" w:usb1="080E0000" w:usb2="00000000" w:usb3="00000000" w:csb0="00040000" w:csb1="00000000"/>
  </w:font>
  <w:font w:name="方正黑体_GBK">
    <w:altName w:val="微软雅黑"/>
    <w:charset w:val="86"/>
    <w:family w:val="auto"/>
    <w:pitch w:val="default"/>
    <w:sig w:usb0="00000001" w:usb1="080E0000" w:usb2="0000000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方正书宋_GBK">
    <w:altName w:val="微软雅黑"/>
    <w:charset w:val="86"/>
    <w:family w:val="auto"/>
    <w:pitch w:val="default"/>
    <w:sig w:usb0="00000001"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0FB" w:rsidRDefault="005720FB">
    <w:pPr>
      <w:pStyle w:val="a4"/>
    </w:pPr>
    <w:r>
      <w:rPr>
        <w:noProof/>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5720FB" w:rsidRDefault="005720FB">
                          <w:pPr>
                            <w:pStyle w:val="a4"/>
                            <w:rPr>
                              <w:rFonts w:asciiTheme="minorEastAsia" w:hAnsiTheme="minorEastAsia" w:cstheme="minorEastAsia"/>
                              <w:sz w:val="24"/>
                            </w:rPr>
                          </w:pPr>
                          <w:r>
                            <w:rPr>
                              <w:rFonts w:asciiTheme="minorEastAsia" w:hAnsiTheme="minorEastAsia" w:cstheme="minorEastAsia" w:hint="eastAsia"/>
                              <w:sz w:val="24"/>
                            </w:rPr>
                            <w:fldChar w:fldCharType="begin"/>
                          </w:r>
                          <w:r>
                            <w:rPr>
                              <w:rFonts w:asciiTheme="minorEastAsia" w:hAnsiTheme="minorEastAsia" w:cstheme="minorEastAsia" w:hint="eastAsia"/>
                              <w:sz w:val="24"/>
                            </w:rPr>
                            <w:instrText xml:space="preserve"> PAGE  \* MERGEFORMAT </w:instrText>
                          </w:r>
                          <w:r>
                            <w:rPr>
                              <w:rFonts w:asciiTheme="minorEastAsia" w:hAnsiTheme="minorEastAsia" w:cstheme="minorEastAsia" w:hint="eastAsia"/>
                              <w:sz w:val="24"/>
                            </w:rPr>
                            <w:fldChar w:fldCharType="separate"/>
                          </w:r>
                          <w:r>
                            <w:rPr>
                              <w:rFonts w:asciiTheme="minorEastAsia" w:hAnsiTheme="minorEastAsia" w:cstheme="minorEastAsia" w:hint="eastAsia"/>
                              <w:sz w:val="24"/>
                            </w:rPr>
                            <w:t>11</w:t>
                          </w:r>
                          <w:r>
                            <w:rPr>
                              <w:rFonts w:asciiTheme="minorEastAsia" w:hAnsiTheme="minorEastAsia" w:cstheme="minorEastAsia" w:hint="eastAsia"/>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92.8pt;margin-top:0;width:2in;height:2in;z-index:25165824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" filled="f" fillcolor="white [3201]" stroked="f" strokeweight=".5pt">
              <v:textbox style="mso-fit-shape-to-text:t" inset="0,0,0,0">
                <w:txbxContent>
                  <w:p w:rsidR="005720FB" w:rsidRDefault="005720FB">
                    <w:pPr>
                      <w:pStyle w:val="a4"/>
                      <w:rPr>
                        <w:rFonts w:asciiTheme="minorEastAsia" w:hAnsiTheme="minorEastAsia" w:cstheme="minorEastAsia"/>
                        <w:sz w:val="24"/>
                      </w:rPr>
                    </w:pPr>
                    <w:r>
                      <w:rPr>
                        <w:rFonts w:asciiTheme="minorEastAsia" w:hAnsiTheme="minorEastAsia" w:cstheme="minorEastAsia" w:hint="eastAsia"/>
                        <w:sz w:val="24"/>
                      </w:rPr>
                      <w:fldChar w:fldCharType="begin"/>
                    </w:r>
                    <w:r>
                      <w:rPr>
                        <w:rFonts w:asciiTheme="minorEastAsia" w:hAnsiTheme="minorEastAsia" w:cstheme="minorEastAsia" w:hint="eastAsia"/>
                        <w:sz w:val="24"/>
                      </w:rPr>
                      <w:instrText xml:space="preserve"> PAGE  \* MERGEFORMAT </w:instrText>
                    </w:r>
                    <w:r>
                      <w:rPr>
                        <w:rFonts w:asciiTheme="minorEastAsia" w:hAnsiTheme="minorEastAsia" w:cstheme="minorEastAsia" w:hint="eastAsia"/>
                        <w:sz w:val="24"/>
                      </w:rPr>
                      <w:fldChar w:fldCharType="separate"/>
                    </w:r>
                    <w:r>
                      <w:rPr>
                        <w:rFonts w:asciiTheme="minorEastAsia" w:hAnsiTheme="minorEastAsia" w:cstheme="minorEastAsia" w:hint="eastAsia"/>
                        <w:sz w:val="24"/>
                      </w:rPr>
                      <w:t>11</w:t>
                    </w:r>
                    <w:r>
                      <w:rPr>
                        <w:rFonts w:asciiTheme="minorEastAsia" w:hAnsiTheme="minorEastAsia" w:cstheme="minorEastAsia" w:hint="eastAsia"/>
                        <w:sz w:val="24"/>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20FB" w:rsidRDefault="005720FB">
    <w:pPr>
      <w:pStyle w:val="a4"/>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720FB" w:rsidRDefault="005720FB">
                          <w:pPr>
                            <w:pStyle w:val="a4"/>
                            <w:rPr>
                              <w:rFonts w:asciiTheme="minorEastAsia" w:hAnsiTheme="minorEastAsia" w:cstheme="minorEastAsia"/>
                              <w:sz w:val="24"/>
                            </w:rPr>
                          </w:pPr>
                          <w:r>
                            <w:rPr>
                              <w:rFonts w:asciiTheme="minorEastAsia" w:hAnsiTheme="minorEastAsia" w:cstheme="minorEastAsia" w:hint="eastAsia"/>
                              <w:sz w:val="24"/>
                            </w:rPr>
                            <w:fldChar w:fldCharType="begin"/>
                          </w:r>
                          <w:r>
                            <w:rPr>
                              <w:rFonts w:asciiTheme="minorEastAsia" w:hAnsiTheme="minorEastAsia" w:cstheme="minorEastAsia" w:hint="eastAsia"/>
                              <w:sz w:val="24"/>
                            </w:rPr>
                            <w:instrText xml:space="preserve"> PAGE  \* MERGEFORMAT </w:instrText>
                          </w:r>
                          <w:r>
                            <w:rPr>
                              <w:rFonts w:asciiTheme="minorEastAsia" w:hAnsiTheme="minorEastAsia" w:cstheme="minorEastAsia" w:hint="eastAsia"/>
                              <w:sz w:val="24"/>
                            </w:rPr>
                            <w:fldChar w:fldCharType="separate"/>
                          </w:r>
                          <w:r>
                            <w:rPr>
                              <w:rFonts w:asciiTheme="minorEastAsia" w:hAnsiTheme="minorEastAsia" w:cstheme="minorEastAsia" w:hint="eastAsia"/>
                              <w:sz w:val="24"/>
                            </w:rPr>
                            <w:t>11</w:t>
                          </w:r>
                          <w:r>
                            <w:rPr>
                              <w:rFonts w:asciiTheme="minorEastAsia" w:hAnsiTheme="minorEastAsia" w:cstheme="minorEastAsia" w:hint="eastAsia"/>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7"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kjYwIAABEFAAAOAAAAZHJzL2Uyb0RvYy54bWysVM2O0zAQviPxDpbvNGkrVl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05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yVpI2MCAAARBQAADgAAAAAAAAAAAAAAAAAuAgAAZHJzL2Uyb0RvYy54&#10;bWxQSwECLQAUAAYACAAAACEAcarRudcAAAAFAQAADwAAAAAAAAAAAAAAAAC9BAAAZHJzL2Rvd25y&#10;ZXYueG1sUEsFBgAAAAAEAAQA8wAAAMEFAAAAAA==&#10;" filled="f" stroked="f" strokeweight=".5pt">
              <v:textbox style="mso-fit-shape-to-text:t" inset="0,0,0,0">
                <w:txbxContent>
                  <w:p w:rsidR="005720FB" w:rsidRDefault="005720FB">
                    <w:pPr>
                      <w:pStyle w:val="a4"/>
                      <w:rPr>
                        <w:rFonts w:asciiTheme="minorEastAsia" w:hAnsiTheme="minorEastAsia" w:cstheme="minorEastAsia"/>
                        <w:sz w:val="24"/>
                      </w:rPr>
                    </w:pPr>
                    <w:r>
                      <w:rPr>
                        <w:rFonts w:asciiTheme="minorEastAsia" w:hAnsiTheme="minorEastAsia" w:cstheme="minorEastAsia" w:hint="eastAsia"/>
                        <w:sz w:val="24"/>
                      </w:rPr>
                      <w:fldChar w:fldCharType="begin"/>
                    </w:r>
                    <w:r>
                      <w:rPr>
                        <w:rFonts w:asciiTheme="minorEastAsia" w:hAnsiTheme="minorEastAsia" w:cstheme="minorEastAsia" w:hint="eastAsia"/>
                        <w:sz w:val="24"/>
                      </w:rPr>
                      <w:instrText xml:space="preserve"> PAGE  \* MERGEFORMAT </w:instrText>
                    </w:r>
                    <w:r>
                      <w:rPr>
                        <w:rFonts w:asciiTheme="minorEastAsia" w:hAnsiTheme="minorEastAsia" w:cstheme="minorEastAsia" w:hint="eastAsia"/>
                        <w:sz w:val="24"/>
                      </w:rPr>
                      <w:fldChar w:fldCharType="separate"/>
                    </w:r>
                    <w:r>
                      <w:rPr>
                        <w:rFonts w:asciiTheme="minorEastAsia" w:hAnsiTheme="minorEastAsia" w:cstheme="minorEastAsia" w:hint="eastAsia"/>
                        <w:sz w:val="24"/>
                      </w:rPr>
                      <w:t>11</w:t>
                    </w:r>
                    <w:r>
                      <w:rPr>
                        <w:rFonts w:asciiTheme="minorEastAsia" w:hAnsiTheme="minorEastAsia" w:cstheme="minorEastAsia" w:hint="eastAsia"/>
                        <w:sz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6A08" w:rsidRDefault="002C6A08">
      <w:r>
        <w:separator/>
      </w:r>
    </w:p>
  </w:footnote>
  <w:footnote w:type="continuationSeparator" w:id="0">
    <w:p w:rsidR="002C6A08" w:rsidRDefault="002C6A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hideSpellingErrors/>
  <w:defaultTabStop w:val="420"/>
  <w:drawingGridVerticalSpacing w:val="159"/>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97D347A"/>
    <w:rsid w:val="000F27A4"/>
    <w:rsid w:val="002C6A08"/>
    <w:rsid w:val="00304F3B"/>
    <w:rsid w:val="005720FB"/>
    <w:rsid w:val="007912ED"/>
    <w:rsid w:val="00D73916"/>
    <w:rsid w:val="11D17EA9"/>
    <w:rsid w:val="13972F48"/>
    <w:rsid w:val="197D347A"/>
    <w:rsid w:val="1A3D34BD"/>
    <w:rsid w:val="2341533B"/>
    <w:rsid w:val="24EF607C"/>
    <w:rsid w:val="268B637D"/>
    <w:rsid w:val="26AA3B19"/>
    <w:rsid w:val="2A684C6E"/>
    <w:rsid w:val="2BAC5FEC"/>
    <w:rsid w:val="2D7B22C2"/>
    <w:rsid w:val="33CA3583"/>
    <w:rsid w:val="344E285F"/>
    <w:rsid w:val="3C4D5D7B"/>
    <w:rsid w:val="427954C6"/>
    <w:rsid w:val="47264C58"/>
    <w:rsid w:val="485505D2"/>
    <w:rsid w:val="4EAA59B3"/>
    <w:rsid w:val="4ED96A19"/>
    <w:rsid w:val="561735E2"/>
    <w:rsid w:val="5EC65A32"/>
    <w:rsid w:val="6A6B2C03"/>
    <w:rsid w:val="6AB127B7"/>
    <w:rsid w:val="6C2C5213"/>
    <w:rsid w:val="6D685C52"/>
    <w:rsid w:val="723D50A7"/>
    <w:rsid w:val="755E2766"/>
    <w:rsid w:val="7C621617"/>
    <w:rsid w:val="7D843B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DE9674D"/>
  <w15:docId w15:val="{96960130-6AFD-4D96-B486-B179C0C11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宋体" w:eastAsia="宋体" w:hAnsi="宋体" w:hint="eastAsia"/>
    </w:rPr>
  </w:style>
  <w:style w:type="paragraph" w:styleId="a4">
    <w:name w:val="footer"/>
    <w:basedOn w:val="a"/>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6">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无段落样式]"/>
    <w:uiPriority w:val="99"/>
    <w:unhideWhenUsed/>
    <w:qFormat/>
    <w:pPr>
      <w:widowControl w:val="0"/>
      <w:autoSpaceDE w:val="0"/>
      <w:autoSpaceDN w:val="0"/>
      <w:adjustRightInd w:val="0"/>
      <w:spacing w:line="288" w:lineRule="auto"/>
      <w:jc w:val="both"/>
      <w:textAlignment w:val="center"/>
    </w:pPr>
    <w:rPr>
      <w:rFonts w:ascii="宋体" w:eastAsia="宋体" w:hAnsi="宋体" w:cs="Times New Roman" w:hint="eastAsia"/>
      <w:color w:val="000000"/>
      <w:sz w:val="24"/>
      <w:szCs w:val="22"/>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318</Pages>
  <Words>29135</Words>
  <Characters>166070</Characters>
  <Application>Microsoft Office Word</Application>
  <DocSecurity>0</DocSecurity>
  <Lines>1383</Lines>
  <Paragraphs>389</Paragraphs>
  <ScaleCrop>false</ScaleCrop>
  <Company/>
  <LinksUpToDate>false</LinksUpToDate>
  <CharactersWithSpaces>194816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john</cp:lastModifiedBy>
  <cp:revision>3</cp:revision>
  <dcterms:created xsi:type="dcterms:W3CDTF">2017-09-26T08:58:00Z</dcterms:created>
  <dcterms:modified xsi:type="dcterms:W3CDTF">2018-09-13T05:23:00Z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