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val="0"/>
          <w:bCs/>
          <w:color w:val="000000"/>
          <w:sz w:val="52"/>
          <w:szCs w:val="52"/>
          <w:lang w:eastAsia="zh-CN"/>
        </w:rPr>
      </w:pPr>
      <w:bookmarkStart w:id="184" w:name="_GoBack"/>
      <w:bookmarkEnd w:id="184"/>
      <w:r>
        <w:rPr>
          <w:rFonts w:hint="eastAsia" w:ascii="微软雅黑" w:hAnsi="微软雅黑" w:eastAsia="微软雅黑" w:cs="微软雅黑"/>
          <w:b w:val="0"/>
          <w:bCs/>
          <w:sz w:val="52"/>
          <w:szCs w:val="52"/>
        </w:rPr>
        <w:t>南</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充</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市</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高</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坪</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鞭</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炮</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厂</w:t>
      </w: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outlineLvl w:val="0"/>
        <w:rPr>
          <w:rFonts w:hint="eastAsia" w:ascii="微软雅黑" w:hAnsi="微软雅黑" w:eastAsia="微软雅黑" w:cs="微软雅黑"/>
          <w:b/>
          <w:bCs/>
          <w:color w:val="0000FF"/>
          <w:sz w:val="84"/>
          <w:szCs w:val="84"/>
          <w:lang w:eastAsia="zh-CN"/>
        </w:rPr>
      </w:pPr>
      <w:bookmarkStart w:id="0" w:name="_Toc25694"/>
      <w:bookmarkStart w:id="1" w:name="_Toc22507"/>
      <w:bookmarkStart w:id="2" w:name="_Toc24181"/>
      <w:bookmarkStart w:id="3" w:name="_Toc31528"/>
      <w:bookmarkStart w:id="4" w:name="_Toc2665"/>
      <w:bookmarkStart w:id="5" w:name="_Toc21982"/>
      <w:bookmarkStart w:id="6" w:name="_Toc12070"/>
      <w:bookmarkStart w:id="7" w:name="_Toc29022"/>
      <w:bookmarkStart w:id="8" w:name="_Toc14192"/>
      <w:r>
        <w:rPr>
          <w:rFonts w:hint="eastAsia" w:ascii="微软雅黑" w:hAnsi="微软雅黑" w:eastAsia="微软雅黑" w:cs="微软雅黑"/>
          <w:b/>
          <w:bCs/>
          <w:color w:val="0000FF"/>
          <w:sz w:val="84"/>
          <w:szCs w:val="84"/>
          <w:lang w:eastAsia="zh-CN"/>
        </w:rPr>
        <w:t>安全生产管理规章制度</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outlineLvl w:val="0"/>
        <w:rPr>
          <w:rFonts w:hint="eastAsia" w:ascii="微软雅黑" w:hAnsi="微软雅黑" w:eastAsia="微软雅黑" w:cs="微软雅黑"/>
          <w:b/>
          <w:bCs/>
          <w:color w:val="0000FF"/>
          <w:sz w:val="84"/>
          <w:szCs w:val="84"/>
          <w:lang w:val="en-US" w:eastAsia="zh-CN"/>
        </w:rPr>
      </w:pPr>
      <w:bookmarkStart w:id="9" w:name="_Toc21915"/>
      <w:bookmarkStart w:id="10" w:name="_Toc21455"/>
      <w:bookmarkStart w:id="11" w:name="_Toc24799"/>
      <w:bookmarkStart w:id="12" w:name="_Toc31495"/>
      <w:bookmarkStart w:id="13" w:name="_Toc9871"/>
      <w:bookmarkStart w:id="14" w:name="_Toc18386"/>
      <w:bookmarkStart w:id="15" w:name="_Toc26238"/>
      <w:bookmarkStart w:id="16" w:name="_Toc397"/>
      <w:bookmarkStart w:id="17" w:name="_Toc18513"/>
      <w:r>
        <w:rPr>
          <w:rFonts w:hint="eastAsia" w:ascii="微软雅黑" w:hAnsi="微软雅黑" w:eastAsia="微软雅黑" w:cs="微软雅黑"/>
          <w:b/>
          <w:bCs/>
          <w:color w:val="0000FF"/>
          <w:sz w:val="84"/>
          <w:szCs w:val="84"/>
          <w:lang w:eastAsia="zh-CN"/>
        </w:rPr>
        <w:t>汇</w:t>
      </w:r>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outlineLvl w:val="0"/>
        <w:rPr>
          <w:rFonts w:hint="eastAsia" w:ascii="微软雅黑" w:hAnsi="微软雅黑" w:eastAsia="微软雅黑" w:cs="微软雅黑"/>
          <w:b/>
          <w:bCs/>
          <w:color w:val="0000FF"/>
          <w:sz w:val="84"/>
          <w:szCs w:val="84"/>
          <w:lang w:eastAsia="zh-CN"/>
        </w:rPr>
      </w:pPr>
      <w:bookmarkStart w:id="18" w:name="_Toc24380"/>
      <w:bookmarkStart w:id="19" w:name="_Toc20201"/>
      <w:bookmarkStart w:id="20" w:name="_Toc15321"/>
      <w:bookmarkStart w:id="21" w:name="_Toc6618"/>
      <w:bookmarkStart w:id="22" w:name="_Toc17109"/>
      <w:bookmarkStart w:id="23" w:name="_Toc18136"/>
      <w:bookmarkStart w:id="24" w:name="_Toc20925"/>
      <w:bookmarkStart w:id="25" w:name="_Toc3834"/>
      <w:bookmarkStart w:id="26" w:name="_Toc26729"/>
      <w:r>
        <w:rPr>
          <w:rFonts w:hint="eastAsia" w:ascii="微软雅黑" w:hAnsi="微软雅黑" w:eastAsia="微软雅黑" w:cs="微软雅黑"/>
          <w:b/>
          <w:bCs/>
          <w:color w:val="0000FF"/>
          <w:sz w:val="84"/>
          <w:szCs w:val="84"/>
          <w:lang w:eastAsia="zh-CN"/>
        </w:rPr>
        <w:t>编</w:t>
      </w:r>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outlineLvl w:val="0"/>
        <w:rPr>
          <w:rFonts w:hint="eastAsia" w:ascii="微软雅黑" w:hAnsi="微软雅黑" w:eastAsia="微软雅黑" w:cs="微软雅黑"/>
          <w:color w:val="000000"/>
          <w:sz w:val="24"/>
          <w:szCs w:val="24"/>
        </w:rPr>
        <w:sectPr>
          <w:pgSz w:w="11906" w:h="16838"/>
          <w:pgMar w:top="1276" w:right="1133" w:bottom="993" w:left="1276" w:header="851" w:footer="992" w:gutter="0"/>
          <w:pgNumType w:fmt="decimal"/>
          <w:cols w:space="425" w:num="1"/>
          <w:docGrid w:type="lines" w:linePitch="312" w:charSpace="0"/>
        </w:sectPr>
      </w:pPr>
      <w:bookmarkStart w:id="27" w:name="_Toc14611"/>
      <w:bookmarkStart w:id="28" w:name="_Toc8269"/>
      <w:bookmarkStart w:id="29" w:name="_Toc21681"/>
      <w:bookmarkStart w:id="30" w:name="_Toc2516"/>
      <w:bookmarkStart w:id="31" w:name="_Toc17013"/>
      <w:bookmarkStart w:id="32" w:name="_Toc24760"/>
      <w:bookmarkStart w:id="33" w:name="_Toc29719"/>
      <w:bookmarkStart w:id="34" w:name="_Toc23908"/>
      <w:bookmarkStart w:id="35" w:name="_Toc21875"/>
      <w:r>
        <w:rPr>
          <w:rFonts w:hint="eastAsia" w:ascii="微软雅黑" w:hAnsi="微软雅黑" w:eastAsia="微软雅黑" w:cs="微软雅黑"/>
          <w:b/>
          <w:bCs/>
          <w:color w:val="000000"/>
          <w:sz w:val="24"/>
          <w:szCs w:val="24"/>
          <w:lang w:val="en-US" w:eastAsia="zh-CN"/>
        </w:rPr>
        <w:t>编制日期：2023年5月20日</w:t>
      </w:r>
      <w:bookmarkEnd w:id="27"/>
      <w:bookmarkEnd w:id="28"/>
      <w:bookmarkEnd w:id="29"/>
      <w:bookmarkEnd w:id="30"/>
      <w:bookmarkEnd w:id="31"/>
      <w:bookmarkEnd w:id="32"/>
      <w:bookmarkEnd w:id="33"/>
      <w:bookmarkEnd w:id="34"/>
      <w:bookmarkEnd w:id="35"/>
    </w:p>
    <w:p>
      <w:pPr>
        <w:ind w:left="0" w:leftChars="0" w:right="0" w:rightChars="0" w:firstLine="0" w:firstLineChars="0"/>
        <w:jc w:val="center"/>
        <w:rPr>
          <w:rFonts w:hint="eastAsia"/>
          <w:sz w:val="28"/>
          <w:szCs w:val="28"/>
          <w:lang w:eastAsia="zh-CN"/>
        </w:rPr>
      </w:pPr>
      <w:r>
        <w:rPr>
          <w:rFonts w:hint="eastAsia"/>
          <w:b/>
          <w:bCs/>
          <w:sz w:val="36"/>
          <w:szCs w:val="36"/>
          <w:lang w:val="en-US" w:eastAsia="zh-CN"/>
        </w:rPr>
        <w:t>发 布 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为贯彻落实《中华人民共和国安全生产法》及各项安全生产法律、法规、条例，提高职工的安全素质和业务水平，保护职工在生产过程中的人身安全和财产安全不受到损失，开创劳动保护和安全文明生产，经我厂研究决定，</w:t>
      </w:r>
      <w:r>
        <w:rPr>
          <w:rFonts w:hint="eastAsia" w:ascii="仿宋_GB2312" w:hAnsi="仿宋_GB2312" w:eastAsia="仿宋_GB2312" w:cs="仿宋_GB2312"/>
          <w:sz w:val="28"/>
          <w:szCs w:val="28"/>
          <w:lang w:eastAsia="zh-CN"/>
        </w:rPr>
        <w:t>根据《安全生产法》、《烟花爆竹安全管理条例》和《四川省烟花爆竹生产许可实施细则》等法律法规、文件精神的有关规定</w:t>
      </w:r>
      <w:r>
        <w:rPr>
          <w:rFonts w:hint="eastAsia" w:ascii="仿宋_GB2312" w:hAnsi="仿宋_GB2312" w:eastAsia="仿宋_GB2312" w:cs="仿宋_GB2312"/>
          <w:sz w:val="28"/>
          <w:szCs w:val="28"/>
          <w:lang w:val="en-US" w:eastAsia="zh-CN"/>
        </w:rPr>
        <w:t>以及本厂组织机构人员发生变化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特对本厂2022年的</w:t>
      </w:r>
      <w:r>
        <w:rPr>
          <w:rFonts w:hint="eastAsia" w:ascii="仿宋_GB2312" w:hAnsi="仿宋_GB2312" w:eastAsia="仿宋_GB2312" w:cs="仿宋_GB2312"/>
          <w:b w:val="0"/>
          <w:bCs/>
          <w:sz w:val="28"/>
          <w:szCs w:val="28"/>
          <w:lang w:eastAsia="zh-CN"/>
        </w:rPr>
        <w:t>《安全生产</w:t>
      </w:r>
      <w:r>
        <w:rPr>
          <w:rFonts w:hint="eastAsia" w:ascii="仿宋_GB2312" w:hAnsi="仿宋_GB2312" w:eastAsia="仿宋_GB2312" w:cs="仿宋_GB2312"/>
          <w:b w:val="0"/>
          <w:bCs/>
          <w:sz w:val="28"/>
          <w:szCs w:val="28"/>
          <w:lang w:val="en-US" w:eastAsia="zh-CN"/>
        </w:rPr>
        <w:t>管理</w:t>
      </w:r>
      <w:r>
        <w:rPr>
          <w:rFonts w:hint="eastAsia" w:ascii="仿宋_GB2312" w:hAnsi="仿宋_GB2312" w:eastAsia="仿宋_GB2312" w:cs="仿宋_GB2312"/>
          <w:b w:val="0"/>
          <w:bCs/>
          <w:sz w:val="28"/>
          <w:szCs w:val="28"/>
          <w:lang w:eastAsia="zh-CN"/>
        </w:rPr>
        <w:t>规章制度》</w:t>
      </w:r>
      <w:r>
        <w:rPr>
          <w:rFonts w:hint="eastAsia" w:ascii="仿宋_GB2312" w:hAnsi="仿宋_GB2312" w:eastAsia="仿宋_GB2312" w:cs="仿宋_GB2312"/>
          <w:sz w:val="28"/>
          <w:szCs w:val="28"/>
          <w:lang w:val="en-US" w:eastAsia="zh-CN"/>
        </w:rPr>
        <w:t>重新进行了修订。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sz w:val="28"/>
          <w:szCs w:val="28"/>
          <w:lang w:val="en-US" w:eastAsia="zh-CN"/>
        </w:rPr>
        <w:t>我厂</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安全生产管理</w:t>
      </w:r>
      <w:r>
        <w:rPr>
          <w:rFonts w:hint="eastAsia" w:ascii="仿宋_GB2312" w:hAnsi="仿宋_GB2312" w:eastAsia="仿宋_GB2312" w:cs="仿宋_GB2312"/>
          <w:b w:val="0"/>
          <w:bCs/>
          <w:sz w:val="28"/>
          <w:szCs w:val="28"/>
          <w:lang w:eastAsia="zh-CN"/>
        </w:rPr>
        <w:t>规章制度》</w:t>
      </w:r>
      <w:r>
        <w:rPr>
          <w:rFonts w:hint="eastAsia" w:ascii="仿宋_GB2312" w:hAnsi="仿宋_GB2312" w:eastAsia="仿宋_GB2312" w:cs="仿宋_GB2312"/>
          <w:b w:val="0"/>
          <w:bCs/>
          <w:sz w:val="28"/>
          <w:szCs w:val="28"/>
          <w:lang w:val="en-US" w:eastAsia="zh-CN"/>
        </w:rPr>
        <w:t>规定了安全管理的工作程序和要求，是本厂实施安全管理的基本法则和原则，为明确各级、各车间管理人员及从业人员的安全职责，明确安全管理规章制度的有关规定，促进企业经济持续平稳、健康、安全的发展，经我厂研究决定，将修订好的</w:t>
      </w:r>
      <w:r>
        <w:rPr>
          <w:rFonts w:hint="eastAsia" w:ascii="仿宋_GB2312" w:hAnsi="仿宋_GB2312" w:eastAsia="仿宋_GB2312" w:cs="仿宋_GB2312"/>
          <w:b w:val="0"/>
          <w:bCs/>
          <w:sz w:val="28"/>
          <w:szCs w:val="28"/>
          <w:lang w:eastAsia="zh-CN"/>
        </w:rPr>
        <w:t>《安全生产</w:t>
      </w:r>
      <w:r>
        <w:rPr>
          <w:rFonts w:hint="eastAsia" w:ascii="仿宋_GB2312" w:hAnsi="仿宋_GB2312" w:eastAsia="仿宋_GB2312" w:cs="仿宋_GB2312"/>
          <w:b w:val="0"/>
          <w:bCs/>
          <w:sz w:val="28"/>
          <w:szCs w:val="28"/>
          <w:lang w:val="en-US" w:eastAsia="zh-CN"/>
        </w:rPr>
        <w:t>管理</w:t>
      </w:r>
      <w:r>
        <w:rPr>
          <w:rFonts w:hint="eastAsia" w:ascii="仿宋_GB2312" w:hAnsi="仿宋_GB2312" w:eastAsia="仿宋_GB2312" w:cs="仿宋_GB2312"/>
          <w:b w:val="0"/>
          <w:bCs/>
          <w:sz w:val="28"/>
          <w:szCs w:val="28"/>
          <w:lang w:eastAsia="zh-CN"/>
        </w:rPr>
        <w:t>规章制度》</w:t>
      </w:r>
      <w:r>
        <w:rPr>
          <w:rFonts w:hint="eastAsia" w:ascii="仿宋_GB2312" w:hAnsi="仿宋_GB2312" w:eastAsia="仿宋_GB2312" w:cs="仿宋_GB2312"/>
          <w:b w:val="0"/>
          <w:bCs/>
          <w:sz w:val="28"/>
          <w:szCs w:val="28"/>
          <w:lang w:val="en-US" w:eastAsia="zh-CN"/>
        </w:rPr>
        <w:t>现予发布，请各车间、部门必须认真组织学习，严格执行与遵守。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编制：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审核：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签发：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批准日期：  年 月 日                 实施日期：  年 月 日</w:t>
      </w:r>
    </w:p>
    <w:p>
      <w:pPr>
        <w:spacing w:line="360" w:lineRule="auto"/>
        <w:jc w:val="center"/>
        <w:rPr>
          <w:rFonts w:hint="eastAsia" w:ascii="Times New Roman" w:hAnsi="宋体"/>
          <w:b/>
          <w:bCs/>
          <w:color w:val="000000"/>
          <w:sz w:val="32"/>
          <w:szCs w:val="32"/>
        </w:rPr>
      </w:pPr>
    </w:p>
    <w:p>
      <w:pPr>
        <w:spacing w:line="360" w:lineRule="auto"/>
        <w:jc w:val="center"/>
        <w:rPr>
          <w:rFonts w:hint="eastAsia" w:ascii="Times New Roman" w:hAnsi="宋体"/>
          <w:b/>
          <w:bCs/>
          <w:color w:val="000000"/>
          <w:sz w:val="32"/>
          <w:szCs w:val="32"/>
        </w:rPr>
      </w:pPr>
    </w:p>
    <w:p>
      <w:pPr>
        <w:spacing w:line="360" w:lineRule="auto"/>
        <w:jc w:val="both"/>
        <w:rPr>
          <w:rFonts w:hint="eastAsia" w:ascii="Times New Roman" w:hAnsi="宋体"/>
          <w:b/>
          <w:bCs/>
          <w:color w:val="000000"/>
          <w:sz w:val="32"/>
          <w:szCs w:val="32"/>
        </w:rPr>
        <w:sectPr>
          <w:footerReference r:id="rId3" w:type="default"/>
          <w:pgSz w:w="11906" w:h="16838"/>
          <w:pgMar w:top="1276" w:right="1133" w:bottom="993" w:left="1276" w:header="851" w:footer="992" w:gutter="0"/>
          <w:pgNumType w:fmt="decimal" w:start="1"/>
          <w:cols w:space="425" w:num="1"/>
          <w:docGrid w:type="lines" w:linePitch="312" w:charSpace="0"/>
        </w:sectPr>
      </w:pPr>
    </w:p>
    <w:p>
      <w:pPr>
        <w:pStyle w:val="2"/>
        <w:outlineLvl w:val="9"/>
        <w:rPr>
          <w:rFonts w:hint="eastAsia" w:ascii="Times New Roman" w:hAnsi="宋体"/>
          <w:b/>
          <w:bCs/>
          <w:color w:val="000000"/>
          <w:sz w:val="32"/>
          <w:szCs w:val="32"/>
        </w:rPr>
      </w:pPr>
      <w:sdt>
        <w:sdtPr>
          <w:rPr>
            <w:rFonts w:ascii="宋体" w:hAnsi="宋体" w:eastAsia="宋体" w:cs="Times New Roman"/>
            <w:kern w:val="2"/>
            <w:sz w:val="21"/>
            <w:szCs w:val="22"/>
            <w:lang w:val="en-US" w:eastAsia="zh-CN" w:bidi="ar-SA"/>
          </w:rPr>
          <w:id w:val="147481061"/>
          <w15:color w:val="DBDBDB"/>
          <w:docPartObj>
            <w:docPartGallery w:val="Table of Contents"/>
            <w:docPartUnique/>
          </w:docPartObj>
        </w:sdtPr>
        <w:sdtEndPr>
          <w:rPr>
            <w:rFonts w:hint="eastAsia" w:ascii="Times New Roman" w:hAnsi="宋体" w:eastAsia="宋体" w:cs="Times New Roman"/>
            <w:bCs/>
            <w:color w:val="000000"/>
            <w:kern w:val="2"/>
            <w:sz w:val="44"/>
            <w:szCs w:val="44"/>
            <w:lang w:val="en-US" w:eastAsia="zh-CN" w:bidi="ar-SA"/>
          </w:rPr>
        </w:sdtEndPr>
        <w:sdtContent>
          <w:r>
            <w:rPr>
              <w:rFonts w:hint="eastAsia" w:ascii="宋体" w:hAnsi="宋体" w:cs="Times New Roman"/>
              <w:kern w:val="2"/>
              <w:sz w:val="21"/>
              <w:szCs w:val="22"/>
              <w:lang w:val="en-US" w:eastAsia="zh-CN" w:bidi="ar-SA"/>
            </w:rPr>
            <w:t xml:space="preserve">                                </w:t>
          </w:r>
          <w:r>
            <w:rPr>
              <w:rFonts w:hint="eastAsia" w:ascii="宋体" w:hAnsi="宋体" w:cs="Times New Roman"/>
              <w:kern w:val="2"/>
              <w:sz w:val="44"/>
              <w:szCs w:val="44"/>
              <w:lang w:val="en-US" w:eastAsia="zh-CN" w:bidi="ar-SA"/>
            </w:rPr>
            <w:t xml:space="preserve">   </w:t>
          </w:r>
        </w:sdtContent>
      </w:sdt>
      <w:bookmarkStart w:id="36" w:name="_Toc17492"/>
      <w:bookmarkStart w:id="37" w:name="_Toc7289"/>
      <w:bookmarkStart w:id="38" w:name="_Toc6921"/>
      <w:bookmarkStart w:id="39" w:name="_Toc31995"/>
      <w:bookmarkStart w:id="40" w:name="_Toc17427"/>
      <w:r>
        <w:rPr>
          <w:rFonts w:hint="eastAsia" w:ascii="Times New Roman" w:hAnsi="宋体"/>
          <w:b/>
          <w:bCs/>
          <w:color w:val="000000"/>
          <w:sz w:val="44"/>
          <w:szCs w:val="44"/>
        </w:rPr>
        <w:t>目</w:t>
      </w:r>
      <w:r>
        <w:rPr>
          <w:rFonts w:hint="eastAsia" w:ascii="Times New Roman" w:hAnsi="宋体"/>
          <w:b/>
          <w:bCs/>
          <w:color w:val="000000"/>
          <w:sz w:val="44"/>
          <w:szCs w:val="44"/>
          <w:lang w:val="en-US" w:eastAsia="zh-CN"/>
        </w:rPr>
        <w:t xml:space="preserve">  </w:t>
      </w:r>
      <w:r>
        <w:rPr>
          <w:rFonts w:hint="eastAsia" w:ascii="Times New Roman" w:hAnsi="宋体"/>
          <w:b/>
          <w:bCs/>
          <w:color w:val="000000"/>
          <w:sz w:val="44"/>
          <w:szCs w:val="44"/>
        </w:rPr>
        <w:t>录</w:t>
      </w:r>
      <w:bookmarkEnd w:id="36"/>
      <w:bookmarkEnd w:id="37"/>
      <w:bookmarkEnd w:id="38"/>
      <w:bookmarkEnd w:id="39"/>
      <w:bookmarkEnd w:id="40"/>
    </w:p>
    <w:p>
      <w:pPr>
        <w:pStyle w:val="2"/>
        <w:outlineLvl w:val="9"/>
        <w:rPr>
          <w:rFonts w:hint="eastAsia" w:ascii="Times New Roman" w:hAnsi="宋体" w:eastAsia="宋体"/>
          <w:b/>
          <w:bCs/>
          <w:color w:val="000000"/>
          <w:sz w:val="32"/>
          <w:szCs w:val="32"/>
          <w:lang w:val="en-US" w:eastAsia="zh-CN"/>
        </w:rPr>
      </w:pPr>
      <w:r>
        <w:rPr>
          <w:rFonts w:hint="eastAsia" w:ascii="Times New Roman" w:hAnsi="宋体"/>
          <w:b/>
          <w:bCs/>
          <w:color w:val="000000"/>
          <w:sz w:val="32"/>
          <w:szCs w:val="32"/>
          <w:lang w:val="en-US" w:eastAsia="zh-CN"/>
        </w:rPr>
        <w:t xml:space="preserve"> </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获取安全生产法律、法规、标准、规范的管理制度</w:t>
      </w:r>
      <w:r>
        <w:rPr>
          <w:rFonts w:hint="eastAsia" w:ascii="Times New Roman" w:hAnsi="Times New Roman"/>
          <w:color w:val="000000"/>
          <w:sz w:val="24"/>
          <w:szCs w:val="24"/>
          <w:lang w:val="en-US" w:eastAsia="zh-CN"/>
        </w:rPr>
        <w:t>.............................................................1</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从业人员</w:t>
      </w:r>
      <w:r>
        <w:rPr>
          <w:rFonts w:hint="eastAsia" w:ascii="Times New Roman" w:hAnsi="Times New Roman"/>
          <w:color w:val="000000"/>
          <w:sz w:val="24"/>
          <w:szCs w:val="24"/>
        </w:rPr>
        <w:t xml:space="preserve">安全教育与培训制度 </w:t>
      </w:r>
      <w:r>
        <w:rPr>
          <w:rFonts w:hint="eastAsia" w:ascii="Times New Roman" w:hAnsi="Times New Roman"/>
          <w:color w:val="000000"/>
          <w:sz w:val="24"/>
          <w:szCs w:val="24"/>
          <w:lang w:val="en-US" w:eastAsia="zh-CN"/>
        </w:rPr>
        <w:t>...............................................................................................2</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人员和车辆</w:t>
      </w:r>
      <w:r>
        <w:rPr>
          <w:rFonts w:hint="eastAsia" w:ascii="Times New Roman" w:hAnsi="Times New Roman"/>
          <w:color w:val="000000"/>
          <w:sz w:val="24"/>
          <w:szCs w:val="24"/>
          <w:lang w:eastAsia="zh-CN"/>
        </w:rPr>
        <w:t>出入厂（</w:t>
      </w:r>
      <w:r>
        <w:rPr>
          <w:rFonts w:hint="eastAsia" w:ascii="Times New Roman" w:hAnsi="Times New Roman"/>
          <w:color w:val="000000"/>
          <w:sz w:val="24"/>
          <w:szCs w:val="24"/>
        </w:rPr>
        <w:t>库</w:t>
      </w:r>
      <w:r>
        <w:rPr>
          <w:rFonts w:hint="eastAsia" w:ascii="Times New Roman" w:hAnsi="Times New Roman"/>
          <w:color w:val="000000"/>
          <w:sz w:val="24"/>
          <w:szCs w:val="24"/>
          <w:lang w:eastAsia="zh-CN"/>
        </w:rPr>
        <w:t>）区</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.....................................................................................3</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购销合同管理制度</w:t>
      </w:r>
      <w:r>
        <w:rPr>
          <w:rFonts w:hint="eastAsia" w:ascii="Times New Roman" w:hAnsi="Times New Roman"/>
          <w:color w:val="000000"/>
          <w:sz w:val="24"/>
          <w:szCs w:val="24"/>
          <w:lang w:val="en-US" w:eastAsia="zh-CN"/>
        </w:rPr>
        <w:t>.....................................................................................................................4</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烟花爆竹</w:t>
      </w:r>
      <w:r>
        <w:rPr>
          <w:rFonts w:hint="eastAsia" w:ascii="Times New Roman" w:hAnsi="Times New Roman"/>
          <w:color w:val="000000"/>
          <w:sz w:val="24"/>
          <w:szCs w:val="24"/>
        </w:rPr>
        <w:t>流向</w:t>
      </w:r>
      <w:r>
        <w:rPr>
          <w:rFonts w:hint="eastAsia" w:ascii="Times New Roman" w:hAnsi="Times New Roman"/>
          <w:color w:val="000000"/>
          <w:sz w:val="24"/>
          <w:szCs w:val="24"/>
          <w:lang w:eastAsia="zh-CN"/>
        </w:rPr>
        <w:t>信息化</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................................................................................................5</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产品质量管理制度</w:t>
      </w:r>
      <w:r>
        <w:rPr>
          <w:rFonts w:hint="eastAsia" w:ascii="Times New Roman" w:hAnsi="Times New Roman"/>
          <w:color w:val="000000"/>
          <w:sz w:val="24"/>
          <w:szCs w:val="24"/>
          <w:lang w:val="en-US" w:eastAsia="zh-CN"/>
        </w:rPr>
        <w:t>...................................................................................................................7</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事故</w:t>
      </w:r>
      <w:r>
        <w:rPr>
          <w:rFonts w:hint="eastAsia" w:ascii="Times New Roman" w:hAnsi="Times New Roman"/>
          <w:color w:val="000000"/>
          <w:sz w:val="24"/>
          <w:szCs w:val="24"/>
        </w:rPr>
        <w:t>隐患排查</w:t>
      </w:r>
      <w:r>
        <w:rPr>
          <w:rFonts w:hint="eastAsia" w:ascii="Times New Roman" w:hAnsi="Times New Roman"/>
          <w:color w:val="000000"/>
          <w:sz w:val="24"/>
          <w:szCs w:val="24"/>
          <w:lang w:eastAsia="zh-CN"/>
        </w:rPr>
        <w:t>与整改</w:t>
      </w:r>
      <w:r>
        <w:rPr>
          <w:rFonts w:hint="eastAsia" w:ascii="Times New Roman" w:hAnsi="Times New Roman"/>
          <w:color w:val="000000"/>
          <w:sz w:val="24"/>
          <w:szCs w:val="24"/>
        </w:rPr>
        <w:t>治理制度</w:t>
      </w:r>
      <w:r>
        <w:rPr>
          <w:rFonts w:hint="eastAsia" w:ascii="Times New Roman" w:hAnsi="Times New Roman"/>
          <w:color w:val="000000"/>
          <w:sz w:val="24"/>
          <w:szCs w:val="24"/>
          <w:lang w:val="en-US" w:eastAsia="zh-CN"/>
        </w:rPr>
        <w:t>...............................................................................................9</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重大危险源</w:t>
      </w:r>
      <w:r>
        <w:rPr>
          <w:rFonts w:hint="eastAsia" w:ascii="Times New Roman" w:hAnsi="Times New Roman"/>
          <w:color w:val="000000"/>
          <w:sz w:val="24"/>
          <w:szCs w:val="24"/>
          <w:lang w:eastAsia="zh-CN"/>
        </w:rPr>
        <w:t>（重点部位、物品）监控</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...................................................................10</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烟花爆竹仓库管理制度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1</w:t>
      </w:r>
      <w:r>
        <w:rPr>
          <w:rFonts w:hint="eastAsia" w:ascii="Times New Roman" w:hAnsi="Times New Roman"/>
          <w:color w:val="000000"/>
          <w:sz w:val="24"/>
          <w:szCs w:val="24"/>
          <w:lang w:val="en-US" w:eastAsia="zh-CN"/>
        </w:rPr>
        <w:t>2</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仓库监控管理制度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1</w:t>
      </w:r>
      <w:r>
        <w:rPr>
          <w:rFonts w:hint="eastAsia" w:ascii="Times New Roman" w:hAnsi="Times New Roman"/>
          <w:color w:val="000000"/>
          <w:sz w:val="24"/>
          <w:szCs w:val="24"/>
          <w:lang w:val="en-US" w:eastAsia="zh-CN"/>
        </w:rPr>
        <w:t>3</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事故应急救援与演练</w:t>
      </w:r>
      <w:r>
        <w:rPr>
          <w:rFonts w:hint="eastAsia" w:ascii="Times New Roman" w:hAnsi="Times New Roman"/>
          <w:color w:val="000000"/>
          <w:sz w:val="24"/>
          <w:szCs w:val="24"/>
          <w:lang w:eastAsia="zh-CN"/>
        </w:rPr>
        <w:t>报告处理和应急体系管理</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1</w:t>
      </w:r>
      <w:r>
        <w:rPr>
          <w:rFonts w:hint="eastAsia" w:ascii="Times New Roman" w:hAnsi="Times New Roman"/>
          <w:color w:val="000000"/>
          <w:sz w:val="24"/>
          <w:szCs w:val="24"/>
          <w:lang w:val="en-US" w:eastAsia="zh-CN"/>
        </w:rPr>
        <w:t>4</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生产安全</w:t>
      </w:r>
      <w:r>
        <w:rPr>
          <w:rFonts w:hint="eastAsia" w:ascii="Times New Roman" w:hAnsi="Times New Roman"/>
          <w:color w:val="000000"/>
          <w:sz w:val="24"/>
          <w:szCs w:val="24"/>
        </w:rPr>
        <w:t>事故报告及调查处理制度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1</w:t>
      </w:r>
      <w:r>
        <w:rPr>
          <w:rFonts w:hint="eastAsia" w:ascii="Times New Roman" w:hAnsi="Times New Roman"/>
          <w:color w:val="000000"/>
          <w:sz w:val="24"/>
          <w:szCs w:val="24"/>
          <w:lang w:val="en-US" w:eastAsia="zh-CN"/>
        </w:rPr>
        <w:t>6</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安全生产费用提取</w:t>
      </w:r>
      <w:r>
        <w:rPr>
          <w:rFonts w:hint="eastAsia" w:ascii="Times New Roman" w:hAnsi="Times New Roman"/>
          <w:color w:val="000000"/>
          <w:sz w:val="24"/>
          <w:szCs w:val="24"/>
          <w:lang w:eastAsia="zh-CN"/>
        </w:rPr>
        <w:t>和</w:t>
      </w:r>
      <w:r>
        <w:rPr>
          <w:rFonts w:hint="eastAsia" w:ascii="Times New Roman" w:hAnsi="Times New Roman"/>
          <w:color w:val="000000"/>
          <w:sz w:val="24"/>
          <w:szCs w:val="24"/>
        </w:rPr>
        <w:t>使用制度</w:t>
      </w:r>
      <w:r>
        <w:rPr>
          <w:rFonts w:hint="eastAsia" w:ascii="Times New Roman" w:hAnsi="Times New Roman"/>
          <w:color w:val="000000"/>
          <w:sz w:val="24"/>
          <w:szCs w:val="24"/>
          <w:lang w:val="en-US" w:eastAsia="zh-CN"/>
        </w:rPr>
        <w:t>...............................................................................................18</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安全生产管理制度和安全生产操作规程修订、审订、发放管理制度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0</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安全生产例会制度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2</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库区值班制度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3</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企业负责人及</w:t>
      </w:r>
      <w:r>
        <w:rPr>
          <w:rFonts w:hint="eastAsia" w:ascii="Times New Roman" w:hAnsi="Times New Roman"/>
          <w:color w:val="000000"/>
          <w:sz w:val="24"/>
          <w:szCs w:val="24"/>
          <w:lang w:val="en-US" w:eastAsia="zh-CN"/>
        </w:rPr>
        <w:t>厂领导</w:t>
      </w:r>
      <w:r>
        <w:rPr>
          <w:rFonts w:hint="eastAsia" w:ascii="Times New Roman" w:hAnsi="Times New Roman"/>
          <w:color w:val="000000"/>
          <w:sz w:val="24"/>
          <w:szCs w:val="24"/>
        </w:rPr>
        <w:t>值</w:t>
      </w:r>
      <w:r>
        <w:rPr>
          <w:rFonts w:hint="eastAsia" w:ascii="Times New Roman" w:hAnsi="Times New Roman"/>
          <w:color w:val="000000"/>
          <w:sz w:val="24"/>
          <w:szCs w:val="24"/>
          <w:lang w:eastAsia="zh-CN"/>
        </w:rPr>
        <w:t>（</w:t>
      </w:r>
      <w:r>
        <w:rPr>
          <w:rFonts w:hint="eastAsia" w:ascii="Times New Roman" w:hAnsi="Times New Roman"/>
          <w:color w:val="000000"/>
          <w:sz w:val="24"/>
          <w:szCs w:val="24"/>
        </w:rPr>
        <w:t>带</w:t>
      </w:r>
      <w:r>
        <w:rPr>
          <w:rFonts w:hint="eastAsia" w:ascii="Times New Roman" w:hAnsi="Times New Roman"/>
          <w:color w:val="000000"/>
          <w:sz w:val="24"/>
          <w:szCs w:val="24"/>
          <w:lang w:eastAsia="zh-CN"/>
        </w:rPr>
        <w:t>）</w:t>
      </w:r>
      <w:r>
        <w:rPr>
          <w:rFonts w:hint="eastAsia" w:ascii="Times New Roman" w:hAnsi="Times New Roman"/>
          <w:color w:val="000000"/>
          <w:sz w:val="24"/>
          <w:szCs w:val="24"/>
        </w:rPr>
        <w:t>班制度</w:t>
      </w:r>
      <w:r>
        <w:rPr>
          <w:rFonts w:hint="eastAsia" w:ascii="Times New Roman" w:hAnsi="Times New Roman"/>
          <w:color w:val="000000"/>
          <w:sz w:val="24"/>
          <w:szCs w:val="24"/>
          <w:lang w:val="en-US" w:eastAsia="zh-CN"/>
        </w:rPr>
        <w:t>............................................................................... .. ...</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4</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安全生产检查制度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6</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安全生产目标管理与奖惩制度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8</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安全生产投入保障制度</w:t>
      </w:r>
      <w:r>
        <w:rPr>
          <w:rFonts w:hint="eastAsia" w:ascii="Times New Roman" w:hAnsi="Times New Roman"/>
          <w:color w:val="000000"/>
          <w:sz w:val="24"/>
          <w:szCs w:val="24"/>
          <w:lang w:val="en-US" w:eastAsia="zh-CN"/>
        </w:rPr>
        <w:t>...........................................................................................................31</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事故</w:t>
      </w:r>
      <w:r>
        <w:rPr>
          <w:rFonts w:hint="eastAsia" w:ascii="Times New Roman" w:hAnsi="Times New Roman"/>
          <w:color w:val="000000"/>
          <w:sz w:val="24"/>
          <w:szCs w:val="24"/>
        </w:rPr>
        <w:t>应急</w:t>
      </w:r>
      <w:r>
        <w:rPr>
          <w:rFonts w:hint="eastAsia" w:ascii="Times New Roman" w:hAnsi="Times New Roman"/>
          <w:color w:val="000000"/>
          <w:sz w:val="24"/>
          <w:szCs w:val="24"/>
          <w:lang w:val="en-US" w:eastAsia="zh-CN"/>
        </w:rPr>
        <w:t>救援</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3</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安全管理</w:t>
      </w:r>
      <w:r>
        <w:rPr>
          <w:rFonts w:hint="eastAsia" w:ascii="Times New Roman" w:hAnsi="Times New Roman"/>
          <w:color w:val="000000"/>
          <w:sz w:val="24"/>
          <w:szCs w:val="24"/>
          <w:lang w:eastAsia="zh-CN"/>
        </w:rPr>
        <w:t>责任</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4</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建设工程项目的安全设施“三同时”管理制度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5</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全员</w:t>
      </w:r>
      <w:r>
        <w:rPr>
          <w:rFonts w:hint="eastAsia" w:ascii="Times New Roman" w:hAnsi="Times New Roman"/>
          <w:color w:val="000000"/>
          <w:sz w:val="24"/>
          <w:szCs w:val="24"/>
        </w:rPr>
        <w:t>安全生产责任制考核制度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6</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特种作业人员管理制度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8</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安全设施设备</w:t>
      </w:r>
      <w:r>
        <w:rPr>
          <w:rFonts w:hint="eastAsia" w:ascii="Times New Roman" w:hAnsi="Times New Roman"/>
          <w:color w:val="000000"/>
          <w:sz w:val="24"/>
          <w:szCs w:val="24"/>
          <w:lang w:eastAsia="zh-CN"/>
        </w:rPr>
        <w:t>、验收、维护、报废</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.......................................................................39</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职业卫生管理与</w:t>
      </w:r>
      <w:r>
        <w:rPr>
          <w:rFonts w:hint="eastAsia" w:ascii="Times New Roman" w:hAnsi="Times New Roman"/>
          <w:color w:val="000000"/>
          <w:sz w:val="24"/>
          <w:szCs w:val="24"/>
        </w:rPr>
        <w:t>职业健康管理及职业病危害防治制度</w:t>
      </w:r>
      <w:r>
        <w:rPr>
          <w:rFonts w:hint="eastAsia" w:ascii="Times New Roman" w:hAnsi="Times New Roman"/>
          <w:color w:val="000000"/>
          <w:sz w:val="24"/>
          <w:szCs w:val="24"/>
          <w:lang w:val="en-US" w:eastAsia="zh-CN"/>
        </w:rPr>
        <w:t>.......................................................40</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rPr>
        <w:t>文件</w:t>
      </w:r>
      <w:r>
        <w:rPr>
          <w:rFonts w:hint="eastAsia" w:ascii="Times New Roman" w:hAnsi="Times New Roman"/>
          <w:color w:val="000000"/>
          <w:sz w:val="24"/>
          <w:szCs w:val="24"/>
          <w:lang w:eastAsia="zh-CN"/>
        </w:rPr>
        <w:t>、</w:t>
      </w:r>
      <w:r>
        <w:rPr>
          <w:rFonts w:hint="eastAsia" w:ascii="Times New Roman" w:hAnsi="Times New Roman"/>
          <w:color w:val="000000"/>
          <w:sz w:val="24"/>
          <w:szCs w:val="24"/>
        </w:rPr>
        <w:t>档案</w:t>
      </w:r>
      <w:r>
        <w:rPr>
          <w:rFonts w:hint="eastAsia" w:ascii="Times New Roman" w:hAnsi="Times New Roman"/>
          <w:color w:val="000000"/>
          <w:sz w:val="24"/>
          <w:szCs w:val="24"/>
          <w:lang w:eastAsia="zh-CN"/>
        </w:rPr>
        <w:t>和记录</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....................................................................................................42</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门卫值班安全管理制度</w:t>
      </w:r>
      <w:r>
        <w:rPr>
          <w:rFonts w:hint="eastAsia" w:ascii="Times New Roman" w:hAnsi="Times New Roman"/>
          <w:color w:val="000000"/>
          <w:sz w:val="24"/>
          <w:szCs w:val="24"/>
          <w:lang w:val="en-US" w:eastAsia="zh-CN"/>
        </w:rPr>
        <w:t>...........................................................................................................43</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劳动用工管理制度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4</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劳动防护用品配备、使用和管理制度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6</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消防安全管理制度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8</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涉裸药生产线负责人值班制度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9</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新建</w:t>
      </w:r>
      <w:r>
        <w:rPr>
          <w:rFonts w:hint="eastAsia" w:ascii="Times New Roman" w:hAnsi="Times New Roman"/>
          <w:color w:val="000000"/>
          <w:sz w:val="24"/>
          <w:szCs w:val="24"/>
          <w:lang w:eastAsia="zh-CN"/>
        </w:rPr>
        <w:t>、</w:t>
      </w:r>
      <w:r>
        <w:rPr>
          <w:rFonts w:hint="eastAsia" w:ascii="Times New Roman" w:hAnsi="Times New Roman"/>
          <w:color w:val="000000"/>
          <w:sz w:val="24"/>
          <w:szCs w:val="24"/>
        </w:rPr>
        <w:t>改建</w:t>
      </w:r>
      <w:r>
        <w:rPr>
          <w:rFonts w:hint="eastAsia" w:ascii="Times New Roman" w:hAnsi="Times New Roman"/>
          <w:color w:val="000000"/>
          <w:sz w:val="24"/>
          <w:szCs w:val="24"/>
          <w:lang w:eastAsia="zh-CN"/>
        </w:rPr>
        <w:t>、</w:t>
      </w:r>
      <w:r>
        <w:rPr>
          <w:rFonts w:hint="eastAsia" w:ascii="Times New Roman" w:hAnsi="Times New Roman"/>
          <w:color w:val="000000"/>
          <w:sz w:val="24"/>
          <w:szCs w:val="24"/>
        </w:rPr>
        <w:t>扩建工程项目的安全论证、评价和管理制度</w:t>
      </w:r>
      <w:r>
        <w:rPr>
          <w:rFonts w:hint="eastAsia" w:ascii="Times New Roman" w:hAnsi="Times New Roman"/>
          <w:color w:val="000000"/>
          <w:sz w:val="24"/>
          <w:szCs w:val="24"/>
          <w:lang w:val="en-US" w:eastAsia="zh-CN"/>
        </w:rPr>
        <w:t>...............................................50</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生产安全事故报告和调查处理制度</w:t>
      </w:r>
      <w:r>
        <w:rPr>
          <w:rFonts w:hint="eastAsia" w:ascii="Times New Roman" w:hAnsi="Times New Roman"/>
          <w:color w:val="000000"/>
          <w:sz w:val="24"/>
          <w:szCs w:val="24"/>
          <w:lang w:val="en-US" w:eastAsia="zh-CN"/>
        </w:rPr>
        <w:t>.......................................................................................51</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余（废）药处理制度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2</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lang w:eastAsia="zh-CN"/>
        </w:rPr>
        <w:t>工艺</w:t>
      </w:r>
      <w:r>
        <w:rPr>
          <w:rFonts w:hint="eastAsia" w:ascii="Times New Roman" w:hAnsi="Times New Roman"/>
          <w:color w:val="000000"/>
          <w:sz w:val="24"/>
          <w:szCs w:val="24"/>
        </w:rPr>
        <w:t>与技术管理制度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3</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新产品、新药物研发管理制度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5</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药物存储管理、领取制度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7</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安全生产监督保证制度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8</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原材料购买、检验、储存及使用保管制度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9</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lang w:val="en-US" w:eastAsia="zh-CN"/>
        </w:rPr>
        <w:t>产品的追溯和不合理质量风险管理制度...........................................................................61</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lang w:val="en-US" w:eastAsia="zh-CN"/>
        </w:rPr>
      </w:pPr>
      <w:r>
        <w:rPr>
          <w:rFonts w:hint="eastAsia" w:ascii="Times New Roman" w:hAnsi="Times New Roman"/>
          <w:color w:val="000000"/>
          <w:sz w:val="24"/>
          <w:szCs w:val="24"/>
        </w:rPr>
        <w:t>不合格产品处置制度</w:t>
      </w:r>
      <w:r>
        <w:rPr>
          <w:rFonts w:hint="eastAsia" w:ascii="Times New Roman" w:hAnsi="Times New Roman"/>
          <w:color w:val="000000"/>
          <w:sz w:val="24"/>
          <w:szCs w:val="24"/>
          <w:lang w:val="en-US" w:eastAsia="zh-CN"/>
        </w:rPr>
        <w:t>..........................................................................................................62</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lang w:eastAsia="zh-CN"/>
        </w:rPr>
      </w:pPr>
      <w:r>
        <w:rPr>
          <w:rFonts w:hint="eastAsia" w:ascii="Times New Roman" w:hAnsi="Times New Roman"/>
          <w:color w:val="000000"/>
          <w:sz w:val="24"/>
          <w:szCs w:val="24"/>
        </w:rPr>
        <w:t>产品入出库管理制度</w:t>
      </w:r>
      <w:r>
        <w:rPr>
          <w:rFonts w:hint="eastAsia" w:ascii="Times New Roman" w:hAnsi="Times New Roman"/>
          <w:color w:val="000000"/>
          <w:sz w:val="24"/>
          <w:szCs w:val="24"/>
          <w:lang w:val="en-US" w:eastAsia="zh-CN"/>
        </w:rPr>
        <w:t>...............................................................................................................64</w:t>
      </w:r>
    </w:p>
    <w:p>
      <w:pPr>
        <w:pStyle w:val="75"/>
        <w:numPr>
          <w:ilvl w:val="0"/>
          <w:numId w:val="5"/>
        </w:numPr>
        <w:adjustRightInd w:val="0"/>
        <w:snapToGrid w:val="0"/>
        <w:spacing w:line="360" w:lineRule="auto"/>
        <w:ind w:left="425" w:leftChars="0" w:hanging="425" w:firstLineChars="0"/>
        <w:jc w:val="distribute"/>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rPr>
        <w:t>材料中转库安全管理制度</w:t>
      </w:r>
      <w:r>
        <w:rPr>
          <w:rFonts w:hint="eastAsia" w:ascii="Times New Roman" w:hAnsi="Times New Roman"/>
          <w:color w:val="000000"/>
          <w:sz w:val="24"/>
          <w:szCs w:val="24"/>
          <w:lang w:val="en-US" w:eastAsia="zh-CN"/>
        </w:rPr>
        <w:t>....................................................................................................65</w:t>
      </w:r>
    </w:p>
    <w:p>
      <w:pPr>
        <w:pStyle w:val="75"/>
        <w:numPr>
          <w:ilvl w:val="0"/>
          <w:numId w:val="5"/>
        </w:numPr>
        <w:adjustRightInd w:val="0"/>
        <w:snapToGrid w:val="0"/>
        <w:spacing w:line="360" w:lineRule="auto"/>
        <w:ind w:left="425" w:leftChars="0" w:hanging="425" w:firstLineChars="0"/>
        <w:jc w:val="distribute"/>
        <w:rPr>
          <w:rFonts w:hint="default" w:ascii="Times New Roman" w:hAnsi="Times New Roman"/>
          <w:color w:val="000000"/>
          <w:sz w:val="24"/>
          <w:szCs w:val="24"/>
          <w:lang w:val="en-US"/>
        </w:rPr>
      </w:pPr>
      <w:r>
        <w:rPr>
          <w:rFonts w:hint="eastAsia" w:ascii="Times New Roman" w:hAnsi="Times New Roman"/>
          <w:color w:val="000000"/>
          <w:sz w:val="24"/>
          <w:szCs w:val="24"/>
        </w:rPr>
        <w:t>机器混装药封口安全管理制度</w:t>
      </w:r>
      <w:r>
        <w:rPr>
          <w:rFonts w:hint="eastAsia" w:ascii="Times New Roman" w:hAnsi="Times New Roman"/>
          <w:color w:val="000000"/>
          <w:sz w:val="24"/>
          <w:szCs w:val="24"/>
          <w:lang w:val="en-US" w:eastAsia="zh-CN"/>
        </w:rPr>
        <w:t>...............................................................................................66</w:t>
      </w:r>
    </w:p>
    <w:p>
      <w:pPr>
        <w:pStyle w:val="75"/>
        <w:numPr>
          <w:ilvl w:val="0"/>
          <w:numId w:val="5"/>
        </w:numPr>
        <w:adjustRightInd w:val="0"/>
        <w:snapToGrid w:val="0"/>
        <w:spacing w:line="360" w:lineRule="auto"/>
        <w:ind w:left="425" w:leftChars="0" w:hanging="425" w:firstLineChars="0"/>
        <w:jc w:val="distribute"/>
        <w:rPr>
          <w:rFonts w:hint="default" w:ascii="Times New Roman" w:hAnsi="Times New Roman"/>
          <w:color w:val="000000"/>
          <w:sz w:val="24"/>
          <w:szCs w:val="24"/>
          <w:lang w:val="en-US"/>
        </w:rPr>
      </w:pPr>
      <w:r>
        <w:rPr>
          <w:rFonts w:hint="eastAsia" w:ascii="Times New Roman" w:hAnsi="Times New Roman"/>
          <w:color w:val="000000"/>
          <w:sz w:val="24"/>
          <w:szCs w:val="24"/>
          <w:lang w:val="en-US" w:eastAsia="zh-CN"/>
        </w:rPr>
        <w:t>插引车间、机械编串</w:t>
      </w:r>
      <w:r>
        <w:rPr>
          <w:rFonts w:hint="eastAsia" w:ascii="Times New Roman" w:hAnsi="Times New Roman"/>
          <w:color w:val="000000"/>
          <w:sz w:val="24"/>
          <w:szCs w:val="24"/>
        </w:rPr>
        <w:t>安全管理制度</w:t>
      </w:r>
      <w:r>
        <w:rPr>
          <w:rFonts w:hint="eastAsia" w:ascii="Times New Roman" w:hAnsi="Times New Roman"/>
          <w:color w:val="000000"/>
          <w:sz w:val="24"/>
          <w:szCs w:val="24"/>
          <w:lang w:val="en-US" w:eastAsia="zh-CN"/>
        </w:rPr>
        <w:t>.........................................................................................67</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包装车间安全管理制度</w:t>
      </w:r>
      <w:r>
        <w:rPr>
          <w:rFonts w:hint="eastAsia" w:ascii="Times New Roman" w:hAnsi="Times New Roman"/>
          <w:color w:val="000000"/>
          <w:sz w:val="24"/>
          <w:szCs w:val="24"/>
          <w:lang w:val="en-US" w:eastAsia="zh-CN"/>
        </w:rPr>
        <w:t>...........................................................................................................68</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封口饼保养库安全管理制度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6</w:t>
      </w:r>
      <w:r>
        <w:rPr>
          <w:rFonts w:hint="eastAsia" w:ascii="Times New Roman" w:hAnsi="Times New Roman"/>
          <w:color w:val="000000"/>
          <w:sz w:val="24"/>
          <w:szCs w:val="24"/>
          <w:lang w:val="en-US" w:eastAsia="zh-CN"/>
        </w:rPr>
        <w:t>9</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切纸、切纸板安全管理制度</w:t>
      </w:r>
      <w:r>
        <w:rPr>
          <w:rFonts w:hint="eastAsia" w:ascii="Times New Roman" w:hAnsi="Times New Roman"/>
          <w:color w:val="000000"/>
          <w:sz w:val="24"/>
          <w:szCs w:val="24"/>
          <w:lang w:val="en-US" w:eastAsia="zh-CN"/>
        </w:rPr>
        <w:t>...................................................................................................70</w:t>
      </w:r>
    </w:p>
    <w:p>
      <w:pPr>
        <w:pStyle w:val="75"/>
        <w:numPr>
          <w:ilvl w:val="0"/>
          <w:numId w:val="5"/>
        </w:numPr>
        <w:adjustRightInd w:val="0"/>
        <w:snapToGrid w:val="0"/>
        <w:spacing w:line="360" w:lineRule="auto"/>
        <w:ind w:left="425" w:leftChars="0" w:right="36" w:rightChars="17" w:hanging="425" w:firstLineChars="0"/>
        <w:jc w:val="distribute"/>
        <w:rPr>
          <w:rFonts w:hint="default" w:ascii="Times New Roman" w:hAnsi="Times New Roman"/>
          <w:color w:val="000000"/>
          <w:sz w:val="24"/>
          <w:szCs w:val="24"/>
          <w:lang w:val="en-US"/>
        </w:rPr>
      </w:pPr>
      <w:r>
        <w:rPr>
          <w:rFonts w:hint="eastAsia" w:ascii="Times New Roman" w:hAnsi="Times New Roman"/>
          <w:color w:val="000000"/>
          <w:sz w:val="24"/>
          <w:szCs w:val="24"/>
        </w:rPr>
        <w:t>安全风险</w:t>
      </w:r>
      <w:r>
        <w:rPr>
          <w:rFonts w:hint="eastAsia" w:ascii="Times New Roman" w:hAnsi="Times New Roman"/>
          <w:color w:val="000000"/>
          <w:sz w:val="24"/>
          <w:szCs w:val="24"/>
          <w:lang w:eastAsia="zh-CN"/>
        </w:rPr>
        <w:t>管控</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..................................................................................................................71</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val="en-US" w:eastAsia="zh-CN"/>
        </w:rPr>
        <w:t>四新（新技术、新材料、新工艺、新设备设施）管理制度...............................................73</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rPr>
      </w:pPr>
      <w:r>
        <w:rPr>
          <w:rFonts w:hint="eastAsia" w:ascii="Times New Roman" w:hAnsi="Times New Roman"/>
          <w:color w:val="000000"/>
          <w:sz w:val="24"/>
          <w:szCs w:val="24"/>
          <w:lang w:eastAsia="zh-CN"/>
        </w:rPr>
        <w:t>安全标识标牌管理制度</w:t>
      </w:r>
      <w:r>
        <w:rPr>
          <w:rFonts w:hint="eastAsia" w:ascii="Times New Roman" w:hAnsi="Times New Roman"/>
          <w:color w:val="000000"/>
          <w:sz w:val="24"/>
          <w:szCs w:val="24"/>
          <w:lang w:val="en-US" w:eastAsia="zh-CN"/>
        </w:rPr>
        <w:t>...........................................................................................................74</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生产安全事故应急值班制度</w:t>
      </w:r>
      <w:r>
        <w:rPr>
          <w:rFonts w:hint="eastAsia" w:ascii="Times New Roman" w:hAnsi="Times New Roman"/>
          <w:color w:val="000000"/>
          <w:sz w:val="24"/>
          <w:szCs w:val="24"/>
          <w:lang w:val="en-US" w:eastAsia="zh-CN"/>
        </w:rPr>
        <w:t>..................................................................................................76</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职工违法违规处罚制度</w:t>
      </w:r>
      <w:r>
        <w:rPr>
          <w:rFonts w:hint="eastAsia" w:ascii="Times New Roman" w:hAnsi="Times New Roman"/>
          <w:color w:val="000000"/>
          <w:sz w:val="24"/>
          <w:szCs w:val="24"/>
          <w:lang w:val="en-US" w:eastAsia="zh-CN"/>
        </w:rPr>
        <w:t>...........................................................................................................77</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事故隐患报告与举报奖惩制度</w:t>
      </w:r>
      <w:r>
        <w:rPr>
          <w:rFonts w:hint="eastAsia" w:ascii="Times New Roman" w:hAnsi="Times New Roman"/>
          <w:color w:val="000000"/>
          <w:sz w:val="24"/>
          <w:szCs w:val="24"/>
          <w:lang w:val="en-US" w:eastAsia="zh-CN"/>
        </w:rPr>
        <w:t>...............................................................................................78</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危险作业（</w:t>
      </w:r>
      <w:r>
        <w:rPr>
          <w:rFonts w:hint="eastAsia" w:ascii="Times New Roman" w:hAnsi="Times New Roman"/>
          <w:color w:val="000000"/>
          <w:sz w:val="24"/>
          <w:szCs w:val="24"/>
        </w:rPr>
        <w:t>动火作业</w:t>
      </w:r>
      <w:r>
        <w:rPr>
          <w:rFonts w:hint="eastAsia" w:ascii="Times New Roman" w:hAnsi="Times New Roman"/>
          <w:color w:val="000000"/>
          <w:sz w:val="24"/>
          <w:szCs w:val="24"/>
          <w:lang w:eastAsia="zh-CN"/>
        </w:rPr>
        <w:t>）</w:t>
      </w:r>
      <w:r>
        <w:rPr>
          <w:rFonts w:hint="eastAsia" w:ascii="Times New Roman" w:hAnsi="Times New Roman"/>
          <w:color w:val="000000"/>
          <w:sz w:val="24"/>
          <w:szCs w:val="24"/>
        </w:rPr>
        <w:t>审批制度</w:t>
      </w:r>
      <w:r>
        <w:rPr>
          <w:rFonts w:hint="eastAsia" w:ascii="Times New Roman" w:hAnsi="Times New Roman"/>
          <w:color w:val="000000"/>
          <w:sz w:val="24"/>
          <w:szCs w:val="24"/>
          <w:lang w:val="en-US" w:eastAsia="zh-CN"/>
        </w:rPr>
        <w:t>...........................................................................................80</w:t>
      </w:r>
    </w:p>
    <w:p>
      <w:pPr>
        <w:pStyle w:val="75"/>
        <w:numPr>
          <w:ilvl w:val="0"/>
          <w:numId w:val="5"/>
        </w:numPr>
        <w:adjustRightInd w:val="0"/>
        <w:snapToGrid w:val="0"/>
        <w:spacing w:line="360" w:lineRule="auto"/>
        <w:ind w:left="425" w:leftChars="0" w:hanging="425" w:firstLineChars="0"/>
        <w:jc w:val="distribute"/>
        <w:rPr>
          <w:rFonts w:ascii="Times New Roman" w:hAnsi="Times New Roman"/>
          <w:color w:val="000000"/>
          <w:sz w:val="24"/>
          <w:szCs w:val="24"/>
        </w:rPr>
      </w:pPr>
      <w:r>
        <w:rPr>
          <w:rFonts w:hint="eastAsia" w:ascii="Times New Roman" w:hAnsi="Times New Roman"/>
          <w:color w:val="000000"/>
          <w:sz w:val="24"/>
          <w:szCs w:val="24"/>
        </w:rPr>
        <w:t>环境保护管理制度</w:t>
      </w:r>
      <w:r>
        <w:rPr>
          <w:rFonts w:hint="eastAsia" w:ascii="Times New Roman" w:hAnsi="Times New Roman"/>
          <w:color w:val="000000"/>
          <w:sz w:val="24"/>
          <w:szCs w:val="24"/>
          <w:lang w:val="en-US" w:eastAsia="zh-CN"/>
        </w:rPr>
        <w:t>...................................................................................................................81</w:t>
      </w:r>
    </w:p>
    <w:p>
      <w:pPr>
        <w:pStyle w:val="75"/>
        <w:numPr>
          <w:ilvl w:val="0"/>
          <w:numId w:val="5"/>
        </w:numPr>
        <w:adjustRightInd w:val="0"/>
        <w:snapToGrid w:val="0"/>
        <w:spacing w:line="360" w:lineRule="auto"/>
        <w:ind w:left="425" w:leftChars="0" w:hanging="425" w:firstLineChars="0"/>
        <w:jc w:val="distribute"/>
        <w:rPr>
          <w:rFonts w:hint="eastAsia" w:ascii="Times New Roman" w:hAnsi="Times New Roman"/>
          <w:color w:val="000000"/>
          <w:sz w:val="24"/>
          <w:szCs w:val="24"/>
          <w:lang w:eastAsia="zh-CN"/>
        </w:rPr>
      </w:pPr>
      <w:r>
        <w:rPr>
          <w:rFonts w:hint="eastAsia" w:ascii="Times New Roman" w:hAnsi="Times New Roman"/>
          <w:color w:val="000000"/>
          <w:sz w:val="24"/>
          <w:szCs w:val="24"/>
          <w:lang w:val="en-US" w:eastAsia="zh-CN"/>
        </w:rPr>
        <w:t>土壤隐患排查</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...........................................................................................82</w:t>
      </w:r>
    </w:p>
    <w:p>
      <w:pPr>
        <w:pStyle w:val="75"/>
        <w:numPr>
          <w:ilvl w:val="0"/>
          <w:numId w:val="5"/>
        </w:numPr>
        <w:adjustRightInd w:val="0"/>
        <w:snapToGrid w:val="0"/>
        <w:spacing w:line="360" w:lineRule="auto"/>
        <w:ind w:left="425" w:leftChars="0" w:hanging="425" w:firstLineChars="0"/>
        <w:jc w:val="distribute"/>
        <w:rPr>
          <w:rFonts w:hint="default" w:ascii="Times New Roman" w:hAnsi="Times New Roman"/>
          <w:color w:val="000000"/>
          <w:sz w:val="24"/>
          <w:szCs w:val="24"/>
          <w:lang w:val="en-US"/>
        </w:rPr>
      </w:pPr>
      <w:r>
        <w:rPr>
          <w:rFonts w:hint="eastAsia" w:ascii="Times New Roman" w:hAnsi="Times New Roman"/>
          <w:color w:val="000000"/>
          <w:sz w:val="24"/>
          <w:szCs w:val="24"/>
          <w:lang w:val="en-US" w:eastAsia="zh-CN"/>
        </w:rPr>
        <w:t>防恐</w:t>
      </w:r>
      <w:r>
        <w:rPr>
          <w:rFonts w:hint="eastAsia" w:ascii="Times New Roman" w:hAnsi="Times New Roman"/>
          <w:color w:val="000000"/>
          <w:sz w:val="24"/>
          <w:szCs w:val="24"/>
        </w:rPr>
        <w:t>反恐巡查</w:t>
      </w:r>
      <w:r>
        <w:rPr>
          <w:rFonts w:hint="eastAsia" w:ascii="Times New Roman" w:hAnsi="Times New Roman"/>
          <w:color w:val="000000"/>
          <w:sz w:val="24"/>
          <w:szCs w:val="24"/>
          <w:lang w:val="en-US" w:eastAsia="zh-CN"/>
        </w:rPr>
        <w:t>值班</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..........................................................................................................83</w:t>
      </w:r>
    </w:p>
    <w:p>
      <w:pPr>
        <w:pStyle w:val="75"/>
        <w:numPr>
          <w:ilvl w:val="0"/>
          <w:numId w:val="5"/>
        </w:numPr>
        <w:adjustRightInd w:val="0"/>
        <w:snapToGrid w:val="0"/>
        <w:spacing w:line="360" w:lineRule="auto"/>
        <w:ind w:left="425" w:leftChars="0" w:hanging="425" w:firstLineChars="0"/>
        <w:jc w:val="distribute"/>
        <w:rPr>
          <w:rFonts w:hint="default" w:ascii="Times New Roman" w:hAnsi="Times New Roman"/>
          <w:color w:val="000000"/>
          <w:sz w:val="24"/>
          <w:szCs w:val="24"/>
          <w:lang w:val="en-US"/>
        </w:rPr>
      </w:pPr>
      <w:r>
        <w:rPr>
          <w:rFonts w:hint="eastAsia" w:ascii="Times New Roman" w:hAnsi="Times New Roman"/>
          <w:color w:val="000000"/>
          <w:sz w:val="24"/>
          <w:szCs w:val="24"/>
          <w:lang w:val="en-US" w:eastAsia="zh-CN"/>
        </w:rPr>
        <w:t>相关及外用工安全管理</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...................................................................................................85</w:t>
      </w:r>
    </w:p>
    <w:p>
      <w:pPr>
        <w:pStyle w:val="75"/>
        <w:numPr>
          <w:ilvl w:val="0"/>
          <w:numId w:val="5"/>
        </w:numPr>
        <w:adjustRightInd w:val="0"/>
        <w:snapToGrid w:val="0"/>
        <w:spacing w:line="360" w:lineRule="auto"/>
        <w:ind w:left="425" w:leftChars="0" w:hanging="425" w:firstLineChars="0"/>
        <w:jc w:val="distribute"/>
        <w:rPr>
          <w:rFonts w:hint="default" w:ascii="Times New Roman" w:hAnsi="Times New Roman"/>
          <w:color w:val="000000"/>
          <w:sz w:val="24"/>
          <w:szCs w:val="24"/>
          <w:lang w:val="en-US"/>
        </w:rPr>
      </w:pPr>
      <w:r>
        <w:rPr>
          <w:rFonts w:hint="eastAsia" w:ascii="Times New Roman" w:hAnsi="Times New Roman"/>
          <w:color w:val="000000"/>
          <w:sz w:val="24"/>
          <w:szCs w:val="24"/>
          <w:lang w:val="en-US" w:eastAsia="zh-CN"/>
        </w:rPr>
        <w:t>变更管理</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..........................................................................................................86</w:t>
      </w:r>
    </w:p>
    <w:p>
      <w:pPr>
        <w:pStyle w:val="75"/>
        <w:numPr>
          <w:ilvl w:val="0"/>
          <w:numId w:val="0"/>
        </w:numPr>
        <w:adjustRightInd w:val="0"/>
        <w:snapToGrid w:val="0"/>
        <w:spacing w:line="360" w:lineRule="auto"/>
        <w:ind w:leftChars="0"/>
        <w:jc w:val="distribute"/>
        <w:rPr>
          <w:rFonts w:hint="default" w:ascii="Times New Roman" w:hAnsi="Times New Roman"/>
          <w:color w:val="000000"/>
          <w:sz w:val="24"/>
          <w:szCs w:val="24"/>
          <w:lang w:val="en-US"/>
        </w:rPr>
      </w:pPr>
    </w:p>
    <w:p>
      <w:pPr>
        <w:spacing w:line="360" w:lineRule="exact"/>
        <w:jc w:val="both"/>
        <w:rPr>
          <w:rFonts w:hint="eastAsia" w:ascii="新宋体" w:hAnsi="新宋体" w:eastAsia="新宋体" w:cs="Times New Roman"/>
          <w:bCs/>
          <w:szCs w:val="21"/>
        </w:rPr>
      </w:pPr>
    </w:p>
    <w:p>
      <w:pPr>
        <w:pStyle w:val="2"/>
        <w:rPr>
          <w:rFonts w:hint="eastAsia"/>
        </w:rPr>
        <w:sectPr>
          <w:footerReference r:id="rId4" w:type="default"/>
          <w:pgSz w:w="11906" w:h="16838"/>
          <w:pgMar w:top="1276" w:right="1133" w:bottom="993" w:left="1276" w:header="851" w:footer="992" w:gutter="0"/>
          <w:pgNumType w:fmt="decimal" w:start="1"/>
          <w:cols w:space="425" w:num="1"/>
          <w:docGrid w:type="lines" w:linePitch="312" w:charSpace="0"/>
        </w:sect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2692"/>
        <w:gridCol w:w="1096"/>
        <w:gridCol w:w="117"/>
        <w:gridCol w:w="179"/>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4" w:type="pct"/>
            <w:gridSpan w:val="2"/>
            <w:vMerge w:val="restart"/>
          </w:tcPr>
          <w:p>
            <w:pPr>
              <w:spacing w:line="360" w:lineRule="exact"/>
              <w:jc w:val="center"/>
              <w:rPr>
                <w:rFonts w:hint="eastAsia" w:ascii="新宋体" w:hAnsi="新宋体" w:eastAsia="新宋体" w:cs="Times New Roman"/>
                <w:bCs/>
                <w:sz w:val="21"/>
                <w:szCs w:val="21"/>
                <w:lang w:eastAsia="zh-CN"/>
              </w:rPr>
            </w:pPr>
            <w:r>
              <w:rPr>
                <w:rFonts w:hint="eastAsia" w:ascii="新宋体" w:hAnsi="新宋体" w:eastAsia="新宋体" w:cs="Times New Roman"/>
                <w:bCs/>
                <w:sz w:val="21"/>
                <w:szCs w:val="21"/>
                <w:lang w:eastAsia="zh-CN"/>
              </w:rPr>
              <w:t>南充市高坪鞭炮厂</w:t>
            </w:r>
          </w:p>
          <w:p>
            <w:pPr>
              <w:pStyle w:val="3"/>
              <w:ind w:firstLine="1260" w:firstLineChars="600"/>
              <w:rPr>
                <w:rFonts w:hint="eastAsia"/>
                <w:sz w:val="21"/>
                <w:szCs w:val="21"/>
                <w:lang w:eastAsia="zh-CN"/>
              </w:rPr>
            </w:pPr>
            <w:r>
              <w:rPr>
                <w:rFonts w:hint="eastAsia" w:ascii="新宋体" w:hAnsi="新宋体" w:eastAsia="新宋体" w:cs="Times New Roman"/>
                <w:bCs/>
                <w:sz w:val="21"/>
                <w:szCs w:val="21"/>
                <w:lang w:eastAsia="zh-CN"/>
              </w:rPr>
              <w:t>安全生产管理规章制度</w:t>
            </w:r>
          </w:p>
        </w:tc>
        <w:tc>
          <w:tcPr>
            <w:tcW w:w="2405" w:type="pct"/>
            <w:gridSpan w:val="4"/>
          </w:tcPr>
          <w:p>
            <w:pPr>
              <w:spacing w:line="360" w:lineRule="exact"/>
              <w:jc w:val="center"/>
              <w:rPr>
                <w:rFonts w:hint="eastAsia" w:ascii="新宋体" w:hAnsi="新宋体" w:eastAsia="新宋体" w:cs="Times New Roman"/>
                <w:bCs/>
                <w:sz w:val="21"/>
                <w:szCs w:val="21"/>
                <w:lang w:eastAsia="zh-CN"/>
              </w:rPr>
            </w:pPr>
            <w:r>
              <w:rPr>
                <w:rFonts w:hint="eastAsia" w:ascii="新宋体" w:hAnsi="新宋体" w:eastAsia="新宋体" w:cs="Times New Roman"/>
                <w:bCs/>
                <w:sz w:val="21"/>
                <w:szCs w:val="21"/>
              </w:rPr>
              <w:t>文件编号：</w:t>
            </w:r>
            <w:r>
              <w:rPr>
                <w:rFonts w:hint="eastAsia" w:ascii="新宋体" w:hAnsi="新宋体" w:eastAsia="新宋体" w:cs="Times New Roman"/>
                <w:bCs/>
                <w:sz w:val="21"/>
                <w:szCs w:val="21"/>
                <w:lang w:eastAsia="zh-CN"/>
              </w:rPr>
              <w:t>GLGZZD2023</w:t>
            </w:r>
            <w:r>
              <w:rPr>
                <w:rFonts w:hint="eastAsia" w:ascii="新宋体" w:hAnsi="新宋体" w:eastAsia="新宋体" w:cs="Times New Roman"/>
                <w:bCs/>
                <w:sz w:val="21"/>
                <w:szCs w:val="21"/>
              </w:rPr>
              <w:t>-</w:t>
            </w:r>
            <w:r>
              <w:rPr>
                <w:rFonts w:hint="eastAsia" w:ascii="新宋体" w:hAnsi="新宋体" w:eastAsia="新宋体" w:cs="Times New Roman"/>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2594" w:type="pct"/>
            <w:gridSpan w:val="2"/>
            <w:vMerge w:val="continue"/>
          </w:tcPr>
          <w:p>
            <w:pPr>
              <w:spacing w:line="360" w:lineRule="exact"/>
              <w:jc w:val="center"/>
              <w:rPr>
                <w:rFonts w:hint="eastAsia" w:ascii="新宋体" w:hAnsi="新宋体" w:eastAsia="新宋体" w:cs="Times New Roman"/>
                <w:bCs/>
                <w:sz w:val="21"/>
                <w:szCs w:val="21"/>
              </w:rPr>
            </w:pPr>
          </w:p>
        </w:tc>
        <w:tc>
          <w:tcPr>
            <w:tcW w:w="2405" w:type="pct"/>
            <w:gridSpan w:val="4"/>
          </w:tcPr>
          <w:p>
            <w:pPr>
              <w:spacing w:line="360" w:lineRule="exact"/>
              <w:jc w:val="center"/>
              <w:rPr>
                <w:rFonts w:hint="eastAsia" w:ascii="新宋体" w:hAnsi="新宋体" w:eastAsia="新宋体" w:cs="Times New Roman"/>
                <w:bCs/>
                <w:sz w:val="21"/>
                <w:szCs w:val="21"/>
              </w:rPr>
            </w:pPr>
            <w:r>
              <w:rPr>
                <w:rFonts w:hint="eastAsia" w:ascii="新宋体" w:hAnsi="新宋体" w:eastAsia="新宋体" w:cs="Times New Roman"/>
                <w:bCs/>
                <w:sz w:val="21"/>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94" w:type="pct"/>
            <w:gridSpan w:val="2"/>
            <w:vAlign w:val="center"/>
          </w:tcPr>
          <w:p>
            <w:pPr>
              <w:spacing w:line="360" w:lineRule="exact"/>
              <w:jc w:val="center"/>
              <w:rPr>
                <w:rFonts w:hint="eastAsia" w:ascii="新宋体" w:hAnsi="新宋体" w:eastAsia="新宋体" w:cs="Times New Roman"/>
                <w:bCs/>
                <w:sz w:val="21"/>
                <w:szCs w:val="21"/>
              </w:rPr>
            </w:pPr>
            <w:r>
              <w:rPr>
                <w:rFonts w:hint="eastAsia" w:ascii="新宋体" w:hAnsi="新宋体" w:eastAsia="新宋体" w:cs="Times New Roman"/>
                <w:bCs/>
                <w:sz w:val="21"/>
                <w:szCs w:val="21"/>
              </w:rPr>
              <w:t>获取安全生产法律、法规、标准、规范的管理制度</w:t>
            </w:r>
          </w:p>
        </w:tc>
        <w:tc>
          <w:tcPr>
            <w:tcW w:w="2405" w:type="pct"/>
            <w:gridSpan w:val="4"/>
            <w:vAlign w:val="center"/>
          </w:tcPr>
          <w:p>
            <w:pPr>
              <w:spacing w:line="360" w:lineRule="exact"/>
              <w:jc w:val="center"/>
              <w:rPr>
                <w:rFonts w:hint="eastAsia" w:ascii="新宋体" w:hAnsi="新宋体" w:eastAsia="新宋体" w:cs="Times New Roman"/>
                <w:bCs/>
                <w:sz w:val="21"/>
                <w:szCs w:val="21"/>
              </w:rPr>
            </w:pPr>
            <w:r>
              <w:rPr>
                <w:rFonts w:hint="eastAsia" w:ascii="新宋体" w:hAnsi="新宋体" w:eastAsia="新宋体" w:cs="Times New Roman"/>
                <w:bCs/>
                <w:sz w:val="21"/>
                <w:szCs w:val="21"/>
                <w:lang w:eastAsia="zh-CN"/>
              </w:rPr>
              <w:t>第2版第2次</w:t>
            </w:r>
            <w:r>
              <w:rPr>
                <w:rFonts w:hint="eastAsia" w:ascii="新宋体" w:hAnsi="新宋体" w:eastAsia="新宋体" w:cs="Times New Roman"/>
                <w:bCs/>
                <w:sz w:val="21"/>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08" w:type="pct"/>
          </w:tcPr>
          <w:p>
            <w:pPr>
              <w:spacing w:line="360" w:lineRule="exact"/>
              <w:jc w:val="center"/>
              <w:rPr>
                <w:rFonts w:hint="eastAsia" w:ascii="新宋体" w:hAnsi="新宋体" w:eastAsia="新宋体" w:cs="Times New Roman"/>
                <w:bCs/>
                <w:sz w:val="21"/>
                <w:szCs w:val="21"/>
              </w:rPr>
            </w:pPr>
            <w:r>
              <w:rPr>
                <w:rFonts w:hint="eastAsia" w:ascii="新宋体" w:hAnsi="新宋体" w:eastAsia="新宋体" w:cs="Times New Roman"/>
                <w:bCs/>
                <w:sz w:val="21"/>
                <w:szCs w:val="21"/>
              </w:rPr>
              <w:t>修订时间</w:t>
            </w:r>
          </w:p>
        </w:tc>
        <w:tc>
          <w:tcPr>
            <w:tcW w:w="1385" w:type="pct"/>
          </w:tcPr>
          <w:p>
            <w:pPr>
              <w:spacing w:line="360" w:lineRule="exact"/>
              <w:jc w:val="center"/>
              <w:rPr>
                <w:rFonts w:hint="eastAsia" w:ascii="新宋体" w:hAnsi="新宋体" w:eastAsia="新宋体" w:cs="Times New Roman"/>
                <w:bCs/>
                <w:sz w:val="21"/>
                <w:szCs w:val="21"/>
                <w:lang w:eastAsia="zh-CN"/>
              </w:rPr>
            </w:pPr>
            <w:r>
              <w:rPr>
                <w:rFonts w:hint="eastAsia" w:ascii="新宋体" w:hAnsi="新宋体" w:eastAsia="新宋体" w:cs="Times New Roman"/>
                <w:bCs/>
                <w:sz w:val="21"/>
                <w:szCs w:val="21"/>
                <w:lang w:eastAsia="zh-CN"/>
              </w:rPr>
              <w:t>2023年5月20日</w:t>
            </w:r>
          </w:p>
        </w:tc>
        <w:tc>
          <w:tcPr>
            <w:tcW w:w="716" w:type="pct"/>
            <w:gridSpan w:val="3"/>
          </w:tcPr>
          <w:p>
            <w:pPr>
              <w:spacing w:line="360" w:lineRule="exact"/>
              <w:jc w:val="center"/>
              <w:rPr>
                <w:rFonts w:hint="eastAsia" w:ascii="新宋体" w:hAnsi="新宋体" w:eastAsia="新宋体" w:cs="Times New Roman"/>
                <w:bCs/>
                <w:sz w:val="21"/>
                <w:szCs w:val="21"/>
              </w:rPr>
            </w:pPr>
            <w:r>
              <w:rPr>
                <w:rFonts w:hint="eastAsia" w:ascii="新宋体" w:hAnsi="新宋体" w:eastAsia="新宋体" w:cs="Times New Roman"/>
                <w:bCs/>
                <w:sz w:val="21"/>
                <w:szCs w:val="21"/>
              </w:rPr>
              <w:t>审订时间</w:t>
            </w:r>
          </w:p>
        </w:tc>
        <w:tc>
          <w:tcPr>
            <w:tcW w:w="1688" w:type="pct"/>
          </w:tcPr>
          <w:p>
            <w:pPr>
              <w:spacing w:line="360" w:lineRule="exact"/>
              <w:jc w:val="center"/>
              <w:rPr>
                <w:rFonts w:hint="eastAsia" w:ascii="新宋体" w:hAnsi="新宋体" w:eastAsia="新宋体" w:cs="Times New Roman"/>
                <w:bCs/>
                <w:sz w:val="21"/>
                <w:szCs w:val="21"/>
                <w:lang w:eastAsia="zh-CN"/>
              </w:rPr>
            </w:pPr>
            <w:r>
              <w:rPr>
                <w:rFonts w:hint="eastAsia" w:ascii="新宋体" w:hAnsi="新宋体" w:eastAsia="新宋体" w:cs="Times New Roman"/>
                <w:bCs/>
                <w:sz w:val="21"/>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08" w:type="pct"/>
          </w:tcPr>
          <w:p>
            <w:pPr>
              <w:spacing w:line="360" w:lineRule="exact"/>
              <w:jc w:val="center"/>
              <w:rPr>
                <w:rFonts w:hint="eastAsia" w:ascii="新宋体" w:hAnsi="新宋体" w:eastAsia="新宋体" w:cs="Times New Roman"/>
                <w:bCs/>
                <w:sz w:val="21"/>
                <w:szCs w:val="21"/>
              </w:rPr>
            </w:pPr>
            <w:r>
              <w:rPr>
                <w:rFonts w:hint="eastAsia" w:ascii="新宋体" w:hAnsi="新宋体" w:eastAsia="新宋体" w:cs="Times New Roman"/>
                <w:bCs/>
                <w:sz w:val="21"/>
                <w:szCs w:val="21"/>
              </w:rPr>
              <w:t>颁布时间</w:t>
            </w:r>
          </w:p>
        </w:tc>
        <w:tc>
          <w:tcPr>
            <w:tcW w:w="1385" w:type="pct"/>
          </w:tcPr>
          <w:p>
            <w:pPr>
              <w:spacing w:line="360" w:lineRule="exact"/>
              <w:jc w:val="center"/>
              <w:rPr>
                <w:rFonts w:hint="eastAsia" w:ascii="新宋体" w:hAnsi="新宋体" w:eastAsia="新宋体" w:cs="Times New Roman"/>
                <w:bCs/>
                <w:sz w:val="21"/>
                <w:szCs w:val="21"/>
                <w:lang w:eastAsia="zh-CN"/>
              </w:rPr>
            </w:pPr>
            <w:r>
              <w:rPr>
                <w:rFonts w:hint="eastAsia" w:ascii="新宋体" w:hAnsi="新宋体" w:eastAsia="新宋体" w:cs="Times New Roman"/>
                <w:bCs/>
                <w:sz w:val="21"/>
                <w:szCs w:val="21"/>
                <w:lang w:eastAsia="zh-CN"/>
              </w:rPr>
              <w:t>2023年6月1日</w:t>
            </w:r>
          </w:p>
        </w:tc>
        <w:tc>
          <w:tcPr>
            <w:tcW w:w="716" w:type="pct"/>
            <w:gridSpan w:val="3"/>
          </w:tcPr>
          <w:p>
            <w:pPr>
              <w:spacing w:line="360" w:lineRule="exact"/>
              <w:jc w:val="center"/>
              <w:rPr>
                <w:rFonts w:hint="eastAsia" w:ascii="新宋体" w:hAnsi="新宋体" w:eastAsia="新宋体" w:cs="Times New Roman"/>
                <w:bCs/>
                <w:sz w:val="21"/>
                <w:szCs w:val="21"/>
              </w:rPr>
            </w:pPr>
            <w:r>
              <w:rPr>
                <w:rFonts w:hint="eastAsia" w:ascii="新宋体" w:hAnsi="新宋体" w:eastAsia="新宋体" w:cs="Times New Roman"/>
                <w:bCs/>
                <w:sz w:val="21"/>
                <w:szCs w:val="21"/>
              </w:rPr>
              <w:t>批准人</w:t>
            </w:r>
          </w:p>
        </w:tc>
        <w:tc>
          <w:tcPr>
            <w:tcW w:w="1688" w:type="pct"/>
          </w:tcPr>
          <w:p>
            <w:pPr>
              <w:spacing w:line="360" w:lineRule="exact"/>
              <w:jc w:val="center"/>
              <w:rPr>
                <w:rFonts w:hint="eastAsia" w:ascii="新宋体" w:hAnsi="新宋体" w:eastAsia="新宋体" w:cs="Times New Roman"/>
                <w:bCs/>
                <w:sz w:val="21"/>
                <w:szCs w:val="21"/>
                <w:lang w:eastAsia="zh-CN"/>
              </w:rPr>
            </w:pPr>
            <w:r>
              <w:rPr>
                <w:rFonts w:hint="eastAsia" w:ascii="新宋体" w:hAnsi="新宋体" w:eastAsia="新宋体" w:cs="Times New Roman"/>
                <w:bCs/>
                <w:sz w:val="21"/>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3" w:hRule="atLeast"/>
          <w:jc w:val="center"/>
        </w:trPr>
        <w:tc>
          <w:tcPr>
            <w:tcW w:w="5000" w:type="pct"/>
            <w:gridSpan w:val="6"/>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黑体" w:hAnsi="黑体" w:eastAsia="黑体" w:cs="宋体"/>
                <w:b/>
                <w:color w:val="000000"/>
                <w:kern w:val="0"/>
                <w:sz w:val="21"/>
                <w:szCs w:val="21"/>
              </w:rPr>
            </w:pPr>
            <w:r>
              <w:rPr>
                <w:rFonts w:hint="eastAsia" w:ascii="黑体" w:hAnsi="黑体" w:eastAsia="黑体" w:cs="宋体"/>
                <w:b/>
                <w:color w:val="000000"/>
                <w:kern w:val="0"/>
                <w:sz w:val="21"/>
                <w:szCs w:val="21"/>
              </w:rPr>
              <w:t>1.目的</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rPr>
            </w:pPr>
            <w:r>
              <w:rPr>
                <w:rFonts w:hint="eastAsia" w:ascii="宋体" w:hAnsi="宋体" w:cs="宋体"/>
                <w:color w:val="000000"/>
                <w:kern w:val="0"/>
                <w:sz w:val="21"/>
                <w:szCs w:val="21"/>
              </w:rPr>
              <w:t>为</w:t>
            </w:r>
            <w:r>
              <w:rPr>
                <w:rFonts w:hint="eastAsia" w:ascii="宋体" w:hAnsi="宋体" w:cs="宋体"/>
                <w:color w:val="000000"/>
                <w:kern w:val="0"/>
                <w:sz w:val="21"/>
                <w:szCs w:val="21"/>
                <w:lang w:eastAsia="zh-CN"/>
              </w:rPr>
              <w:t>及时更新获取适用于本厂的相关法律法规、标准规范</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做到依法生产、依法管理，</w:t>
            </w:r>
            <w:r>
              <w:rPr>
                <w:rFonts w:hint="eastAsia" w:ascii="宋体" w:hAnsi="宋体" w:cs="宋体"/>
                <w:color w:val="000000"/>
                <w:kern w:val="0"/>
                <w:sz w:val="21"/>
                <w:szCs w:val="21"/>
              </w:rPr>
              <w:t>为体系的运行提供主要依据，特制定本制度。</w:t>
            </w:r>
          </w:p>
          <w:p>
            <w:pPr>
              <w:keepNext w:val="0"/>
              <w:keepLines w:val="0"/>
              <w:pageBreakBefore w:val="0"/>
              <w:widowControl/>
              <w:numPr>
                <w:ilvl w:val="0"/>
                <w:numId w:val="6"/>
              </w:numPr>
              <w:kinsoku/>
              <w:wordWrap/>
              <w:overflowPunct/>
              <w:topLinePunct w:val="0"/>
              <w:autoSpaceDE/>
              <w:autoSpaceDN/>
              <w:bidi w:val="0"/>
              <w:adjustRightInd/>
              <w:snapToGrid/>
              <w:spacing w:line="312" w:lineRule="auto"/>
              <w:jc w:val="left"/>
              <w:textAlignment w:val="auto"/>
              <w:rPr>
                <w:rFonts w:hint="eastAsia" w:ascii="黑体" w:hAnsi="黑体" w:eastAsia="黑体" w:cs="宋体"/>
                <w:b/>
                <w:color w:val="000000"/>
                <w:kern w:val="0"/>
                <w:sz w:val="21"/>
                <w:szCs w:val="21"/>
              </w:rPr>
            </w:pPr>
            <w:r>
              <w:rPr>
                <w:rFonts w:hint="eastAsia" w:ascii="黑体" w:hAnsi="黑体" w:eastAsia="黑体" w:cs="宋体"/>
                <w:b/>
                <w:color w:val="000000"/>
                <w:kern w:val="0"/>
                <w:sz w:val="21"/>
                <w:szCs w:val="21"/>
              </w:rPr>
              <w:t>适用范围</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本制度适用于本厂安全生产法律、法规、标准、规范的获取和管理。</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黑体" w:hAnsi="黑体" w:eastAsia="黑体" w:cs="宋体"/>
                <w:b/>
                <w:color w:val="000000"/>
                <w:kern w:val="0"/>
                <w:sz w:val="21"/>
                <w:szCs w:val="21"/>
              </w:rPr>
            </w:pPr>
            <w:r>
              <w:rPr>
                <w:rFonts w:hint="eastAsia" w:ascii="黑体" w:hAnsi="黑体" w:eastAsia="黑体" w:cs="宋体"/>
                <w:b/>
                <w:color w:val="000000"/>
                <w:kern w:val="0"/>
                <w:sz w:val="21"/>
                <w:szCs w:val="21"/>
              </w:rPr>
              <w:t>3.主要依据</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olor w:val="000000"/>
                <w:kern w:val="0"/>
                <w:sz w:val="21"/>
                <w:szCs w:val="21"/>
              </w:rPr>
            </w:pPr>
            <w:r>
              <w:rPr>
                <w:rFonts w:hint="eastAsia" w:ascii="宋体" w:hAnsi="宋体"/>
                <w:sz w:val="21"/>
                <w:szCs w:val="21"/>
              </w:rPr>
              <w:t>《烟花爆竹生产经营企业安全标准化评审办法》《烟花爆竹安全管理条例》</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黑体" w:hAnsi="黑体" w:eastAsia="黑体" w:cs="宋体"/>
                <w:b/>
                <w:color w:val="000000"/>
                <w:kern w:val="0"/>
                <w:sz w:val="21"/>
                <w:szCs w:val="21"/>
              </w:rPr>
            </w:pPr>
            <w:r>
              <w:rPr>
                <w:rFonts w:hint="eastAsia" w:ascii="黑体" w:hAnsi="黑体" w:eastAsia="黑体" w:cs="宋体"/>
                <w:b/>
                <w:color w:val="000000"/>
                <w:kern w:val="0"/>
                <w:sz w:val="21"/>
                <w:szCs w:val="21"/>
              </w:rPr>
              <w:t>4.主要职责</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rPr>
            </w:pPr>
            <w:r>
              <w:rPr>
                <w:rFonts w:hint="eastAsia" w:ascii="宋体" w:hAnsi="宋体"/>
                <w:color w:val="000000"/>
                <w:kern w:val="0"/>
                <w:sz w:val="21"/>
                <w:szCs w:val="21"/>
              </w:rPr>
              <w:t>4.1</w:t>
            </w:r>
            <w:r>
              <w:rPr>
                <w:rFonts w:hint="eastAsia" w:ascii="宋体" w:hAnsi="宋体" w:cs="宋体"/>
                <w:color w:val="000000"/>
                <w:kern w:val="0"/>
                <w:sz w:val="21"/>
                <w:szCs w:val="21"/>
              </w:rPr>
              <w:t>安全科是安全法律法规、标准和规范及其它要求的获取、确认负责部门。</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rPr>
              <w:t>4.2各岗位相关人员根据分工落实购买、下载和收集工作。　</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黑体" w:hAnsi="黑体" w:eastAsia="黑体" w:cs="宋体"/>
                <w:b/>
                <w:color w:val="000000"/>
                <w:kern w:val="0"/>
                <w:sz w:val="21"/>
                <w:szCs w:val="21"/>
              </w:rPr>
            </w:pPr>
            <w:r>
              <w:rPr>
                <w:rFonts w:hint="eastAsia" w:ascii="黑体" w:hAnsi="黑体" w:eastAsia="黑体" w:cs="宋体"/>
                <w:b/>
                <w:color w:val="000000"/>
                <w:kern w:val="0"/>
                <w:sz w:val="21"/>
                <w:szCs w:val="21"/>
                <w:lang w:val="en-US" w:eastAsia="zh-CN"/>
              </w:rPr>
              <w:t>5</w:t>
            </w:r>
            <w:r>
              <w:rPr>
                <w:rFonts w:hint="eastAsia" w:ascii="黑体" w:hAnsi="黑体" w:eastAsia="黑体" w:cs="宋体"/>
                <w:b/>
                <w:color w:val="000000"/>
                <w:kern w:val="0"/>
                <w:sz w:val="21"/>
                <w:szCs w:val="21"/>
              </w:rPr>
              <w:t>.</w:t>
            </w:r>
            <w:r>
              <w:rPr>
                <w:rFonts w:hint="eastAsia" w:ascii="黑体" w:hAnsi="黑体" w:eastAsia="黑体" w:cs="宋体"/>
                <w:b/>
                <w:color w:val="000000"/>
                <w:kern w:val="0"/>
                <w:sz w:val="21"/>
                <w:szCs w:val="21"/>
                <w:lang w:eastAsia="zh-CN"/>
              </w:rPr>
              <w:t>主要</w:t>
            </w:r>
            <w:r>
              <w:rPr>
                <w:rFonts w:hint="eastAsia" w:ascii="黑体" w:hAnsi="黑体" w:eastAsia="黑体" w:cs="宋体"/>
                <w:b/>
                <w:color w:val="000000"/>
                <w:kern w:val="0"/>
                <w:sz w:val="21"/>
                <w:szCs w:val="21"/>
              </w:rPr>
              <w:t>内容</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.1必须认真贯彻“安全第一、预防为主、综合治理”的安全生产方针；</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.2办公室负责安全生产法律、法规、标准和相关规范及管理文件的获取和管理工作；</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.3安全生产法律、法规、标准和相关规范及管理文件的获取的有效渠道以各级政府、安监部门、行业协会、数据库、媒体、网络为准；</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.4对获取的相关资料必须核对其时效性和准确性；</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.5对文件资料应进行编号、登记、建档并建立电子或纸质数据库；</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.6及时将获取的文件资料进行传阅、宣贯、学习，企业参加人员必须签字；</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.7分发到个人的文件资料必须履行签字领用手续，复印件应加盖“复印件与原件一致”章方为有效；</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.8个人必须妥善保管相关文件，未经领导签字许可，不得私自复印和外传，失效的文件资料必须交回办公室，统一销毁。</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.9办公室每半年对文件进行一次更新，每年进行一次符合性评价，并形成评价报告；</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.10符合性评价报告中的不符合项必须进行及时的整改，并形成整改记录。</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 w:val="21"/>
                <w:szCs w:val="21"/>
              </w:rPr>
            </w:pPr>
            <w:r>
              <w:rPr>
                <w:rFonts w:hint="eastAsia" w:ascii="黑体" w:hAnsi="黑体" w:eastAsia="黑体" w:cs="宋体"/>
                <w:b/>
                <w:color w:val="000000"/>
                <w:kern w:val="0"/>
                <w:sz w:val="21"/>
                <w:szCs w:val="21"/>
              </w:rPr>
              <w:t xml:space="preserve">6.相关记录 </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sz w:val="21"/>
                <w:szCs w:val="21"/>
              </w:rPr>
            </w:pPr>
            <w:r>
              <w:rPr>
                <w:rFonts w:hint="eastAsia"/>
                <w:sz w:val="21"/>
                <w:szCs w:val="21"/>
              </w:rPr>
              <w:t>6.1获取的安全生产法律法规和标准规范等文件清单及更新和文件发放记录</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cs="宋体"/>
                <w:color w:val="000000"/>
                <w:kern w:val="0"/>
                <w:sz w:val="21"/>
                <w:szCs w:val="21"/>
              </w:rPr>
              <w:t>6.2法律、法规及其他要求符合性评价报告</w:t>
            </w:r>
            <w:r>
              <w:rPr>
                <w:rFonts w:hint="eastAsia" w:ascii="宋体" w:hAnsi="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4" w:type="pct"/>
            <w:gridSpan w:val="2"/>
            <w:vMerge w:val="restart"/>
          </w:tcPr>
          <w:p>
            <w:pPr>
              <w:spacing w:line="360" w:lineRule="exact"/>
              <w:ind w:left="840" w:hanging="840" w:hangingChars="400"/>
              <w:jc w:val="center"/>
              <w:rPr>
                <w:rFonts w:hint="eastAsia" w:ascii="宋体" w:hAnsi="宋体"/>
                <w:sz w:val="21"/>
                <w:szCs w:val="21"/>
                <w:lang w:eastAsia="zh-CN"/>
              </w:rPr>
            </w:pPr>
            <w:r>
              <w:rPr>
                <w:rFonts w:hint="eastAsia" w:ascii="宋体" w:hAnsi="宋体"/>
                <w:sz w:val="21"/>
                <w:szCs w:val="21"/>
                <w:lang w:eastAsia="zh-CN"/>
              </w:rPr>
              <w:t>南充市高坪鞭炮厂</w:t>
            </w:r>
          </w:p>
          <w:p>
            <w:pPr>
              <w:pStyle w:val="3"/>
              <w:ind w:firstLine="1260" w:firstLineChars="600"/>
              <w:rPr>
                <w:rFonts w:hint="eastAsia"/>
                <w:lang w:eastAsia="zh-CN"/>
              </w:rPr>
            </w:pPr>
            <w:r>
              <w:rPr>
                <w:rFonts w:hint="eastAsia" w:ascii="宋体" w:hAnsi="宋体"/>
                <w:sz w:val="21"/>
                <w:szCs w:val="21"/>
                <w:lang w:eastAsia="zh-CN"/>
              </w:rPr>
              <w:t>安全生产管理规章制度</w:t>
            </w:r>
          </w:p>
        </w:tc>
        <w:tc>
          <w:tcPr>
            <w:tcW w:w="2405" w:type="pct"/>
            <w:gridSpan w:val="4"/>
          </w:tcPr>
          <w:p>
            <w:pPr>
              <w:spacing w:line="360" w:lineRule="exact"/>
              <w:jc w:val="center"/>
              <w:rPr>
                <w:rFonts w:ascii="宋体" w:hAnsi="宋体"/>
                <w:sz w:val="21"/>
                <w:szCs w:val="21"/>
              </w:rPr>
            </w:pPr>
            <w:r>
              <w:rPr>
                <w:rFonts w:hint="eastAsia" w:ascii="宋体" w:hAnsi="宋体"/>
                <w:sz w:val="21"/>
                <w:szCs w:val="21"/>
              </w:rPr>
              <w:t>文件编号：</w:t>
            </w:r>
            <w:r>
              <w:rPr>
                <w:rFonts w:hint="eastAsia" w:ascii="宋体" w:hAnsi="宋体"/>
                <w:sz w:val="21"/>
                <w:szCs w:val="21"/>
                <w:lang w:eastAsia="zh-CN"/>
              </w:rPr>
              <w:t>GLGZZD2023</w:t>
            </w:r>
            <w:r>
              <w:rPr>
                <w:rFonts w:hint="eastAsia" w:ascii="宋体"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4" w:type="pct"/>
            <w:gridSpan w:val="2"/>
            <w:vMerge w:val="continue"/>
          </w:tcPr>
          <w:p>
            <w:pPr>
              <w:spacing w:line="360" w:lineRule="exact"/>
              <w:jc w:val="center"/>
              <w:rPr>
                <w:rFonts w:ascii="宋体" w:hAnsi="宋体"/>
                <w:sz w:val="21"/>
                <w:szCs w:val="21"/>
              </w:rPr>
            </w:pPr>
          </w:p>
        </w:tc>
        <w:tc>
          <w:tcPr>
            <w:tcW w:w="2405" w:type="pct"/>
            <w:gridSpan w:val="4"/>
          </w:tcPr>
          <w:p>
            <w:pPr>
              <w:spacing w:line="360" w:lineRule="exact"/>
              <w:jc w:val="center"/>
              <w:rPr>
                <w:rFonts w:ascii="宋体" w:hAnsi="宋体"/>
                <w:sz w:val="21"/>
                <w:szCs w:val="21"/>
              </w:rPr>
            </w:pPr>
            <w:r>
              <w:rPr>
                <w:rFonts w:hint="eastAsia" w:ascii="宋体" w:hAnsi="宋体"/>
                <w:sz w:val="21"/>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2594" w:type="pct"/>
            <w:gridSpan w:val="2"/>
            <w:vAlign w:val="center"/>
          </w:tcPr>
          <w:p>
            <w:pPr>
              <w:pStyle w:val="13"/>
              <w:spacing w:line="360" w:lineRule="auto"/>
              <w:jc w:val="center"/>
              <w:rPr>
                <w:rFonts w:hAnsi="宋体" w:cs="宋体"/>
                <w:color w:val="000000"/>
                <w:sz w:val="21"/>
                <w:szCs w:val="21"/>
              </w:rPr>
            </w:pPr>
            <w:r>
              <w:rPr>
                <w:rFonts w:hint="eastAsia" w:hAnsi="宋体" w:cs="宋体"/>
                <w:color w:val="000000"/>
                <w:sz w:val="21"/>
                <w:szCs w:val="21"/>
                <w:lang w:eastAsia="zh-CN"/>
              </w:rPr>
              <w:t>从业人员</w:t>
            </w:r>
            <w:r>
              <w:rPr>
                <w:rFonts w:hint="eastAsia" w:hAnsi="宋体" w:cs="宋体"/>
                <w:color w:val="000000"/>
                <w:sz w:val="21"/>
                <w:szCs w:val="21"/>
              </w:rPr>
              <w:t>安全教育与培训制度</w:t>
            </w:r>
          </w:p>
        </w:tc>
        <w:tc>
          <w:tcPr>
            <w:tcW w:w="2405" w:type="pct"/>
            <w:gridSpan w:val="4"/>
            <w:vAlign w:val="center"/>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08" w:type="pct"/>
          </w:tcPr>
          <w:p>
            <w:pPr>
              <w:spacing w:line="360" w:lineRule="exact"/>
              <w:jc w:val="center"/>
              <w:rPr>
                <w:rFonts w:ascii="宋体" w:hAnsi="宋体"/>
                <w:sz w:val="21"/>
                <w:szCs w:val="21"/>
              </w:rPr>
            </w:pPr>
            <w:r>
              <w:rPr>
                <w:rFonts w:hint="eastAsia" w:ascii="宋体" w:hAnsi="宋体"/>
                <w:sz w:val="21"/>
                <w:szCs w:val="21"/>
              </w:rPr>
              <w:t>修订时间</w:t>
            </w:r>
          </w:p>
        </w:tc>
        <w:tc>
          <w:tcPr>
            <w:tcW w:w="1385" w:type="pct"/>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2023年5月20日</w:t>
            </w:r>
          </w:p>
        </w:tc>
        <w:tc>
          <w:tcPr>
            <w:tcW w:w="624" w:type="pct"/>
            <w:gridSpan w:val="2"/>
          </w:tcPr>
          <w:p>
            <w:pPr>
              <w:spacing w:line="360" w:lineRule="exact"/>
              <w:jc w:val="center"/>
              <w:rPr>
                <w:rFonts w:ascii="宋体" w:hAnsi="宋体"/>
                <w:sz w:val="21"/>
                <w:szCs w:val="21"/>
              </w:rPr>
            </w:pPr>
            <w:r>
              <w:rPr>
                <w:rFonts w:hint="eastAsia" w:ascii="宋体" w:hAnsi="宋体"/>
                <w:sz w:val="21"/>
                <w:szCs w:val="21"/>
              </w:rPr>
              <w:t>审订时间</w:t>
            </w:r>
          </w:p>
        </w:tc>
        <w:tc>
          <w:tcPr>
            <w:tcW w:w="1781" w:type="pct"/>
            <w:gridSpan w:val="2"/>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8" w:type="pct"/>
          </w:tcPr>
          <w:p>
            <w:pPr>
              <w:spacing w:line="360" w:lineRule="exact"/>
              <w:jc w:val="center"/>
              <w:rPr>
                <w:rFonts w:ascii="宋体" w:hAnsi="宋体"/>
                <w:sz w:val="21"/>
                <w:szCs w:val="21"/>
              </w:rPr>
            </w:pPr>
            <w:r>
              <w:rPr>
                <w:rFonts w:hint="eastAsia" w:ascii="宋体" w:hAnsi="宋体"/>
                <w:sz w:val="21"/>
                <w:szCs w:val="21"/>
              </w:rPr>
              <w:t>颁布时间</w:t>
            </w:r>
          </w:p>
        </w:tc>
        <w:tc>
          <w:tcPr>
            <w:tcW w:w="1385" w:type="pct"/>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2023年6月1日</w:t>
            </w:r>
          </w:p>
        </w:tc>
        <w:tc>
          <w:tcPr>
            <w:tcW w:w="624" w:type="pct"/>
            <w:gridSpan w:val="2"/>
          </w:tcPr>
          <w:p>
            <w:pPr>
              <w:spacing w:line="360" w:lineRule="exact"/>
              <w:rPr>
                <w:rFonts w:ascii="宋体" w:hAnsi="宋体"/>
                <w:sz w:val="21"/>
                <w:szCs w:val="21"/>
              </w:rPr>
            </w:pPr>
            <w:r>
              <w:rPr>
                <w:rFonts w:hint="eastAsia" w:ascii="宋体" w:hAnsi="宋体"/>
                <w:sz w:val="21"/>
                <w:szCs w:val="21"/>
              </w:rPr>
              <w:t>批准人</w:t>
            </w:r>
          </w:p>
        </w:tc>
        <w:tc>
          <w:tcPr>
            <w:tcW w:w="1781" w:type="pct"/>
            <w:gridSpan w:val="2"/>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0" w:hRule="atLeast"/>
          <w:jc w:val="center"/>
        </w:trPr>
        <w:tc>
          <w:tcPr>
            <w:tcW w:w="5000" w:type="pct"/>
            <w:gridSpan w:val="6"/>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b/>
                <w:bCs/>
              </w:rPr>
            </w:pPr>
            <w:r>
              <w:rPr>
                <w:rFonts w:hint="eastAsia"/>
                <w:b/>
                <w:bCs/>
                <w:lang w:val="en-US" w:eastAsia="zh-CN"/>
              </w:rPr>
              <w:t>1</w:t>
            </w:r>
            <w:r>
              <w:rPr>
                <w:rFonts w:hint="eastAsia"/>
                <w:b/>
                <w:bCs/>
              </w:rPr>
              <w:t xml:space="preserve">.目的 </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为了认真贯彻《中华人民共和国安全生产法》和《四川省安全生产条例》使广大职工了解和掌握有关安全生产法律法规和安全生产知识，认识到安全生产的重要意义，能够自觉执行安全生产法律法规和安全生产规章制度，依法进行安全生产。</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b/>
                <w:bCs/>
              </w:rPr>
            </w:pPr>
            <w:r>
              <w:rPr>
                <w:rFonts w:hint="eastAsia"/>
                <w:b/>
                <w:bCs/>
              </w:rPr>
              <w:t>2.适用范围</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rPr>
            </w:pPr>
            <w:r>
              <w:rPr>
                <w:rFonts w:hint="eastAsia"/>
              </w:rPr>
              <w:t>　适用我</w:t>
            </w:r>
            <w:r>
              <w:rPr>
                <w:rFonts w:hint="eastAsia"/>
                <w:lang w:eastAsia="zh-CN"/>
              </w:rPr>
              <w:t>厂</w:t>
            </w:r>
            <w:r>
              <w:rPr>
                <w:rFonts w:hint="eastAsia"/>
              </w:rPr>
              <w:t>主要负责人、安全管理人员、特种作业人员和其他从业人员上岗培训和再教育培训。</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b/>
                <w:bCs/>
              </w:rPr>
            </w:pPr>
            <w:r>
              <w:rPr>
                <w:rFonts w:hint="eastAsia"/>
                <w:b/>
                <w:bCs/>
              </w:rPr>
              <w:t>3.主要依据</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rPr>
              <w:t>《中华人民共和国安全生产法》、《烟花爆竹安全管理条例》和《烟花爆竹生产经营企业安全标准化评审办法》</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b/>
                <w:bCs/>
              </w:rPr>
            </w:pPr>
            <w:r>
              <w:rPr>
                <w:rFonts w:hint="eastAsia"/>
                <w:b/>
                <w:bCs/>
              </w:rPr>
              <w:t>4.主要职责</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rPr>
              <w:t>4.1主要负责人组织安全科制订年度培训计划。</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rPr>
              <w:t>4.2各科室按职能分工进行技能培训，其中主要负责人、安全管理人员、特种作业人员应进行外部有相关资质单位的培训，其他从业人员由</w:t>
            </w:r>
            <w:r>
              <w:rPr>
                <w:rFonts w:hint="eastAsia"/>
                <w:lang w:eastAsia="zh-CN"/>
              </w:rPr>
              <w:t>企业</w:t>
            </w:r>
            <w:r>
              <w:rPr>
                <w:rFonts w:hint="eastAsia"/>
              </w:rPr>
              <w:t>进行内部培训。</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rPr>
              <w:t>4.3安全科进行内部培训考核。</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b/>
                <w:bCs/>
              </w:rPr>
            </w:pPr>
            <w:r>
              <w:rPr>
                <w:rFonts w:hint="eastAsia"/>
                <w:b/>
                <w:bCs/>
              </w:rPr>
              <w:t>5.主要内容</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rPr>
              <w:t>5.1</w:t>
            </w:r>
            <w:r>
              <w:rPr>
                <w:rFonts w:hint="eastAsia"/>
                <w:lang w:val="en-US" w:eastAsia="zh-CN"/>
              </w:rPr>
              <w:t>主要负责人和专职安全管理人员，初次安全培训时间不得少于48学时。每年再培训时间不得少于16学时。并取得由四川省应急管理厅统一颁发的《安全资格证书》。</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5.2特种作业人员，必须按照国家有关法律、法规的规定接受专门的安全培训，初次安全培训时间不得少于72学时，复训不得少于48学时，经考核合格，取得特种作业操作资格证书后，方可上岗。</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 xml:space="preserve"> 5.3企业管理人员要经常对职工进行政治思想、职业道德、劳动纪律、安全法规、法律意识、敬业精神的教育。企业安全科负责组织本企业安全生产管理人员及全企业员工每年不少于20学时的脱产教育培训学习。</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5.4本厂对新上岗的从业人员安全培训时间不得少于72学时。培训教育期满，由企业安全科统一命题进行书面考核，考核试卷成绩连同教育培训记录交企业办公室存档。考核不合格的，必须进行重新教育培训，直到合格为准。经过考核合格的，由企业安全科发上岗证，新员工即可持证上岗。</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rPr>
            </w:pPr>
            <w:r>
              <w:rPr>
                <w:rFonts w:hint="eastAsia" w:ascii="宋体" w:hAnsi="宋体" w:cs="宋体"/>
                <w:color w:val="000000"/>
                <w:kern w:val="0"/>
                <w:szCs w:val="21"/>
              </w:rPr>
              <w:t>5.5</w:t>
            </w:r>
            <w:r>
              <w:rPr>
                <w:rFonts w:hint="eastAsia" w:ascii="宋体" w:hAnsi="宋体" w:cs="宋体"/>
                <w:color w:val="000000"/>
                <w:kern w:val="0"/>
                <w:szCs w:val="21"/>
                <w:lang w:eastAsia="zh-CN"/>
              </w:rPr>
              <w:t>本厂</w:t>
            </w:r>
            <w:r>
              <w:rPr>
                <w:rFonts w:hint="eastAsia" w:ascii="宋体" w:hAnsi="宋体" w:cs="宋体"/>
                <w:color w:val="000000"/>
                <w:kern w:val="0"/>
                <w:szCs w:val="21"/>
              </w:rPr>
              <w:t>每年对全体员工</w:t>
            </w:r>
            <w:r>
              <w:rPr>
                <w:rFonts w:hint="eastAsia" w:ascii="宋体" w:hAnsi="宋体" w:cs="宋体"/>
                <w:color w:val="000000"/>
                <w:kern w:val="0"/>
                <w:szCs w:val="21"/>
                <w:lang w:eastAsia="zh-CN"/>
              </w:rPr>
              <w:t>至上</w:t>
            </w:r>
            <w:r>
              <w:rPr>
                <w:rFonts w:hint="eastAsia" w:ascii="宋体" w:hAnsi="宋体" w:cs="宋体"/>
                <w:color w:val="000000"/>
                <w:kern w:val="0"/>
                <w:szCs w:val="21"/>
              </w:rPr>
              <w:t>进行一次安全生产法律法规、新标准规范学习宣贯。</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s="宋体"/>
                <w:b/>
                <w:bCs/>
                <w:color w:val="000000"/>
                <w:kern w:val="0"/>
                <w:szCs w:val="21"/>
              </w:rPr>
            </w:pPr>
            <w:r>
              <w:rPr>
                <w:rFonts w:hint="eastAsia" w:ascii="宋体" w:hAnsi="宋体" w:cs="宋体"/>
                <w:b/>
                <w:bCs/>
                <w:color w:val="000000"/>
                <w:kern w:val="0"/>
                <w:szCs w:val="21"/>
              </w:rPr>
              <w:t>6.相关记录</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rPr>
            </w:pPr>
            <w:r>
              <w:rPr>
                <w:rFonts w:hint="eastAsia" w:ascii="宋体" w:hAnsi="宋体" w:cs="宋体"/>
                <w:color w:val="000000"/>
                <w:kern w:val="0"/>
                <w:szCs w:val="21"/>
              </w:rPr>
              <w:t>6.1安全培训教育计划审批表</w:t>
            </w:r>
          </w:p>
          <w:p>
            <w:pPr>
              <w:pStyle w:val="3"/>
              <w:ind w:firstLine="210" w:firstLineChars="100"/>
              <w:rPr>
                <w:rFonts w:hint="eastAsia"/>
              </w:rPr>
            </w:pPr>
            <w:r>
              <w:rPr>
                <w:rFonts w:hint="eastAsia" w:ascii="宋体" w:hAnsi="宋体" w:cs="宋体"/>
                <w:color w:val="000000"/>
                <w:kern w:val="0"/>
                <w:szCs w:val="21"/>
              </w:rPr>
              <w:t>6.2安全培训教育档案记录表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594" w:type="pct"/>
            <w:gridSpan w:val="2"/>
            <w:vMerge w:val="restart"/>
            <w:vAlign w:val="center"/>
          </w:tcPr>
          <w:p>
            <w:pPr>
              <w:spacing w:line="240" w:lineRule="exact"/>
              <w:jc w:val="center"/>
              <w:rPr>
                <w:rFonts w:hint="eastAsia" w:ascii="宋体" w:hAnsi="宋体" w:cs="宋体"/>
                <w:bCs/>
                <w:sz w:val="21"/>
                <w:szCs w:val="21"/>
                <w:lang w:eastAsia="zh-CN"/>
              </w:rPr>
            </w:pPr>
            <w:r>
              <w:rPr>
                <w:rFonts w:hint="eastAsia" w:ascii="宋体" w:hAnsi="宋体" w:cs="宋体"/>
                <w:bCs/>
                <w:sz w:val="21"/>
                <w:szCs w:val="21"/>
                <w:lang w:eastAsia="zh-CN"/>
              </w:rPr>
              <w:t>南充市高坪鞭炮厂</w:t>
            </w:r>
          </w:p>
          <w:p>
            <w:pPr>
              <w:pStyle w:val="3"/>
              <w:ind w:firstLine="1260" w:firstLineChars="600"/>
              <w:rPr>
                <w:rFonts w:hint="eastAsia"/>
                <w:lang w:eastAsia="zh-CN"/>
              </w:rPr>
            </w:pPr>
            <w:r>
              <w:rPr>
                <w:rFonts w:hint="eastAsia" w:ascii="宋体" w:hAnsi="宋体" w:cs="宋体"/>
                <w:bCs/>
                <w:sz w:val="21"/>
                <w:szCs w:val="21"/>
                <w:lang w:eastAsia="zh-CN"/>
              </w:rPr>
              <w:t>安全生产管理规章制度</w:t>
            </w:r>
          </w:p>
        </w:tc>
        <w:tc>
          <w:tcPr>
            <w:tcW w:w="2405" w:type="pct"/>
            <w:gridSpan w:val="4"/>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文件编号：</w:t>
            </w:r>
            <w:r>
              <w:rPr>
                <w:rFonts w:hint="eastAsia" w:ascii="宋体" w:hAnsi="宋体" w:cs="宋体"/>
                <w:bCs/>
                <w:sz w:val="21"/>
                <w:szCs w:val="21"/>
                <w:lang w:eastAsia="zh-CN"/>
              </w:rPr>
              <w:t>GLGZZD2023</w:t>
            </w:r>
            <w:r>
              <w:rPr>
                <w:rFonts w:hint="eastAsia" w:ascii="宋体" w:hAnsi="宋体" w:eastAsia="宋体" w:cs="宋体"/>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94" w:type="pct"/>
            <w:gridSpan w:val="2"/>
            <w:vMerge w:val="continue"/>
          </w:tcPr>
          <w:p>
            <w:pPr>
              <w:spacing w:line="240" w:lineRule="exact"/>
              <w:jc w:val="center"/>
              <w:rPr>
                <w:rFonts w:hint="eastAsia" w:ascii="宋体" w:hAnsi="宋体" w:eastAsia="宋体" w:cs="宋体"/>
                <w:bCs/>
                <w:sz w:val="21"/>
                <w:szCs w:val="21"/>
              </w:rPr>
            </w:pPr>
          </w:p>
        </w:tc>
        <w:tc>
          <w:tcPr>
            <w:tcW w:w="2405" w:type="pct"/>
            <w:gridSpan w:val="4"/>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2594" w:type="pct"/>
            <w:gridSpan w:val="2"/>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人员和车辆</w:t>
            </w:r>
            <w:r>
              <w:rPr>
                <w:rFonts w:hint="eastAsia" w:ascii="宋体" w:hAnsi="宋体" w:eastAsia="宋体" w:cs="宋体"/>
                <w:bCs/>
                <w:sz w:val="21"/>
                <w:szCs w:val="21"/>
                <w:lang w:eastAsia="zh-CN"/>
              </w:rPr>
              <w:t>出入厂（</w:t>
            </w:r>
            <w:r>
              <w:rPr>
                <w:rFonts w:hint="eastAsia" w:ascii="宋体" w:hAnsi="宋体" w:eastAsia="宋体" w:cs="宋体"/>
                <w:bCs/>
                <w:sz w:val="21"/>
                <w:szCs w:val="21"/>
              </w:rPr>
              <w:t>库</w:t>
            </w:r>
            <w:r>
              <w:rPr>
                <w:rFonts w:hint="eastAsia" w:ascii="宋体" w:hAnsi="宋体" w:eastAsia="宋体" w:cs="宋体"/>
                <w:bCs/>
                <w:sz w:val="21"/>
                <w:szCs w:val="21"/>
                <w:lang w:eastAsia="zh-CN"/>
              </w:rPr>
              <w:t>）区</w:t>
            </w:r>
            <w:r>
              <w:rPr>
                <w:rFonts w:hint="eastAsia" w:ascii="宋体" w:hAnsi="宋体" w:eastAsia="宋体" w:cs="宋体"/>
                <w:bCs/>
                <w:sz w:val="21"/>
                <w:szCs w:val="21"/>
              </w:rPr>
              <w:t>管理制度</w:t>
            </w:r>
          </w:p>
        </w:tc>
        <w:tc>
          <w:tcPr>
            <w:tcW w:w="2405" w:type="pct"/>
            <w:gridSpan w:val="4"/>
            <w:vAlign w:val="center"/>
          </w:tcPr>
          <w:p>
            <w:pPr>
              <w:spacing w:line="240" w:lineRule="exact"/>
              <w:jc w:val="center"/>
              <w:rPr>
                <w:rFonts w:hint="eastAsia" w:ascii="宋体" w:hAnsi="宋体" w:eastAsia="宋体" w:cs="宋体"/>
                <w:bCs/>
                <w:sz w:val="21"/>
                <w:szCs w:val="21"/>
              </w:rPr>
            </w:pPr>
            <w:r>
              <w:rPr>
                <w:rFonts w:hint="eastAsia" w:ascii="宋体" w:hAnsi="宋体" w:cs="宋体"/>
                <w:bCs/>
                <w:sz w:val="21"/>
                <w:szCs w:val="21"/>
                <w:lang w:eastAsia="zh-CN"/>
              </w:rPr>
              <w:t>第2版第2次</w:t>
            </w:r>
            <w:r>
              <w:rPr>
                <w:rFonts w:hint="eastAsia" w:ascii="宋体" w:hAnsi="宋体" w:eastAsia="宋体" w:cs="宋体"/>
                <w:bCs/>
                <w:sz w:val="21"/>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208" w:type="pc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修订时间</w:t>
            </w:r>
          </w:p>
        </w:tc>
        <w:tc>
          <w:tcPr>
            <w:tcW w:w="1385" w:type="pct"/>
            <w:vAlign w:val="center"/>
          </w:tcPr>
          <w:p>
            <w:pPr>
              <w:spacing w:line="240" w:lineRule="exact"/>
              <w:jc w:val="center"/>
              <w:rPr>
                <w:rFonts w:hint="eastAsia" w:ascii="宋体" w:hAnsi="宋体" w:eastAsia="宋体" w:cs="宋体"/>
                <w:bCs/>
                <w:sz w:val="21"/>
                <w:szCs w:val="21"/>
                <w:lang w:eastAsia="zh-CN"/>
              </w:rPr>
            </w:pPr>
            <w:r>
              <w:rPr>
                <w:rFonts w:hint="eastAsia" w:ascii="宋体" w:hAnsi="宋体" w:cs="宋体"/>
                <w:bCs/>
                <w:sz w:val="21"/>
                <w:szCs w:val="21"/>
                <w:lang w:eastAsia="zh-CN"/>
              </w:rPr>
              <w:t>2023年5月20日</w:t>
            </w:r>
          </w:p>
        </w:tc>
        <w:tc>
          <w:tcPr>
            <w:tcW w:w="564" w:type="pc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审订时间</w:t>
            </w:r>
          </w:p>
        </w:tc>
        <w:tc>
          <w:tcPr>
            <w:tcW w:w="1841" w:type="pct"/>
            <w:gridSpan w:val="3"/>
            <w:vAlign w:val="center"/>
          </w:tcPr>
          <w:p>
            <w:pPr>
              <w:spacing w:line="240" w:lineRule="exact"/>
              <w:jc w:val="center"/>
              <w:rPr>
                <w:rFonts w:hint="eastAsia" w:ascii="宋体" w:hAnsi="宋体" w:eastAsia="宋体" w:cs="宋体"/>
                <w:bCs/>
                <w:sz w:val="21"/>
                <w:szCs w:val="21"/>
                <w:lang w:eastAsia="zh-CN"/>
              </w:rPr>
            </w:pPr>
            <w:r>
              <w:rPr>
                <w:rFonts w:hint="eastAsia" w:ascii="宋体" w:hAnsi="宋体" w:cs="宋体"/>
                <w:bCs/>
                <w:sz w:val="21"/>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08" w:type="pc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颁布时间</w:t>
            </w:r>
          </w:p>
        </w:tc>
        <w:tc>
          <w:tcPr>
            <w:tcW w:w="1385" w:type="pct"/>
            <w:vAlign w:val="center"/>
          </w:tcPr>
          <w:p>
            <w:pPr>
              <w:spacing w:line="240" w:lineRule="exact"/>
              <w:jc w:val="center"/>
              <w:rPr>
                <w:rFonts w:hint="eastAsia" w:ascii="宋体" w:hAnsi="宋体" w:eastAsia="宋体" w:cs="宋体"/>
                <w:bCs/>
                <w:sz w:val="21"/>
                <w:szCs w:val="21"/>
                <w:lang w:eastAsia="zh-CN"/>
              </w:rPr>
            </w:pPr>
            <w:r>
              <w:rPr>
                <w:rFonts w:hint="eastAsia" w:ascii="宋体" w:hAnsi="宋体" w:cs="宋体"/>
                <w:bCs/>
                <w:sz w:val="21"/>
                <w:szCs w:val="21"/>
                <w:lang w:eastAsia="zh-CN"/>
              </w:rPr>
              <w:t>2023年6月1日</w:t>
            </w:r>
          </w:p>
        </w:tc>
        <w:tc>
          <w:tcPr>
            <w:tcW w:w="564" w:type="pc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批准人</w:t>
            </w:r>
          </w:p>
        </w:tc>
        <w:tc>
          <w:tcPr>
            <w:tcW w:w="1841" w:type="pct"/>
            <w:gridSpan w:val="3"/>
            <w:vAlign w:val="center"/>
          </w:tcPr>
          <w:p>
            <w:pPr>
              <w:spacing w:line="240" w:lineRule="exact"/>
              <w:jc w:val="center"/>
              <w:rPr>
                <w:rFonts w:hint="eastAsia" w:ascii="宋体" w:hAnsi="宋体" w:eastAsia="宋体" w:cs="宋体"/>
                <w:bCs/>
                <w:sz w:val="21"/>
                <w:szCs w:val="21"/>
                <w:lang w:eastAsia="zh-CN"/>
              </w:rPr>
            </w:pPr>
            <w:r>
              <w:rPr>
                <w:rFonts w:hint="eastAsia" w:ascii="宋体" w:hAnsi="宋体" w:cs="宋体"/>
                <w:bCs/>
                <w:sz w:val="21"/>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0" w:hRule="atLeast"/>
          <w:jc w:val="center"/>
        </w:trPr>
        <w:tc>
          <w:tcPr>
            <w:tcW w:w="5000" w:type="pct"/>
            <w:gridSpan w:val="6"/>
          </w:tcPr>
          <w:p>
            <w:pPr>
              <w:pStyle w:val="13"/>
              <w:keepNext w:val="0"/>
              <w:keepLines w:val="0"/>
              <w:pageBreakBefore w:val="0"/>
              <w:kinsoku/>
              <w:wordWrap/>
              <w:overflowPunct/>
              <w:topLinePunct w:val="0"/>
              <w:autoSpaceDE/>
              <w:autoSpaceDN/>
              <w:bidi w:val="0"/>
              <w:adjustRightInd/>
              <w:snapToGrid/>
              <w:spacing w:line="312" w:lineRule="auto"/>
              <w:textAlignment w:val="auto"/>
              <w:rPr>
                <w:rFonts w:hint="eastAsia" w:ascii="黑体" w:hAnsi="黑体" w:eastAsia="黑体" w:cs="Times New Roman"/>
                <w:b/>
              </w:rPr>
            </w:pPr>
            <w:r>
              <w:rPr>
                <w:rFonts w:hint="eastAsia" w:ascii="黑体" w:hAnsi="黑体" w:eastAsia="黑体" w:cs="Times New Roman"/>
                <w:b/>
              </w:rPr>
              <w:t>1.目的</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lang w:val="en-US" w:eastAsia="zh-CN"/>
              </w:rPr>
            </w:pPr>
            <w:r>
              <w:rPr>
                <w:rFonts w:hint="eastAsia" w:ascii="宋体" w:hAnsi="宋体"/>
                <w:szCs w:val="21"/>
              </w:rPr>
              <w:t xml:space="preserve"> </w:t>
            </w:r>
            <w:r>
              <w:rPr>
                <w:rFonts w:hint="eastAsia" w:ascii="宋体" w:hAnsi="宋体" w:cs="宋体"/>
                <w:color w:val="000000"/>
                <w:kern w:val="0"/>
                <w:szCs w:val="21"/>
                <w:lang w:val="en-US" w:eastAsia="zh-CN"/>
              </w:rPr>
              <w:t xml:space="preserve"> 为了加强本厂人员和外来人员、车辆进出入厂（库）区管理，确保安全生产。强化和落实生产单位的主体责任，建立生产单位负责、职工参与、政府监管、行业自律和社会监督的机制。加强企业安全生产工作的控制能力和事故预防能力，加强烟花爆竹仓库的安全管理，防止和减少事故，保障广大员工生命财产安全。</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2.适用范围</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本制度适用于外来人员、职工和外来人员、车辆出入厂（库）区的管理。</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3.主要依据</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《烟花爆竹安全管理条例》和《烟花爆竹生产经营企业安全标准化评审办法》</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4.主要职责</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4.1安全科制订人员出入厂（库）区登记表和车辆出入库区登记表。</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4.2守护员进行如实记录后交办公室存档。</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5.主要内容</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5.1生产区、库区，严禁非厂工作人员进入，对特殊情况需进入厂（库）区的工作人员要进行安全教育培训。进入厂（区）的人员所携带的打火机、火柴等危险物品须留置于值班室内，方可进入厂(库)区，仓库进出货物一律凭据或厂领导批件放行，手续不全或有疑点，经与仓库负责人核对无误后，再予放行。否则，追究门卫失职责任，因故发生安全事故，追究门卫法律责任。</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5.2门卫人员要忠于职守，不得迟到、早退，不得脱岗擅离职守。发现违反安全规定的行为要立即制止，发现异常情况及时报告仓库负责人或企业领导。：</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5.3夜班门卫要围绕库区巡逻、检查，守护要认真负责，发现可疑情况及时妥善处理，发现违法行为，要奋力擒拿并报告公安机关。</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5.4成品仓库实行24小时警戒制，值班门卫要实行严格的交接手续。特殊情况需要离岗的须经领导批准并安排其他门卫或工作人员接岗后，方可离岗。</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5.5门卫与厂（库）区负责人要互相支持，密切配合，发现问题及时处理，共同做好厂（库）区安全防卫工作。</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b/>
                <w:bCs/>
                <w:lang w:val="en-US" w:eastAsia="zh-CN"/>
              </w:rPr>
            </w:pPr>
            <w:r>
              <w:rPr>
                <w:rFonts w:hint="eastAsia"/>
                <w:b/>
                <w:bCs/>
                <w:lang w:val="en-US" w:eastAsia="zh-CN"/>
              </w:rPr>
              <w:t xml:space="preserve">6.相关记录 </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6.1外来人员出入厂（库）区登记表</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default"/>
                <w:lang w:val="en-US" w:eastAsia="zh-CN"/>
              </w:rPr>
            </w:pPr>
            <w:r>
              <w:rPr>
                <w:rFonts w:hint="eastAsia"/>
                <w:lang w:val="en-US" w:eastAsia="zh-CN"/>
              </w:rPr>
              <w:t>6.2职工出入厂（库）登记表</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6.3车辆出入厂（库）区登记表</w:t>
            </w:r>
          </w:p>
          <w:p>
            <w:pPr>
              <w:keepNext w:val="0"/>
              <w:keepLines w:val="0"/>
              <w:pageBreakBefore w:val="0"/>
              <w:kinsoku/>
              <w:wordWrap/>
              <w:overflowPunct/>
              <w:topLinePunct w:val="0"/>
              <w:autoSpaceDE/>
              <w:autoSpaceDN/>
              <w:bidi w:val="0"/>
              <w:adjustRightInd/>
              <w:snapToGrid/>
              <w:spacing w:line="26" w:lineRule="atLeas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4" w:type="pct"/>
            <w:gridSpan w:val="2"/>
            <w:vMerge w:val="restart"/>
          </w:tcPr>
          <w:p>
            <w:pPr>
              <w:spacing w:line="360" w:lineRule="exact"/>
              <w:ind w:left="840" w:hanging="840" w:hangingChars="400"/>
              <w:jc w:val="center"/>
              <w:rPr>
                <w:rFonts w:hint="eastAsia" w:ascii="宋体" w:hAnsi="宋体"/>
                <w:szCs w:val="21"/>
                <w:lang w:eastAsia="zh-CN"/>
              </w:rPr>
            </w:pPr>
            <w:r>
              <w:rPr>
                <w:rFonts w:hint="eastAsia" w:ascii="宋体" w:hAnsi="宋体"/>
                <w:szCs w:val="21"/>
                <w:lang w:eastAsia="zh-CN"/>
              </w:rPr>
              <w:t>南充市高坪鞭炮厂</w:t>
            </w:r>
          </w:p>
          <w:p>
            <w:pPr>
              <w:pStyle w:val="3"/>
              <w:ind w:firstLine="1260" w:firstLineChars="600"/>
              <w:rPr>
                <w:rFonts w:hint="eastAsia"/>
                <w:lang w:eastAsia="zh-CN"/>
              </w:rPr>
            </w:pPr>
            <w:r>
              <w:rPr>
                <w:rFonts w:hint="eastAsia" w:ascii="宋体" w:hAnsi="宋体"/>
                <w:szCs w:val="21"/>
                <w:lang w:eastAsia="zh-CN"/>
              </w:rPr>
              <w:t>安全生产管理规章制度</w:t>
            </w:r>
          </w:p>
        </w:tc>
        <w:tc>
          <w:tcPr>
            <w:tcW w:w="2405" w:type="pct"/>
            <w:gridSpan w:val="4"/>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4" w:type="pct"/>
            <w:gridSpan w:val="2"/>
            <w:vMerge w:val="continue"/>
          </w:tcPr>
          <w:p>
            <w:pPr>
              <w:spacing w:line="360" w:lineRule="exact"/>
              <w:jc w:val="center"/>
              <w:rPr>
                <w:rFonts w:ascii="宋体" w:hAnsi="宋体"/>
                <w:szCs w:val="21"/>
              </w:rPr>
            </w:pPr>
          </w:p>
        </w:tc>
        <w:tc>
          <w:tcPr>
            <w:tcW w:w="2405" w:type="pct"/>
            <w:gridSpan w:val="4"/>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594" w:type="pct"/>
            <w:gridSpan w:val="2"/>
            <w:vAlign w:val="center"/>
          </w:tcPr>
          <w:p>
            <w:pPr>
              <w:pStyle w:val="13"/>
              <w:spacing w:line="360" w:lineRule="auto"/>
              <w:jc w:val="center"/>
              <w:rPr>
                <w:rFonts w:hAnsi="宋体" w:cs="宋体"/>
                <w:color w:val="000000"/>
              </w:rPr>
            </w:pPr>
            <w:r>
              <w:rPr>
                <w:rFonts w:hint="eastAsia" w:hAnsi="宋体" w:cs="宋体"/>
                <w:color w:val="000000"/>
              </w:rPr>
              <w:t>购销合同管理制度</w:t>
            </w:r>
          </w:p>
        </w:tc>
        <w:tc>
          <w:tcPr>
            <w:tcW w:w="2405" w:type="pct"/>
            <w:gridSpan w:val="4"/>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08"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1" w:type="pct"/>
            <w:gridSpan w:val="3"/>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08"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41" w:type="pct"/>
            <w:gridSpan w:val="3"/>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1" w:hRule="atLeast"/>
          <w:jc w:val="center"/>
        </w:trPr>
        <w:tc>
          <w:tcPr>
            <w:tcW w:w="5000" w:type="pct"/>
            <w:gridSpan w:val="6"/>
          </w:tcPr>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Times New Roman"/>
                <w:b/>
              </w:rPr>
            </w:pPr>
            <w:r>
              <w:rPr>
                <w:rFonts w:hint="eastAsia" w:ascii="黑体" w:hAnsi="黑体" w:eastAsia="黑体" w:cs="Times New Roman"/>
                <w:b/>
              </w:rPr>
              <w:t>1.目的</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szCs w:val="21"/>
                <w:lang w:val="en-US"/>
              </w:rPr>
            </w:pPr>
            <w:r>
              <w:rPr>
                <w:rFonts w:hint="eastAsia" w:ascii="宋体" w:hAnsi="宋体"/>
                <w:szCs w:val="21"/>
              </w:rPr>
              <w:t xml:space="preserve">    为了规范和加强本厂购销合同的管理</w:t>
            </w:r>
            <w:r>
              <w:rPr>
                <w:rFonts w:hint="default" w:ascii="宋体" w:hAnsi="宋体"/>
                <w:szCs w:val="21"/>
                <w:lang w:val="en-US"/>
              </w:rPr>
              <w:t>,</w:t>
            </w:r>
            <w:r>
              <w:rPr>
                <w:rFonts w:hint="eastAsia" w:hAnsi="宋体" w:cs="Times New Roman"/>
              </w:rPr>
              <w:t>对购销合同实行登记管理，保障安全生产经营，特制订本制度。</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Times New Roman"/>
                <w:b/>
              </w:rPr>
            </w:pPr>
            <w:r>
              <w:rPr>
                <w:rFonts w:hint="eastAsia" w:ascii="黑体" w:hAnsi="黑体" w:eastAsia="黑体" w:cs="Times New Roman"/>
                <w:b/>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szCs w:val="21"/>
              </w:rPr>
            </w:pPr>
            <w:r>
              <w:rPr>
                <w:rFonts w:hint="eastAsia" w:ascii="宋体" w:hAnsi="宋体"/>
                <w:szCs w:val="21"/>
              </w:rPr>
              <w:t>本制度适用于本厂</w:t>
            </w:r>
            <w:r>
              <w:rPr>
                <w:rFonts w:hint="eastAsia" w:ascii="宋体" w:hAnsi="宋体" w:cs="宋体"/>
                <w:color w:val="000000"/>
                <w:szCs w:val="21"/>
              </w:rPr>
              <w:t>购销合同管理</w:t>
            </w:r>
            <w:r>
              <w:rPr>
                <w:rFonts w:hint="eastAsia" w:ascii="宋体" w:hAnsi="宋体"/>
                <w:szCs w:val="21"/>
              </w:rPr>
              <w:t>。</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Times New Roman"/>
                <w:b/>
              </w:rPr>
            </w:pPr>
            <w:r>
              <w:rPr>
                <w:rFonts w:hint="eastAsia" w:ascii="黑体" w:hAnsi="黑体" w:eastAsia="黑体" w:cs="Times New Roman"/>
                <w:b/>
                <w:lang w:val="en-US" w:eastAsia="zh-CN"/>
              </w:rPr>
              <w:t>3</w:t>
            </w:r>
            <w:r>
              <w:rPr>
                <w:rFonts w:hint="eastAsia" w:ascii="黑体" w:hAnsi="黑体" w:eastAsia="黑体" w:cs="Times New Roman"/>
                <w:b/>
              </w:rPr>
              <w:t>.主要职责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rPr>
            </w:pPr>
            <w:r>
              <w:rPr>
                <w:rFonts w:hint="eastAsia" w:ascii="宋体" w:hAnsi="宋体"/>
                <w:szCs w:val="21"/>
              </w:rPr>
              <w:t xml:space="preserve">   4.1供销人员制订合同管理办法。</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rPr>
            </w:pPr>
            <w:r>
              <w:rPr>
                <w:rFonts w:hint="eastAsia" w:hAnsi="宋体" w:cs="Times New Roman"/>
              </w:rPr>
              <w:t>　 4.2分管销售领导审核格式和管理现状并进行考核。</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Times New Roman"/>
                <w:b/>
              </w:rPr>
            </w:pPr>
            <w:r>
              <w:rPr>
                <w:rFonts w:hint="eastAsia" w:ascii="黑体" w:hAnsi="黑体" w:eastAsia="黑体" w:cs="Times New Roman"/>
                <w:b/>
                <w:lang w:val="en-US" w:eastAsia="zh-CN"/>
              </w:rPr>
              <w:t>4</w:t>
            </w:r>
            <w:r>
              <w:rPr>
                <w:rFonts w:hint="eastAsia" w:ascii="黑体" w:hAnsi="黑体" w:eastAsia="黑体" w:cs="Times New Roman"/>
                <w:b/>
              </w:rPr>
              <w:t>.主要内容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default" w:hAnsi="宋体" w:eastAsia="宋体" w:cs="宋体"/>
                <w:color w:val="000000"/>
                <w:lang w:val="en-US" w:eastAsia="zh-CN"/>
              </w:rPr>
            </w:pPr>
            <w:r>
              <w:rPr>
                <w:rFonts w:hint="eastAsia" w:hAnsi="宋体" w:cs="宋体"/>
                <w:color w:val="000000"/>
                <w:lang w:val="en-US" w:eastAsia="zh-CN"/>
              </w:rPr>
              <w:t>4</w:t>
            </w:r>
            <w:r>
              <w:rPr>
                <w:rFonts w:hint="eastAsia" w:hAnsi="宋体" w:cs="宋体"/>
                <w:color w:val="000000"/>
              </w:rPr>
              <w:t>.1烟花爆竹的购销合同使用省安全生产协会烟花爆竹分会部门的统一文本，不得以其他文本代替</w:t>
            </w:r>
            <w:r>
              <w:rPr>
                <w:rFonts w:hint="eastAsia" w:hAnsi="宋体" w:cs="宋体"/>
                <w:color w:val="000000"/>
                <w:lang w:eastAsia="zh-CN"/>
              </w:rPr>
              <w:t>，</w:t>
            </w:r>
            <w:r>
              <w:rPr>
                <w:rFonts w:hint="eastAsia" w:hAnsi="宋体" w:cs="宋体"/>
                <w:color w:val="000000"/>
                <w:lang w:val="en-US" w:eastAsia="zh-CN"/>
              </w:rPr>
              <w:t>严格遵守《中华人民共和国经济合同法》及其他有关法律政策。</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Ansi="宋体" w:cs="宋体"/>
                <w:color w:val="000000"/>
              </w:rPr>
            </w:pPr>
            <w:r>
              <w:rPr>
                <w:rFonts w:hint="eastAsia" w:hAnsi="宋体" w:cs="宋体"/>
                <w:color w:val="000000"/>
                <w:lang w:val="en-US" w:eastAsia="zh-CN"/>
              </w:rPr>
              <w:t>4</w:t>
            </w:r>
            <w:r>
              <w:rPr>
                <w:rFonts w:hint="eastAsia" w:hAnsi="宋体" w:cs="宋体"/>
                <w:color w:val="000000"/>
              </w:rPr>
              <w:t>.2生产企业应向持有《烟花爆竹</w:t>
            </w:r>
            <w:r>
              <w:rPr>
                <w:rFonts w:hint="eastAsia" w:hAnsi="宋体" w:cs="宋体"/>
                <w:color w:val="000000"/>
                <w:lang w:eastAsia="zh-CN"/>
              </w:rPr>
              <w:t>安全生产</w:t>
            </w:r>
            <w:r>
              <w:rPr>
                <w:rFonts w:hint="eastAsia" w:hAnsi="宋体" w:cs="宋体"/>
                <w:color w:val="000000"/>
              </w:rPr>
              <w:t>许可证》的经营企业</w:t>
            </w:r>
            <w:r>
              <w:rPr>
                <w:rFonts w:hint="eastAsia" w:hAnsi="宋体" w:cs="宋体"/>
                <w:color w:val="000000"/>
                <w:lang w:val="en-US" w:eastAsia="zh-CN"/>
              </w:rPr>
              <w:t>签订购销合同</w:t>
            </w:r>
            <w:r>
              <w:rPr>
                <w:rFonts w:hint="eastAsia" w:hAnsi="宋体" w:cs="宋体"/>
                <w:color w:val="000000"/>
              </w:rPr>
              <w:t>。</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Ansi="宋体" w:cs="宋体"/>
                <w:color w:val="000000"/>
              </w:rPr>
            </w:pPr>
            <w:r>
              <w:rPr>
                <w:rFonts w:hint="eastAsia" w:hAnsi="宋体" w:cs="宋体"/>
                <w:color w:val="000000"/>
                <w:lang w:val="en-US" w:eastAsia="zh-CN"/>
              </w:rPr>
              <w:t>4</w:t>
            </w:r>
            <w:r>
              <w:rPr>
                <w:rFonts w:hint="eastAsia" w:hAnsi="宋体" w:cs="宋体"/>
                <w:color w:val="000000"/>
              </w:rPr>
              <w:t>.3批发经营企业与产品供货企业签订的购销合同应报烟花保证分会审核并实行统一编号。</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Ansi="宋体" w:cs="宋体"/>
                <w:color w:val="000000"/>
              </w:rPr>
            </w:pPr>
            <w:r>
              <w:rPr>
                <w:rFonts w:hint="eastAsia" w:hAnsi="宋体" w:cs="宋体"/>
                <w:color w:val="000000"/>
                <w:lang w:val="en-US" w:eastAsia="zh-CN"/>
              </w:rPr>
              <w:t>4</w:t>
            </w:r>
            <w:r>
              <w:rPr>
                <w:rFonts w:hint="eastAsia" w:hAnsi="宋体" w:cs="宋体"/>
                <w:color w:val="000000"/>
              </w:rPr>
              <w:t>.4签订的烟花爆竹应取得生产企业当地质监部门出具的检测报告和《产品质量检验合格证》，不得</w:t>
            </w:r>
            <w:r>
              <w:rPr>
                <w:rFonts w:hint="eastAsia" w:hAnsi="宋体" w:cs="宋体"/>
                <w:color w:val="000000"/>
                <w:lang w:val="en-US" w:eastAsia="zh-CN"/>
              </w:rPr>
              <w:t>出售</w:t>
            </w:r>
            <w:r>
              <w:rPr>
                <w:rFonts w:hint="eastAsia" w:hAnsi="宋体" w:cs="宋体"/>
                <w:color w:val="000000"/>
              </w:rPr>
              <w:t>假冒伪劣，违禁产品。</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hAnsi="宋体" w:cs="宋体"/>
                <w:color w:val="000000"/>
              </w:rPr>
            </w:pPr>
            <w:r>
              <w:rPr>
                <w:rFonts w:hint="eastAsia" w:hAnsi="宋体" w:cs="宋体"/>
                <w:color w:val="000000"/>
                <w:lang w:val="en-US" w:eastAsia="zh-CN"/>
              </w:rPr>
              <w:t>4</w:t>
            </w:r>
            <w:r>
              <w:rPr>
                <w:rFonts w:hint="eastAsia" w:hAnsi="宋体" w:cs="宋体"/>
                <w:color w:val="000000"/>
              </w:rPr>
              <w:t>.5应使用本省统一的烟花爆竹购销合同文本，在购销合同签订之日起3</w:t>
            </w:r>
            <w:r>
              <w:rPr>
                <w:rFonts w:hint="eastAsia" w:hAnsi="宋体" w:cs="宋体"/>
                <w:color w:val="000000"/>
                <w:lang w:val="en-US" w:eastAsia="zh-CN"/>
              </w:rPr>
              <w:t>0</w:t>
            </w:r>
            <w:r>
              <w:rPr>
                <w:rFonts w:hint="eastAsia" w:hAnsi="宋体" w:cs="宋体"/>
                <w:color w:val="000000"/>
              </w:rPr>
              <w:t>日内将购销合同副本报</w:t>
            </w:r>
            <w:r>
              <w:rPr>
                <w:rFonts w:hint="eastAsia" w:hAnsi="宋体" w:cs="宋体"/>
                <w:color w:val="000000"/>
                <w:lang w:eastAsia="zh-CN"/>
              </w:rPr>
              <w:t>区</w:t>
            </w:r>
            <w:r>
              <w:rPr>
                <w:rFonts w:hint="eastAsia" w:hAnsi="宋体" w:cs="宋体"/>
                <w:color w:val="000000"/>
              </w:rPr>
              <w:t>（市、区）安全生产监督管理部门备案。</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jc w:val="left"/>
              <w:textAlignment w:val="auto"/>
              <w:rPr>
                <w:rFonts w:hint="default" w:hAnsi="宋体" w:eastAsia="宋体" w:cs="宋体"/>
                <w:color w:val="000000"/>
                <w:lang w:val="en-US" w:eastAsia="zh-CN"/>
              </w:rPr>
            </w:pPr>
            <w:r>
              <w:rPr>
                <w:rFonts w:hint="eastAsia" w:hAnsi="宋体" w:cs="宋体"/>
                <w:color w:val="000000"/>
                <w:lang w:val="en-US" w:eastAsia="zh-CN"/>
              </w:rPr>
              <w:t>4.6合同的签订书写应规范、具体化，字迹清晰、工整，不得涂改，经手人必须签字，否则不予制作销售合同；客户签名不清是，负责人应向客户询问确认后在合同上用铅笔以正楷字进行标明。</w:t>
            </w:r>
          </w:p>
          <w:p>
            <w:pPr>
              <w:pStyle w:val="13"/>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 xml:space="preserve">  4</w:t>
            </w:r>
            <w:r>
              <w:rPr>
                <w:rFonts w:hint="eastAsia" w:hAnsi="宋体" w:cs="宋体"/>
                <w:color w:val="000000"/>
              </w:rPr>
              <w:t>.6购销合同由厂领导统一保管，其他人员未经领导批准不得随意签订合同。</w:t>
            </w:r>
          </w:p>
          <w:p>
            <w:pPr>
              <w:pStyle w:val="13"/>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4</w:t>
            </w:r>
            <w:r>
              <w:rPr>
                <w:rFonts w:hint="eastAsia" w:hAnsi="宋体" w:cs="宋体"/>
                <w:color w:val="000000"/>
              </w:rPr>
              <w:t>.7</w:t>
            </w:r>
            <w:r>
              <w:rPr>
                <w:rFonts w:hint="eastAsia" w:hAnsi="宋体" w:cs="Times New Roman"/>
              </w:rPr>
              <w:t>外出业务人员不得将盖有</w:t>
            </w:r>
            <w:r>
              <w:rPr>
                <w:rFonts w:hint="eastAsia" w:hAnsi="宋体" w:cs="Times New Roman"/>
                <w:lang w:eastAsia="zh-CN"/>
              </w:rPr>
              <w:t>本厂</w:t>
            </w:r>
            <w:r>
              <w:rPr>
                <w:rFonts w:hint="eastAsia" w:hAnsi="宋体" w:cs="Times New Roman"/>
              </w:rPr>
              <w:t>合同章的合同带出。</w:t>
            </w:r>
          </w:p>
          <w:p>
            <w:pPr>
              <w:pStyle w:val="13"/>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4</w:t>
            </w:r>
            <w:r>
              <w:rPr>
                <w:rFonts w:hint="eastAsia" w:hAnsi="宋体" w:cs="宋体"/>
                <w:color w:val="000000"/>
              </w:rPr>
              <w:t>.8业务人员签订合同需经</w:t>
            </w:r>
            <w:r>
              <w:rPr>
                <w:rFonts w:hint="eastAsia" w:hAnsi="宋体" w:cs="宋体"/>
                <w:color w:val="000000"/>
                <w:lang w:eastAsia="zh-CN"/>
              </w:rPr>
              <w:t>厂</w:t>
            </w:r>
            <w:r>
              <w:rPr>
                <w:rFonts w:hint="eastAsia" w:hAnsi="宋体" w:cs="宋体"/>
                <w:color w:val="000000"/>
              </w:rPr>
              <w:t>领导审批后盖章方可生效。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.9如业务需要增补合同的应报烟花爆竹分会批准同意。</w:t>
            </w:r>
          </w:p>
          <w:p>
            <w:pPr>
              <w:spacing w:line="360" w:lineRule="exact"/>
              <w:ind w:firstLine="420" w:firstLineChars="200"/>
              <w:jc w:val="left"/>
              <w:rPr>
                <w:rFonts w:ascii="宋体" w:hAnsi="宋体" w:cs="宋体"/>
                <w:color w:val="000000"/>
                <w:szCs w:val="21"/>
              </w:rPr>
            </w:pPr>
          </w:p>
          <w:p>
            <w:pPr>
              <w:spacing w:line="360" w:lineRule="exact"/>
              <w:ind w:firstLine="420" w:firstLineChars="200"/>
              <w:jc w:val="left"/>
              <w:rPr>
                <w:rFonts w:ascii="宋体" w:hAnsi="宋体" w:cs="宋体"/>
                <w:color w:val="000000"/>
                <w:szCs w:val="21"/>
              </w:rPr>
            </w:pPr>
          </w:p>
          <w:p>
            <w:pPr>
              <w:spacing w:line="360" w:lineRule="exact"/>
              <w:ind w:firstLine="420" w:firstLineChars="200"/>
              <w:jc w:val="left"/>
              <w:rPr>
                <w:rFonts w:ascii="宋体" w:hAnsi="宋体" w:cs="宋体"/>
                <w:color w:val="000000"/>
                <w:szCs w:val="21"/>
              </w:rPr>
            </w:pPr>
          </w:p>
          <w:p>
            <w:pPr>
              <w:spacing w:line="360" w:lineRule="exact"/>
              <w:ind w:firstLine="420" w:firstLineChars="200"/>
              <w:jc w:val="left"/>
              <w:rPr>
                <w:rFonts w:ascii="宋体" w:hAnsi="宋体" w:cs="宋体"/>
                <w:color w:val="000000"/>
                <w:szCs w:val="21"/>
              </w:rPr>
            </w:pPr>
          </w:p>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4" w:type="pct"/>
            <w:gridSpan w:val="2"/>
            <w:vMerge w:val="restart"/>
          </w:tcPr>
          <w:p>
            <w:pPr>
              <w:spacing w:line="360" w:lineRule="exact"/>
              <w:jc w:val="center"/>
              <w:rPr>
                <w:rFonts w:hint="eastAsia" w:ascii="宋体" w:hAnsi="宋体"/>
                <w:szCs w:val="21"/>
                <w:lang w:eastAsia="zh-CN"/>
              </w:rPr>
            </w:pPr>
            <w:r>
              <w:rPr>
                <w:rFonts w:hint="eastAsia" w:ascii="宋体" w:hAnsi="宋体"/>
                <w:szCs w:val="21"/>
                <w:lang w:eastAsia="zh-CN"/>
              </w:rPr>
              <w:t>南充市高坪鞭炮厂</w:t>
            </w:r>
          </w:p>
          <w:p>
            <w:pPr>
              <w:spacing w:line="360" w:lineRule="exact"/>
              <w:jc w:val="center"/>
              <w:rPr>
                <w:rFonts w:hint="eastAsia" w:ascii="宋体" w:hAnsi="宋体"/>
                <w:szCs w:val="21"/>
                <w:lang w:eastAsia="zh-CN"/>
              </w:rPr>
            </w:pPr>
            <w:r>
              <w:rPr>
                <w:rFonts w:hint="eastAsia" w:ascii="宋体" w:hAnsi="宋体"/>
                <w:szCs w:val="21"/>
                <w:lang w:eastAsia="zh-CN"/>
              </w:rPr>
              <w:t>安全生产管理规章制度</w:t>
            </w:r>
          </w:p>
        </w:tc>
        <w:tc>
          <w:tcPr>
            <w:tcW w:w="2405" w:type="pct"/>
            <w:gridSpan w:val="4"/>
          </w:tcPr>
          <w:p>
            <w:pPr>
              <w:spacing w:line="360" w:lineRule="exact"/>
              <w:jc w:val="center"/>
              <w:rPr>
                <w:rFonts w:hint="eastAsia" w:ascii="宋体" w:hAnsi="宋体"/>
                <w:szCs w:val="21"/>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4" w:type="pct"/>
            <w:gridSpan w:val="2"/>
            <w:vMerge w:val="continue"/>
          </w:tcPr>
          <w:p>
            <w:pPr>
              <w:spacing w:line="360" w:lineRule="exact"/>
              <w:jc w:val="center"/>
              <w:rPr>
                <w:rFonts w:hint="eastAsia" w:ascii="宋体" w:hAnsi="宋体"/>
                <w:szCs w:val="21"/>
              </w:rPr>
            </w:pPr>
          </w:p>
        </w:tc>
        <w:tc>
          <w:tcPr>
            <w:tcW w:w="2405" w:type="pct"/>
            <w:gridSpan w:val="4"/>
          </w:tcPr>
          <w:p>
            <w:pPr>
              <w:spacing w:line="360" w:lineRule="exact"/>
              <w:jc w:val="center"/>
              <w:rPr>
                <w:rFonts w:hint="eastAsia" w:ascii="宋体" w:hAnsi="宋体"/>
                <w:szCs w:val="21"/>
              </w:rPr>
            </w:pPr>
            <w:r>
              <w:rPr>
                <w:rFonts w:hint="eastAsia" w:ascii="宋体" w:hAnsi="宋体"/>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594" w:type="pct"/>
            <w:gridSpan w:val="2"/>
            <w:vAlign w:val="center"/>
          </w:tcPr>
          <w:p>
            <w:pPr>
              <w:spacing w:line="360" w:lineRule="exact"/>
              <w:jc w:val="center"/>
              <w:rPr>
                <w:rFonts w:hint="eastAsia" w:ascii="宋体" w:hAnsi="宋体"/>
                <w:szCs w:val="21"/>
              </w:rPr>
            </w:pPr>
            <w:r>
              <w:rPr>
                <w:rFonts w:hint="eastAsia" w:ascii="宋体" w:hAnsi="宋体"/>
                <w:szCs w:val="21"/>
                <w:lang w:eastAsia="zh-CN"/>
              </w:rPr>
              <w:t>烟花爆竹</w:t>
            </w:r>
            <w:r>
              <w:rPr>
                <w:rFonts w:hint="eastAsia" w:ascii="宋体" w:hAnsi="宋体"/>
                <w:szCs w:val="21"/>
              </w:rPr>
              <w:t>流向</w:t>
            </w:r>
            <w:r>
              <w:rPr>
                <w:rFonts w:hint="eastAsia" w:ascii="宋体" w:hAnsi="宋体"/>
                <w:szCs w:val="21"/>
                <w:lang w:eastAsia="zh-CN"/>
              </w:rPr>
              <w:t>信息化</w:t>
            </w:r>
            <w:r>
              <w:rPr>
                <w:rFonts w:hint="eastAsia" w:ascii="宋体" w:hAnsi="宋体"/>
                <w:szCs w:val="21"/>
              </w:rPr>
              <w:t>管理制度</w:t>
            </w:r>
          </w:p>
        </w:tc>
        <w:tc>
          <w:tcPr>
            <w:tcW w:w="2405" w:type="pct"/>
            <w:gridSpan w:val="4"/>
            <w:vAlign w:val="center"/>
          </w:tcPr>
          <w:p>
            <w:pPr>
              <w:spacing w:line="360" w:lineRule="exact"/>
              <w:jc w:val="center"/>
              <w:rPr>
                <w:rFonts w:hint="eastAsia" w:ascii="宋体" w:hAnsi="宋体"/>
                <w:szCs w:val="21"/>
              </w:rPr>
            </w:pPr>
            <w:r>
              <w:rPr>
                <w:rFonts w:hint="eastAsia" w:ascii="宋体" w:hAnsi="宋体"/>
                <w:szCs w:val="21"/>
                <w:lang w:eastAsia="zh-CN"/>
              </w:rPr>
              <w:t>第2版第2次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208" w:type="pct"/>
          </w:tcPr>
          <w:p>
            <w:pPr>
              <w:spacing w:line="360" w:lineRule="exact"/>
              <w:jc w:val="center"/>
              <w:rPr>
                <w:rFonts w:hint="eastAsia"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hint="eastAsia" w:ascii="宋体" w:hAnsi="宋体"/>
                <w:szCs w:val="21"/>
              </w:rPr>
            </w:pPr>
            <w:r>
              <w:rPr>
                <w:rFonts w:hint="eastAsia" w:ascii="宋体" w:hAnsi="宋体"/>
                <w:szCs w:val="21"/>
              </w:rPr>
              <w:t>审订时间</w:t>
            </w:r>
          </w:p>
        </w:tc>
        <w:tc>
          <w:tcPr>
            <w:tcW w:w="1841" w:type="pct"/>
            <w:gridSpan w:val="3"/>
          </w:tcPr>
          <w:p>
            <w:pPr>
              <w:spacing w:line="360" w:lineRule="exact"/>
              <w:jc w:val="center"/>
              <w:rPr>
                <w:rFonts w:hint="eastAsia" w:ascii="宋体" w:hAnsi="宋体"/>
                <w:szCs w:val="21"/>
              </w:rPr>
            </w:pPr>
            <w:r>
              <w:rPr>
                <w:rFonts w:hint="eastAsia" w:ascii="宋体" w:hAnsi="宋体"/>
                <w:szCs w:val="21"/>
                <w:lang w:val="en-US"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208" w:type="pct"/>
          </w:tcPr>
          <w:p>
            <w:pPr>
              <w:spacing w:line="360" w:lineRule="exact"/>
              <w:jc w:val="center"/>
              <w:rPr>
                <w:rFonts w:hint="eastAsia"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szCs w:val="21"/>
                <w:lang w:eastAsia="zh-CN"/>
              </w:rPr>
            </w:pPr>
            <w:r>
              <w:rPr>
                <w:rFonts w:hint="eastAsia" w:ascii="宋体" w:hAnsi="宋体"/>
                <w:szCs w:val="21"/>
                <w:lang w:eastAsia="zh-CN"/>
              </w:rPr>
              <w:t>2023年6月1日</w:t>
            </w:r>
          </w:p>
        </w:tc>
        <w:tc>
          <w:tcPr>
            <w:tcW w:w="564" w:type="pct"/>
          </w:tcPr>
          <w:p>
            <w:pPr>
              <w:spacing w:line="360" w:lineRule="exact"/>
              <w:jc w:val="center"/>
              <w:rPr>
                <w:rFonts w:hint="eastAsia" w:ascii="宋体" w:hAnsi="宋体"/>
                <w:szCs w:val="21"/>
              </w:rPr>
            </w:pPr>
            <w:r>
              <w:rPr>
                <w:rFonts w:hint="eastAsia" w:ascii="宋体" w:hAnsi="宋体"/>
                <w:szCs w:val="21"/>
              </w:rPr>
              <w:t>批准人</w:t>
            </w:r>
          </w:p>
        </w:tc>
        <w:tc>
          <w:tcPr>
            <w:tcW w:w="1841" w:type="pct"/>
            <w:gridSpan w:val="3"/>
          </w:tcPr>
          <w:p>
            <w:pPr>
              <w:spacing w:line="360" w:lineRule="exact"/>
              <w:jc w:val="center"/>
              <w:rPr>
                <w:rFonts w:hint="eastAsia" w:ascii="宋体" w:hAnsi="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4" w:hRule="atLeast"/>
          <w:jc w:val="center"/>
        </w:trPr>
        <w:tc>
          <w:tcPr>
            <w:tcW w:w="5000" w:type="pct"/>
            <w:gridSpan w:val="6"/>
          </w:tcPr>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b/>
                <w:bCs/>
                <w:lang w:val="en-US" w:eastAsia="zh-CN"/>
              </w:rPr>
            </w:pPr>
            <w:r>
              <w:rPr>
                <w:rFonts w:hint="eastAsia"/>
                <w:b/>
                <w:bCs/>
                <w:lang w:val="en-US" w:eastAsia="zh-CN"/>
              </w:rPr>
              <w:t>1.目的</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为了规范和加强本厂烟花爆竹流向信息化管理工作。</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b/>
                <w:bCs/>
                <w:lang w:val="en-US" w:eastAsia="zh-CN"/>
              </w:rPr>
            </w:pPr>
            <w:r>
              <w:rPr>
                <w:rFonts w:hint="eastAsia"/>
                <w:b/>
                <w:bCs/>
                <w:lang w:val="en-US" w:eastAsia="zh-CN"/>
              </w:rPr>
              <w:t>2.适用范围</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本制度适用于本厂烟花爆竹流向信息化管理。</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b/>
                <w:bCs/>
                <w:lang w:val="en-US" w:eastAsia="zh-CN"/>
              </w:rPr>
            </w:pPr>
            <w:r>
              <w:rPr>
                <w:rFonts w:hint="eastAsia"/>
                <w:b/>
                <w:bCs/>
                <w:lang w:val="en-US" w:eastAsia="zh-CN"/>
              </w:rPr>
              <w:t>3.主要依据</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lang w:val="en-US" w:eastAsia="zh-CN"/>
              </w:rPr>
              <w:t>　中华人民共和国安全生产行业标准《烟花爆竹流向登记通用规范》AQ4102-2008等标准要求。</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b/>
                <w:bCs/>
                <w:lang w:val="en-US" w:eastAsia="zh-CN"/>
              </w:rPr>
            </w:pPr>
            <w:r>
              <w:rPr>
                <w:rFonts w:hint="eastAsia"/>
                <w:b/>
                <w:bCs/>
                <w:lang w:val="en-US" w:eastAsia="zh-CN"/>
              </w:rPr>
              <w:t>4.主要职责</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4.1分管领导组织供销人员和保管员制订相应表格。</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4.2各科室按职能分工进行流向记录。</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4.3会计与保管员定期进行核对。</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b/>
                <w:bCs/>
                <w:lang w:val="en-US" w:eastAsia="zh-CN"/>
              </w:rPr>
            </w:pPr>
            <w:r>
              <w:rPr>
                <w:rFonts w:hint="eastAsia"/>
                <w:b/>
                <w:bCs/>
                <w:lang w:val="en-US" w:eastAsia="zh-CN"/>
              </w:rPr>
              <w:t>5.主要内容</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烟花爆竹流向登记，是指烟花爆竹从生产、运输、储存、经营直至燃放等各个环节中，对取得的来源、给付的去向，并对来源和去向的合法性、合理性进行有效的管理过程。</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5.1登记方法</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使用计算机记录和数据处理。也可以采用纸张记录。</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5.2管理要求</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(1)合法、合理性要求</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按规定认真登记并有效管理烟花爆竹流向。</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烟花爆竹来源和去向应合法、合理。</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应及时核对产品来源和去向，不合法的须立即终止执行。</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(2)流向、实物与记录一致性要求</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本厂流入、流出和库存的爆竹与登记记录的内容一致。</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本厂应定期核查库存实物与登记记录是否相符，发现不相符时，应及时查明原因并向负责人报告。</w:t>
            </w:r>
          </w:p>
          <w:p>
            <w:pPr>
              <w:keepNext w:val="0"/>
              <w:keepLines w:val="0"/>
              <w:pageBreakBefore w:val="0"/>
              <w:widowControl/>
              <w:numPr>
                <w:ilvl w:val="0"/>
                <w:numId w:val="7"/>
              </w:numPr>
              <w:kinsoku/>
              <w:wordWrap/>
              <w:overflowPunct/>
              <w:topLinePunct w:val="0"/>
              <w:autoSpaceDE/>
              <w:autoSpaceDN/>
              <w:bidi w:val="0"/>
              <w:adjustRightInd/>
              <w:snapToGrid/>
              <w:spacing w:line="312" w:lineRule="auto"/>
              <w:ind w:firstLine="210" w:firstLineChars="100"/>
              <w:jc w:val="left"/>
              <w:textAlignment w:val="auto"/>
              <w:rPr>
                <w:rFonts w:hint="eastAsia"/>
                <w:lang w:val="en-US" w:eastAsia="zh-CN"/>
              </w:rPr>
            </w:pPr>
            <w:r>
              <w:rPr>
                <w:rFonts w:hint="eastAsia"/>
                <w:lang w:val="en-US" w:eastAsia="zh-CN"/>
              </w:rPr>
              <w:t>本厂向经营公司递送购销合同的同时，按国家有关标准，如数发给登记标签和产品标签，不多发，也不少发。</w:t>
            </w:r>
          </w:p>
          <w:p>
            <w:pPr>
              <w:pStyle w:val="3"/>
              <w:numPr>
                <w:ilvl w:val="0"/>
                <w:numId w:val="7"/>
              </w:numPr>
              <w:rPr>
                <w:rFonts w:hint="eastAsia"/>
                <w:lang w:val="en-US" w:eastAsia="zh-CN"/>
              </w:rPr>
            </w:pPr>
            <w:r>
              <w:rPr>
                <w:rFonts w:hint="eastAsia"/>
                <w:lang w:val="en-US" w:eastAsia="zh-CN"/>
              </w:rPr>
              <w:t>产品入库时，应核查入库的每批次爆竹的登记标签、产品标签张贴的是否规范、完整。</w:t>
            </w:r>
            <w:r>
              <w:rPr>
                <w:rFonts w:hint="eastAsia" w:ascii="宋体" w:hAnsi="宋体" w:cs="宋体"/>
                <w:color w:val="000000"/>
                <w:kern w:val="0"/>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5.3流向登记标识</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 xml:space="preserve"> 流向登记标识为登记标签和产品标签。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lang w:val="en-US" w:eastAsia="zh-CN"/>
              </w:rPr>
            </w:pPr>
            <w:r>
              <w:rPr>
                <w:rFonts w:hint="eastAsia" w:ascii="Calibri" w:hAnsi="Calibri" w:eastAsia="宋体" w:cs="Times New Roman"/>
                <w:kern w:val="2"/>
                <w:sz w:val="21"/>
                <w:szCs w:val="22"/>
                <w:lang w:val="en-US" w:eastAsia="zh-CN" w:bidi="ar-SA"/>
              </w:rPr>
              <w:t>登记标签和产品标签使用省安全生产协会烟花爆竹分会统一制作的登记标签，符合国家安全标准，包括尺寸要求、防伪性能和易撕毁。产品标签应标注本厂的名称。</w:t>
            </w:r>
          </w:p>
        </w:tc>
      </w:tr>
    </w:tbl>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Cs w:val="21"/>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431"/>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Height w:val="13353" w:hRule="atLeast"/>
        </w:trPr>
        <w:tc>
          <w:tcPr>
            <w:tcW w:w="9570" w:type="dxa"/>
            <w:gridSpan w:val="4"/>
          </w:tcPr>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(1)流向登记标识粘贴本厂按照国家有关标准规定，爆竹产品包装箱上粘贴登记标签，一箱一枚；在产品粘贴产品标签，确保生产和销售产品可有效追溯。</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(2)备案登记</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本厂使用本省统一的烟花爆竹购销合同文本。在购销合同签订之日起30日内将购销合同副本报区（市、区）安全生产监督管理部门备案。</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(3)登记记录存留</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本企业的烟花爆竹流向登记记录应保存2年备查。</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5.4数量平衡</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在某一检查时期内，产品的来源、去向和库存应平衡。即：检查期期初库存+来源量：检查期期末库存量十去向量十合理损耗量。</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5.5烟花爆竹流向登记情况表应详细记录产品的出入库数量以及时间；应按表格内容如实记录，备注栏有条件的情况下应登记产品类别、规格、数量。</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6.相关记录</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6.1流向登记表</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6.2原材料供货单位信息表</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6.3烟花爆竹购买单位信息表</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6.4备案资料</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6.5购销合同</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restart"/>
          </w:tcPr>
          <w:p>
            <w:pPr>
              <w:spacing w:line="360" w:lineRule="exact"/>
              <w:ind w:left="840" w:hanging="840" w:hangingChars="400"/>
              <w:jc w:val="center"/>
              <w:rPr>
                <w:rFonts w:hint="eastAsia" w:hAnsi="宋体" w:cs="宋体"/>
                <w:color w:val="000000"/>
                <w:szCs w:val="21"/>
                <w:lang w:eastAsia="zh-CN"/>
              </w:rPr>
            </w:pPr>
            <w:r>
              <w:rPr>
                <w:rFonts w:hint="eastAsia" w:hAnsi="宋体" w:cs="宋体"/>
                <w:color w:val="000000"/>
                <w:szCs w:val="21"/>
              </w:rPr>
              <w:t xml:space="preserve"> </w:t>
            </w:r>
            <w:r>
              <w:rPr>
                <w:rFonts w:hint="eastAsia" w:hAnsi="宋体" w:cs="宋体"/>
                <w:color w:val="000000"/>
                <w:szCs w:val="21"/>
                <w:lang w:eastAsia="zh-CN"/>
              </w:rPr>
              <w:t>南充市高坪鞭炮厂</w:t>
            </w:r>
          </w:p>
          <w:p>
            <w:pPr>
              <w:pStyle w:val="3"/>
              <w:ind w:firstLine="1260" w:firstLineChars="600"/>
              <w:rPr>
                <w:rFonts w:hint="eastAsia"/>
                <w:lang w:eastAsia="zh-CN"/>
              </w:rPr>
            </w:pPr>
            <w:r>
              <w:rPr>
                <w:rFonts w:hint="eastAsia" w:hAnsi="宋体" w:cs="宋体"/>
                <w:color w:val="000000"/>
                <w:szCs w:val="21"/>
                <w:lang w:eastAsia="zh-CN"/>
              </w:rPr>
              <w:t>安全生产管理规章制度</w:t>
            </w:r>
          </w:p>
        </w:tc>
        <w:tc>
          <w:tcPr>
            <w:tcW w:w="4670" w:type="dxa"/>
            <w:gridSpan w:val="3"/>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continue"/>
          </w:tcPr>
          <w:p>
            <w:pPr>
              <w:spacing w:line="360" w:lineRule="exact"/>
              <w:jc w:val="center"/>
              <w:rPr>
                <w:rFonts w:ascii="宋体" w:hAnsi="宋体"/>
                <w:szCs w:val="21"/>
              </w:rPr>
            </w:pPr>
          </w:p>
        </w:tc>
        <w:tc>
          <w:tcPr>
            <w:tcW w:w="4670" w:type="dxa"/>
            <w:gridSpan w:val="3"/>
          </w:tcPr>
          <w:p>
            <w:pPr>
              <w:spacing w:line="360" w:lineRule="exact"/>
              <w:jc w:val="center"/>
              <w:rPr>
                <w:rFonts w:ascii="宋体" w:hAnsi="宋体"/>
                <w:szCs w:val="21"/>
              </w:rPr>
            </w:pPr>
            <w:r>
              <w:rPr>
                <w:rFonts w:hint="eastAsia" w:ascii="宋体" w:hAnsi="宋体"/>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43" w:type="dxa"/>
            <w:gridSpan w:val="2"/>
            <w:vAlign w:val="center"/>
          </w:tcPr>
          <w:p>
            <w:pPr>
              <w:pStyle w:val="13"/>
              <w:spacing w:line="360" w:lineRule="auto"/>
              <w:jc w:val="center"/>
              <w:rPr>
                <w:rFonts w:hAnsi="宋体" w:cs="宋体"/>
                <w:color w:val="000000"/>
              </w:rPr>
            </w:pPr>
            <w:r>
              <w:rPr>
                <w:rFonts w:hint="eastAsia" w:hAnsi="宋体" w:cs="宋体"/>
                <w:color w:val="000000"/>
              </w:rPr>
              <w:t>产品质量管理制度</w:t>
            </w:r>
          </w:p>
        </w:tc>
        <w:tc>
          <w:tcPr>
            <w:tcW w:w="4670" w:type="dxa"/>
            <w:gridSpan w:val="3"/>
            <w:vAlign w:val="center"/>
          </w:tcPr>
          <w:p>
            <w:pPr>
              <w:spacing w:line="360" w:lineRule="exact"/>
              <w:jc w:val="center"/>
              <w:rPr>
                <w:rFonts w:ascii="宋体" w:hAnsi="宋体"/>
                <w:szCs w:val="21"/>
              </w:rPr>
            </w:pPr>
            <w:r>
              <w:rPr>
                <w:rFonts w:hint="eastAsia" w:ascii="宋体" w:hAnsi="宋体"/>
                <w:szCs w:val="21"/>
                <w:lang w:eastAsia="zh-CN"/>
              </w:rPr>
              <w:t>第2版第2次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ascii="宋体" w:hAnsi="宋体"/>
                <w:szCs w:val="21"/>
              </w:rPr>
            </w:pPr>
            <w:r>
              <w:rPr>
                <w:rFonts w:hint="eastAsia" w:ascii="宋体" w:hAnsi="宋体"/>
                <w:szCs w:val="21"/>
              </w:rPr>
              <w:t>修订时间</w:t>
            </w:r>
          </w:p>
        </w:tc>
        <w:tc>
          <w:tcPr>
            <w:tcW w:w="2692" w:type="dxa"/>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1096" w:type="dxa"/>
          </w:tcPr>
          <w:p>
            <w:pPr>
              <w:spacing w:line="360" w:lineRule="exact"/>
              <w:jc w:val="center"/>
              <w:rPr>
                <w:rFonts w:ascii="宋体" w:hAnsi="宋体"/>
                <w:szCs w:val="21"/>
              </w:rPr>
            </w:pPr>
            <w:r>
              <w:rPr>
                <w:rFonts w:hint="eastAsia" w:ascii="宋体" w:hAnsi="宋体"/>
                <w:szCs w:val="21"/>
              </w:rPr>
              <w:t>审订时间</w:t>
            </w:r>
          </w:p>
        </w:tc>
        <w:tc>
          <w:tcPr>
            <w:tcW w:w="3574" w:type="dxa"/>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ascii="宋体" w:hAnsi="宋体"/>
                <w:szCs w:val="21"/>
              </w:rPr>
            </w:pPr>
            <w:r>
              <w:rPr>
                <w:rFonts w:hint="eastAsia" w:ascii="宋体" w:hAnsi="宋体"/>
                <w:szCs w:val="21"/>
              </w:rPr>
              <w:t>颁布时间</w:t>
            </w:r>
          </w:p>
        </w:tc>
        <w:tc>
          <w:tcPr>
            <w:tcW w:w="2692" w:type="dxa"/>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1096" w:type="dxa"/>
          </w:tcPr>
          <w:p>
            <w:pPr>
              <w:spacing w:line="360" w:lineRule="exact"/>
              <w:rPr>
                <w:rFonts w:ascii="宋体" w:hAnsi="宋体"/>
                <w:szCs w:val="21"/>
              </w:rPr>
            </w:pPr>
            <w:r>
              <w:rPr>
                <w:rFonts w:hint="eastAsia" w:ascii="宋体" w:hAnsi="宋体"/>
                <w:szCs w:val="21"/>
              </w:rPr>
              <w:t>批准人</w:t>
            </w:r>
          </w:p>
        </w:tc>
        <w:tc>
          <w:tcPr>
            <w:tcW w:w="3574" w:type="dxa"/>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7" w:hRule="atLeast"/>
          <w:jc w:val="center"/>
        </w:trPr>
        <w:tc>
          <w:tcPr>
            <w:tcW w:w="9713" w:type="dxa"/>
            <w:gridSpan w:val="5"/>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黑体" w:hAnsi="黑体" w:eastAsia="黑体"/>
                <w:b/>
                <w:szCs w:val="21"/>
              </w:rPr>
            </w:pPr>
            <w:r>
              <w:rPr>
                <w:rFonts w:hint="eastAsia" w:ascii="黑体" w:hAnsi="黑体" w:eastAsia="黑体"/>
                <w:b/>
                <w:szCs w:val="21"/>
              </w:rPr>
              <w:t>1.目的</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szCs w:val="21"/>
              </w:rPr>
            </w:pPr>
            <w:r>
              <w:rPr>
                <w:rFonts w:hint="eastAsia" w:ascii="宋体" w:hAnsi="宋体"/>
                <w:szCs w:val="21"/>
              </w:rPr>
              <w:t xml:space="preserve">    为了加强本厂购进烟花爆竹原材料</w:t>
            </w:r>
            <w:r>
              <w:rPr>
                <w:rFonts w:hint="eastAsia" w:ascii="宋体" w:hAnsi="宋体"/>
                <w:szCs w:val="21"/>
                <w:lang w:val="en-US" w:eastAsia="zh-CN"/>
              </w:rPr>
              <w:t>和产品销售</w:t>
            </w:r>
            <w:r>
              <w:rPr>
                <w:rFonts w:hint="eastAsia" w:ascii="宋体" w:hAnsi="宋体"/>
                <w:szCs w:val="21"/>
              </w:rPr>
              <w:t>的质量管理工作。</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黑体" w:hAnsi="黑体" w:eastAsia="黑体"/>
                <w:b/>
                <w:szCs w:val="21"/>
              </w:rPr>
            </w:pPr>
            <w:r>
              <w:rPr>
                <w:rFonts w:hint="eastAsia" w:ascii="黑体" w:hAnsi="黑体" w:eastAsia="黑体"/>
                <w:b/>
                <w:szCs w:val="21"/>
              </w:rPr>
              <w:t>2.适用范围</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szCs w:val="21"/>
              </w:rPr>
            </w:pPr>
            <w:r>
              <w:rPr>
                <w:rFonts w:hint="eastAsia" w:ascii="宋体" w:hAnsi="宋体"/>
                <w:szCs w:val="21"/>
              </w:rPr>
              <w:t xml:space="preserve">    本制度适用于本厂购进</w:t>
            </w:r>
            <w:r>
              <w:rPr>
                <w:rFonts w:hint="eastAsia" w:ascii="宋体" w:hAnsi="宋体" w:cs="宋体"/>
                <w:color w:val="000000"/>
                <w:szCs w:val="21"/>
              </w:rPr>
              <w:t>的烟花爆竹原材料</w:t>
            </w:r>
            <w:r>
              <w:rPr>
                <w:rFonts w:hint="eastAsia" w:ascii="宋体" w:hAnsi="宋体" w:cs="宋体"/>
                <w:color w:val="000000"/>
                <w:szCs w:val="21"/>
                <w:lang w:val="en-US" w:eastAsia="zh-CN"/>
              </w:rPr>
              <w:t>和产品的销售</w:t>
            </w:r>
            <w:r>
              <w:rPr>
                <w:rFonts w:hint="eastAsia" w:ascii="宋体" w:hAnsi="宋体"/>
                <w:szCs w:val="21"/>
              </w:rPr>
              <w:t>。</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黑体" w:hAnsi="黑体" w:eastAsia="黑体"/>
                <w:b/>
                <w:szCs w:val="21"/>
              </w:rPr>
            </w:pPr>
            <w:r>
              <w:rPr>
                <w:rFonts w:hint="eastAsia" w:ascii="黑体" w:hAnsi="黑体" w:eastAsia="黑体"/>
                <w:b/>
                <w:szCs w:val="21"/>
              </w:rPr>
              <w:t>3.</w:t>
            </w:r>
            <w:r>
              <w:rPr>
                <w:rFonts w:hint="eastAsia" w:ascii="黑体" w:hAnsi="黑体" w:eastAsia="黑体"/>
                <w:b/>
                <w:szCs w:val="21"/>
                <w:lang w:eastAsia="zh-CN"/>
              </w:rPr>
              <w:t>主要</w:t>
            </w:r>
            <w:r>
              <w:rPr>
                <w:rFonts w:hint="eastAsia" w:ascii="黑体" w:hAnsi="黑体" w:eastAsia="黑体"/>
                <w:b/>
                <w:szCs w:val="21"/>
              </w:rPr>
              <w:t>内容</w:t>
            </w:r>
          </w:p>
          <w:p>
            <w:pPr>
              <w:pStyle w:val="13"/>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Ansi="宋体" w:cs="宋体"/>
                <w:color w:val="000000"/>
              </w:rPr>
            </w:pPr>
            <w:r>
              <w:rPr>
                <w:rFonts w:hint="eastAsia" w:hAnsi="宋体" w:cs="宋体"/>
                <w:color w:val="000000"/>
              </w:rPr>
              <w:t>3.1产品质量检测检验管理机构</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为了加强本企业烟花爆竹产品质量的管理，落实产品质量检测检验制度的实施，经研究决定成立产品质量检测检验管理机构，其人员组成及主要职责如下：</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3.1.1人员组成</w:t>
            </w:r>
          </w:p>
          <w:p>
            <w:pPr>
              <w:pStyle w:val="13"/>
              <w:keepNext w:val="0"/>
              <w:keepLines w:val="0"/>
              <w:pageBreakBefore w:val="0"/>
              <w:kinsoku/>
              <w:wordWrap/>
              <w:overflowPunct/>
              <w:topLinePunct w:val="0"/>
              <w:autoSpaceDE/>
              <w:autoSpaceDN/>
              <w:bidi w:val="0"/>
              <w:adjustRightInd/>
              <w:snapToGrid/>
              <w:spacing w:line="312" w:lineRule="auto"/>
              <w:textAlignment w:val="auto"/>
              <w:rPr>
                <w:rFonts w:hint="eastAsia" w:hAnsi="宋体" w:eastAsia="宋体" w:cs="宋体"/>
                <w:color w:val="000000"/>
                <w:lang w:eastAsia="zh-CN"/>
              </w:rPr>
            </w:pPr>
            <w:r>
              <w:rPr>
                <w:rFonts w:hint="eastAsia" w:hAnsi="宋体" w:cs="宋体"/>
                <w:color w:val="000000"/>
              </w:rPr>
              <w:t xml:space="preserve">    组长：</w:t>
            </w:r>
            <w:r>
              <w:rPr>
                <w:rFonts w:hint="eastAsia" w:hAnsi="宋体" w:cs="宋体"/>
                <w:color w:val="000000"/>
                <w:lang w:eastAsia="zh-CN"/>
              </w:rPr>
              <w:t>杨海城</w:t>
            </w:r>
          </w:p>
          <w:p>
            <w:pPr>
              <w:pStyle w:val="13"/>
              <w:keepNext w:val="0"/>
              <w:keepLines w:val="0"/>
              <w:pageBreakBefore w:val="0"/>
              <w:kinsoku/>
              <w:wordWrap/>
              <w:overflowPunct/>
              <w:topLinePunct w:val="0"/>
              <w:autoSpaceDE/>
              <w:autoSpaceDN/>
              <w:bidi w:val="0"/>
              <w:adjustRightInd/>
              <w:snapToGrid/>
              <w:spacing w:line="312" w:lineRule="auto"/>
              <w:textAlignment w:val="auto"/>
              <w:rPr>
                <w:rFonts w:hint="default" w:hAnsi="宋体" w:eastAsia="宋体" w:cs="宋体"/>
                <w:color w:val="000000"/>
                <w:lang w:val="en-US" w:eastAsia="zh-CN"/>
              </w:rPr>
            </w:pPr>
            <w:r>
              <w:rPr>
                <w:rFonts w:hint="eastAsia" w:hAnsi="宋体" w:cs="宋体"/>
                <w:color w:val="000000"/>
              </w:rPr>
              <w:t xml:space="preserve">    副组长：</w:t>
            </w:r>
            <w:r>
              <w:rPr>
                <w:rFonts w:hint="eastAsia" w:hAnsi="宋体" w:cs="宋体"/>
                <w:color w:val="000000"/>
                <w:lang w:val="en-US" w:eastAsia="zh-CN"/>
              </w:rPr>
              <w:t>杨永书</w:t>
            </w: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int="default" w:hAnsi="宋体" w:cs="宋体"/>
                <w:color w:val="000000"/>
                <w:lang w:val="en-US"/>
              </w:rPr>
            </w:pPr>
            <w:r>
              <w:rPr>
                <w:rFonts w:hint="eastAsia" w:hAnsi="宋体" w:cs="宋体"/>
                <w:color w:val="000000"/>
              </w:rPr>
              <w:t>组员：</w:t>
            </w:r>
            <w:r>
              <w:rPr>
                <w:rFonts w:hint="eastAsia" w:hAnsi="宋体" w:cs="宋体"/>
                <w:color w:val="000000"/>
                <w:lang w:val="en-US" w:eastAsia="zh-CN"/>
              </w:rPr>
              <w:t>敬金梅   黄虎</w:t>
            </w:r>
          </w:p>
          <w:p>
            <w:pPr>
              <w:pStyle w:val="13"/>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Ansi="宋体" w:cs="宋体"/>
                <w:color w:val="000000"/>
              </w:rPr>
            </w:pPr>
            <w:r>
              <w:rPr>
                <w:rFonts w:hint="eastAsia" w:hAnsi="宋体" w:cs="宋体"/>
                <w:color w:val="000000"/>
              </w:rPr>
              <w:t>3.1.2主要职责</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(1)组长负责产品质量检测检验的全面工作，发现问题及时向上级有关领导和部门报告。</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(2)所有成员必须认真负责，对产品质量进行严格把控，在数量上与仓库保管员共同把关，实施监控。</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(3)检验人员必须掌握烟花爆竹有关知识，经主管部门培训考核合格，发给相关证件后，才能持证上岗．，</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(4)检验人员要认真负责，仔细检验产品说明书，</w:t>
            </w:r>
            <w:r>
              <w:rPr>
                <w:rFonts w:hint="eastAsia" w:hAnsi="宋体" w:cs="宋体"/>
                <w:color w:val="000000"/>
                <w:lang w:val="en-US" w:eastAsia="zh-CN"/>
              </w:rPr>
              <w:t>生产</w:t>
            </w:r>
            <w:r>
              <w:rPr>
                <w:rFonts w:hint="eastAsia" w:hAnsi="宋体" w:cs="宋体"/>
                <w:color w:val="000000"/>
              </w:rPr>
              <w:t>日期等，不能粗心大意，对质量不合格的严禁入库，，</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(5)检验员在检验中，确实要进行试放的，应严格按照规定试放检验。</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(6)对检验出的不合格产品要登记，单独存放，防止流入社会。并上报</w:t>
            </w:r>
            <w:r>
              <w:rPr>
                <w:rFonts w:hint="eastAsia" w:hAnsi="宋体" w:cs="宋体"/>
                <w:color w:val="000000"/>
                <w:lang w:eastAsia="zh-CN"/>
              </w:rPr>
              <w:t>企业</w:t>
            </w:r>
            <w:r>
              <w:rPr>
                <w:rFonts w:hint="eastAsia" w:hAnsi="宋体" w:cs="宋体"/>
                <w:color w:val="000000"/>
              </w:rPr>
              <w:t>管理人员，及时</w:t>
            </w:r>
            <w:r>
              <w:rPr>
                <w:rFonts w:hint="eastAsia" w:hAnsi="宋体" w:cs="宋体"/>
                <w:color w:val="000000"/>
                <w:lang w:val="en-US" w:eastAsia="zh-CN"/>
              </w:rPr>
              <w:t>进行质量整改</w:t>
            </w:r>
            <w:r>
              <w:rPr>
                <w:rFonts w:hint="eastAsia" w:hAnsi="宋体" w:cs="宋体"/>
                <w:color w:val="000000"/>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000000"/>
              </w:rPr>
            </w:pPr>
            <w:r>
              <w:rPr>
                <w:rFonts w:hint="eastAsia" w:ascii="宋体" w:hAnsi="宋体" w:cs="宋体"/>
                <w:color w:val="000000"/>
              </w:rPr>
              <w:t>(7)建立健全产品检验登记台帐，详细记录产品检验情况。</w:t>
            </w:r>
          </w:p>
          <w:p>
            <w:pPr>
              <w:keepNext w:val="0"/>
              <w:keepLines w:val="0"/>
              <w:pageBreakBefore w:val="0"/>
              <w:kinsoku/>
              <w:wordWrap/>
              <w:overflowPunct/>
              <w:topLinePunct w:val="0"/>
              <w:autoSpaceDE/>
              <w:autoSpaceDN/>
              <w:bidi w:val="0"/>
              <w:adjustRightInd/>
              <w:snapToGrid/>
              <w:spacing w:line="312" w:lineRule="auto"/>
              <w:textAlignment w:val="auto"/>
              <w:rPr>
                <w:rFonts w:hint="eastAsia" w:hAnsi="宋体" w:eastAsia="宋体" w:cs="宋体"/>
                <w:color w:val="000000"/>
                <w:lang w:eastAsia="zh-CN"/>
              </w:rPr>
            </w:pPr>
            <w:r>
              <w:rPr>
                <w:rFonts w:hint="eastAsia" w:hAnsi="宋体" w:cs="宋体"/>
                <w:color w:val="000000"/>
              </w:rPr>
              <w:t>3.2产品入库检验验收</w:t>
            </w:r>
            <w:r>
              <w:rPr>
                <w:rFonts w:hint="eastAsia" w:hAnsi="宋体" w:cs="宋体"/>
                <w:color w:val="000000"/>
                <w:lang w:eastAsia="zh-CN"/>
              </w:rPr>
              <w:t>（</w:t>
            </w:r>
            <w:r>
              <w:rPr>
                <w:rFonts w:hint="eastAsia" w:hAnsi="宋体" w:cs="宋体"/>
                <w:color w:val="000000"/>
                <w:lang w:val="en-US" w:eastAsia="zh-CN"/>
              </w:rPr>
              <w:t>原材料</w:t>
            </w:r>
            <w:r>
              <w:rPr>
                <w:rFonts w:hint="eastAsia" w:hAnsi="宋体" w:cs="宋体"/>
                <w:color w:val="000000"/>
                <w:lang w:eastAsia="zh-CN"/>
              </w:rPr>
              <w:t>）</w:t>
            </w:r>
          </w:p>
          <w:p>
            <w:pPr>
              <w:pStyle w:val="13"/>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Ansi="宋体" w:cs="宋体"/>
                <w:color w:val="000000"/>
              </w:rPr>
            </w:pPr>
            <w:r>
              <w:rPr>
                <w:rFonts w:hint="eastAsia" w:hAnsi="宋体" w:cs="宋体"/>
                <w:color w:val="000000"/>
              </w:rPr>
              <w:t>3.2.1产品进入仓库时，仓库管理员必须凭送货单、检验合格单办理入库手续，杜绝只见发票不见实物或边办理入库边办理出库的现象。</w:t>
            </w:r>
          </w:p>
          <w:p>
            <w:pPr>
              <w:pStyle w:val="13"/>
              <w:keepNext w:val="0"/>
              <w:keepLines w:val="0"/>
              <w:pageBreakBefore w:val="0"/>
              <w:kinsoku/>
              <w:wordWrap/>
              <w:overflowPunct/>
              <w:topLinePunct w:val="0"/>
              <w:autoSpaceDE/>
              <w:autoSpaceDN/>
              <w:bidi w:val="0"/>
              <w:adjustRightInd/>
              <w:snapToGrid/>
              <w:spacing w:line="312" w:lineRule="auto"/>
              <w:ind w:firstLine="405"/>
              <w:textAlignment w:val="auto"/>
              <w:rPr>
                <w:rFonts w:hint="eastAsia" w:hAnsi="宋体" w:cs="宋体"/>
                <w:color w:val="000000"/>
              </w:rPr>
            </w:pPr>
            <w:r>
              <w:rPr>
                <w:rFonts w:hint="eastAsia" w:hAnsi="宋体" w:cs="宋体"/>
                <w:color w:val="000000"/>
              </w:rPr>
              <w:t>3.2.2入库时，仓库管理员必须查点产品的数量、规格型号、合格证件等项目，如发现数量、质量、单据等不齐全时，不得办理入库手续。</w:t>
            </w:r>
          </w:p>
          <w:p>
            <w:pPr>
              <w:pStyle w:val="13"/>
              <w:keepNext w:val="0"/>
              <w:keepLines w:val="0"/>
              <w:pageBreakBefore w:val="0"/>
              <w:kinsoku/>
              <w:wordWrap/>
              <w:overflowPunct/>
              <w:topLinePunct w:val="0"/>
              <w:autoSpaceDE/>
              <w:autoSpaceDN/>
              <w:bidi w:val="0"/>
              <w:adjustRightInd/>
              <w:snapToGrid/>
              <w:spacing w:line="312" w:lineRule="auto"/>
              <w:textAlignment w:val="auto"/>
              <w:rPr>
                <w:rFonts w:hint="eastAsia" w:hAnsi="宋体" w:cs="宋体"/>
                <w:color w:val="000000"/>
              </w:rPr>
            </w:pPr>
            <w:r>
              <w:rPr>
                <w:rFonts w:hint="eastAsia" w:hAnsi="宋体" w:cs="宋体"/>
                <w:color w:val="000000"/>
              </w:rPr>
              <w:t xml:space="preserve"> </w:t>
            </w:r>
            <w:r>
              <w:rPr>
                <w:rFonts w:hint="eastAsia" w:hAnsi="宋体" w:cs="宋体"/>
                <w:color w:val="000000"/>
                <w:lang w:val="en-US" w:eastAsia="zh-CN"/>
              </w:rPr>
              <w:t xml:space="preserve">  </w:t>
            </w:r>
            <w:r>
              <w:rPr>
                <w:rFonts w:hint="eastAsia" w:hAnsi="宋体" w:cs="宋体"/>
                <w:color w:val="000000"/>
              </w:rPr>
              <w:t>3.2.3产品必须购买有安全生产许可证企业生产的产品，因此，入库时必须核实产品生产厂家的安全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Height w:val="13928" w:hRule="atLeast"/>
        </w:trPr>
        <w:tc>
          <w:tcPr>
            <w:tcW w:w="9570" w:type="dxa"/>
            <w:gridSpan w:val="4"/>
          </w:tcPr>
          <w:p>
            <w:pPr>
              <w:pStyle w:val="13"/>
              <w:keepNext w:val="0"/>
              <w:keepLines w:val="0"/>
              <w:pageBreakBefore w:val="0"/>
              <w:kinsoku/>
              <w:wordWrap/>
              <w:overflowPunct/>
              <w:topLinePunct w:val="0"/>
              <w:autoSpaceDE/>
              <w:autoSpaceDN/>
              <w:bidi w:val="0"/>
              <w:adjustRightInd/>
              <w:snapToGrid/>
              <w:spacing w:line="312" w:lineRule="auto"/>
              <w:textAlignment w:val="auto"/>
              <w:rPr>
                <w:rFonts w:hint="eastAsia" w:hAnsi="宋体" w:cs="宋体"/>
                <w:color w:val="000000"/>
              </w:rPr>
            </w:pPr>
            <w:r>
              <w:rPr>
                <w:rFonts w:hint="eastAsia" w:hAnsi="宋体" w:cs="宋体"/>
                <w:color w:val="000000"/>
              </w:rPr>
              <w:t>全生产许可证。</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 xml:space="preserve"> </w:t>
            </w:r>
            <w:r>
              <w:rPr>
                <w:rFonts w:hint="eastAsia" w:hAnsi="宋体" w:cs="宋体"/>
                <w:color w:val="000000"/>
              </w:rPr>
              <w:t xml:space="preserve"> 3.</w:t>
            </w:r>
            <w:r>
              <w:rPr>
                <w:rFonts w:hint="eastAsia" w:hAnsi="宋体" w:cs="宋体"/>
                <w:color w:val="000000"/>
                <w:lang w:val="en-US" w:eastAsia="zh-CN"/>
              </w:rPr>
              <w:t>2</w:t>
            </w:r>
            <w:r>
              <w:rPr>
                <w:rFonts w:hint="eastAsia" w:hAnsi="宋体" w:cs="宋体"/>
                <w:color w:val="000000"/>
              </w:rPr>
              <w:t>.</w:t>
            </w:r>
            <w:r>
              <w:rPr>
                <w:rFonts w:hint="eastAsia" w:hAnsi="宋体" w:cs="宋体"/>
                <w:color w:val="000000"/>
                <w:lang w:val="en-US" w:eastAsia="zh-CN"/>
              </w:rPr>
              <w:t>4</w:t>
            </w:r>
            <w:r>
              <w:rPr>
                <w:rFonts w:hint="eastAsia" w:hAnsi="宋体" w:cs="宋体"/>
                <w:color w:val="000000"/>
              </w:rPr>
              <w:t>必须核实入库产品的危险等级是否高于库房的危险等级。</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 xml:space="preserve"> </w:t>
            </w:r>
            <w:r>
              <w:rPr>
                <w:rFonts w:hint="eastAsia" w:hAnsi="宋体" w:cs="宋体"/>
                <w:color w:val="000000"/>
              </w:rPr>
              <w:t xml:space="preserve"> 3.2.</w:t>
            </w:r>
            <w:r>
              <w:rPr>
                <w:rFonts w:hint="eastAsia" w:hAnsi="宋体" w:cs="宋体"/>
                <w:color w:val="000000"/>
                <w:lang w:val="en-US" w:eastAsia="zh-CN"/>
              </w:rPr>
              <w:t>5</w:t>
            </w:r>
            <w:r>
              <w:rPr>
                <w:rFonts w:hint="eastAsia" w:hAnsi="宋体" w:cs="宋体"/>
                <w:color w:val="000000"/>
              </w:rPr>
              <w:t>检查是否是国家禁止生产的产品、“三无”产品、劣质产品等，保证商品质量。</w:t>
            </w:r>
          </w:p>
          <w:p>
            <w:pPr>
              <w:pStyle w:val="13"/>
              <w:keepNext w:val="0"/>
              <w:keepLines w:val="0"/>
              <w:pageBreakBefore w:val="0"/>
              <w:kinsoku/>
              <w:wordWrap/>
              <w:overflowPunct/>
              <w:topLinePunct w:val="0"/>
              <w:autoSpaceDE/>
              <w:autoSpaceDN/>
              <w:bidi w:val="0"/>
              <w:adjustRightInd/>
              <w:snapToGrid/>
              <w:spacing w:line="312" w:lineRule="auto"/>
              <w:textAlignment w:val="auto"/>
              <w:rPr>
                <w:rFonts w:hint="eastAsia" w:hAnsi="宋体" w:cs="宋体"/>
                <w:color w:val="000000"/>
              </w:rPr>
            </w:pPr>
            <w:r>
              <w:rPr>
                <w:rFonts w:hint="eastAsia" w:hAnsi="宋体" w:cs="宋体"/>
                <w:color w:val="000000"/>
              </w:rPr>
              <w:t xml:space="preserve">  </w:t>
            </w:r>
            <w:r>
              <w:rPr>
                <w:rFonts w:hint="eastAsia" w:hAnsi="宋体" w:cs="宋体"/>
                <w:color w:val="000000"/>
                <w:lang w:val="en-US" w:eastAsia="zh-CN"/>
              </w:rPr>
              <w:t xml:space="preserve"> </w:t>
            </w:r>
            <w:r>
              <w:rPr>
                <w:rFonts w:hint="eastAsia" w:hAnsi="宋体" w:cs="宋体"/>
                <w:color w:val="000000"/>
              </w:rPr>
              <w:t>3.</w:t>
            </w:r>
            <w:r>
              <w:rPr>
                <w:rFonts w:hint="eastAsia" w:hAnsi="宋体" w:cs="宋体"/>
                <w:color w:val="000000"/>
                <w:lang w:val="en-US" w:eastAsia="zh-CN"/>
              </w:rPr>
              <w:t>3</w:t>
            </w:r>
            <w:r>
              <w:rPr>
                <w:rFonts w:hint="eastAsia" w:hAnsi="宋体" w:cs="宋体"/>
                <w:color w:val="000000"/>
              </w:rPr>
              <w:t>.</w:t>
            </w:r>
            <w:r>
              <w:rPr>
                <w:rFonts w:hint="eastAsia" w:hAnsi="宋体" w:cs="宋体"/>
                <w:color w:val="000000"/>
                <w:lang w:val="en-US" w:eastAsia="zh-CN"/>
              </w:rPr>
              <w:t>6</w:t>
            </w:r>
            <w:r>
              <w:rPr>
                <w:rFonts w:hint="eastAsia" w:hAnsi="宋体" w:cs="宋体"/>
                <w:color w:val="000000"/>
              </w:rPr>
              <w:t>必须核实抽检产品的内外包装、标志、标识是否符合</w:t>
            </w:r>
            <w:r>
              <w:rPr>
                <w:rFonts w:hint="eastAsia" w:hAnsi="宋体" w:cs="宋体"/>
                <w:color w:val="000000"/>
                <w:lang w:val="en-US" w:eastAsia="zh-CN"/>
              </w:rPr>
              <w:t>产品</w:t>
            </w:r>
            <w:r>
              <w:rPr>
                <w:rFonts w:hint="eastAsia" w:hAnsi="宋体" w:cs="宋体"/>
                <w:color w:val="000000"/>
              </w:rPr>
              <w:t>安全与质量的</w:t>
            </w:r>
            <w:r>
              <w:rPr>
                <w:rFonts w:hint="eastAsia" w:hAnsi="宋体" w:cs="宋体"/>
                <w:color w:val="000000"/>
                <w:lang w:val="en-US" w:eastAsia="zh-CN"/>
              </w:rPr>
              <w:t>标准</w:t>
            </w:r>
            <w:r>
              <w:rPr>
                <w:rFonts w:hint="eastAsia" w:hAnsi="宋体" w:cs="宋体"/>
                <w:color w:val="000000"/>
              </w:rPr>
              <w:t>要求。</w:t>
            </w:r>
          </w:p>
          <w:p>
            <w:pPr>
              <w:pStyle w:val="13"/>
              <w:keepNext w:val="0"/>
              <w:keepLines w:val="0"/>
              <w:pageBreakBefore w:val="0"/>
              <w:kinsoku/>
              <w:wordWrap/>
              <w:overflowPunct/>
              <w:topLinePunct w:val="0"/>
              <w:autoSpaceDE/>
              <w:autoSpaceDN/>
              <w:bidi w:val="0"/>
              <w:adjustRightInd/>
              <w:snapToGrid/>
              <w:spacing w:line="312" w:lineRule="auto"/>
              <w:textAlignment w:val="auto"/>
              <w:rPr>
                <w:rFonts w:hint="eastAsia" w:hAnsi="宋体" w:eastAsia="宋体" w:cs="宋体"/>
                <w:color w:val="000000"/>
                <w:lang w:val="en-US" w:eastAsia="zh-CN"/>
              </w:rPr>
            </w:pPr>
            <w:r>
              <w:rPr>
                <w:rFonts w:hint="eastAsia" w:hAnsi="宋体" w:cs="宋体"/>
                <w:color w:val="000000"/>
                <w:lang w:val="en-US" w:eastAsia="zh-CN"/>
              </w:rPr>
              <w:t xml:space="preserve"> 3.3</w:t>
            </w:r>
            <w:r>
              <w:rPr>
                <w:rFonts w:hint="eastAsia" w:hAnsi="宋体" w:cs="宋体"/>
                <w:color w:val="000000"/>
              </w:rPr>
              <w:t>产品入库检验验收</w:t>
            </w:r>
            <w:r>
              <w:rPr>
                <w:rFonts w:hint="eastAsia" w:hAnsi="宋体" w:cs="宋体"/>
                <w:color w:val="000000"/>
                <w:lang w:eastAsia="zh-CN"/>
              </w:rPr>
              <w:t>（</w:t>
            </w:r>
            <w:r>
              <w:rPr>
                <w:rFonts w:hint="eastAsia" w:hAnsi="宋体" w:cs="宋体"/>
                <w:color w:val="000000"/>
                <w:lang w:val="en-US" w:eastAsia="zh-CN"/>
              </w:rPr>
              <w:t>爆竹成品</w:t>
            </w:r>
            <w:r>
              <w:rPr>
                <w:rFonts w:hint="eastAsia" w:hAnsi="宋体" w:cs="宋体"/>
                <w:color w:val="000000"/>
                <w:lang w:eastAsia="zh-CN"/>
              </w:rPr>
              <w:t>）</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 xml:space="preserve"> </w:t>
            </w:r>
            <w:r>
              <w:rPr>
                <w:rFonts w:hint="eastAsia" w:hAnsi="宋体" w:cs="宋体"/>
                <w:color w:val="000000"/>
              </w:rPr>
              <w:t xml:space="preserve"> 3.</w:t>
            </w:r>
            <w:r>
              <w:rPr>
                <w:rFonts w:hint="eastAsia" w:hAnsi="宋体" w:cs="宋体"/>
                <w:color w:val="000000"/>
                <w:lang w:val="en-US" w:eastAsia="zh-CN"/>
              </w:rPr>
              <w:t>3</w:t>
            </w:r>
            <w:r>
              <w:rPr>
                <w:rFonts w:hint="eastAsia" w:hAnsi="宋体" w:cs="宋体"/>
                <w:color w:val="000000"/>
              </w:rPr>
              <w:t>.</w:t>
            </w:r>
            <w:r>
              <w:rPr>
                <w:rFonts w:hint="eastAsia" w:hAnsi="宋体" w:cs="宋体"/>
                <w:color w:val="000000"/>
                <w:lang w:val="en-US" w:eastAsia="zh-CN"/>
              </w:rPr>
              <w:t>1</w:t>
            </w:r>
            <w:r>
              <w:rPr>
                <w:rFonts w:hint="eastAsia" w:hAnsi="宋体" w:cs="宋体"/>
                <w:color w:val="000000"/>
              </w:rPr>
              <w:t>一批产品验收入库，要做好入库商品的抽检工作。</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 xml:space="preserve"> </w:t>
            </w:r>
            <w:r>
              <w:rPr>
                <w:rFonts w:hint="eastAsia" w:hAnsi="宋体" w:cs="宋体"/>
                <w:color w:val="000000"/>
              </w:rPr>
              <w:t>3.</w:t>
            </w:r>
            <w:r>
              <w:rPr>
                <w:rFonts w:hint="eastAsia" w:hAnsi="宋体" w:cs="宋体"/>
                <w:color w:val="000000"/>
                <w:lang w:val="en-US" w:eastAsia="zh-CN"/>
              </w:rPr>
              <w:t>3</w:t>
            </w:r>
            <w:r>
              <w:rPr>
                <w:rFonts w:hint="eastAsia" w:hAnsi="宋体" w:cs="宋体"/>
                <w:color w:val="000000"/>
              </w:rPr>
              <w:t>.</w:t>
            </w:r>
            <w:r>
              <w:rPr>
                <w:rFonts w:hint="eastAsia" w:hAnsi="宋体" w:cs="宋体"/>
                <w:color w:val="000000"/>
                <w:lang w:val="en-US" w:eastAsia="zh-CN"/>
              </w:rPr>
              <w:t>2产品</w:t>
            </w:r>
            <w:r>
              <w:rPr>
                <w:rFonts w:hint="eastAsia" w:hAnsi="宋体" w:cs="宋体"/>
                <w:color w:val="000000"/>
              </w:rPr>
              <w:t>入库应详细登记入账，做到账实相符。</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 xml:space="preserve"> </w:t>
            </w:r>
            <w:r>
              <w:rPr>
                <w:rFonts w:hint="eastAsia" w:hAnsi="宋体" w:cs="宋体"/>
                <w:color w:val="000000"/>
              </w:rPr>
              <w:t xml:space="preserve"> 3.</w:t>
            </w:r>
            <w:r>
              <w:rPr>
                <w:rFonts w:hint="eastAsia" w:hAnsi="宋体" w:cs="宋体"/>
                <w:color w:val="000000"/>
                <w:lang w:val="en-US" w:eastAsia="zh-CN"/>
              </w:rPr>
              <w:t>3</w:t>
            </w:r>
            <w:r>
              <w:rPr>
                <w:rFonts w:hint="eastAsia" w:hAnsi="宋体" w:cs="宋体"/>
                <w:color w:val="000000"/>
              </w:rPr>
              <w:t>.</w:t>
            </w:r>
            <w:r>
              <w:rPr>
                <w:rFonts w:hint="eastAsia" w:hAnsi="宋体" w:cs="宋体"/>
                <w:color w:val="000000"/>
                <w:lang w:val="en-US" w:eastAsia="zh-CN"/>
              </w:rPr>
              <w:t>3</w:t>
            </w:r>
            <w:r>
              <w:rPr>
                <w:rFonts w:hint="eastAsia" w:hAnsi="宋体" w:cs="宋体"/>
                <w:color w:val="000000"/>
              </w:rPr>
              <w:t>在验收、入库过程中，如发现问题应及时采取措施，及时报告，及时处理，严把进货质量关。</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w:t>
            </w:r>
            <w:r>
              <w:rPr>
                <w:rFonts w:hint="eastAsia" w:hAnsi="宋体" w:cs="宋体"/>
                <w:color w:val="000000"/>
                <w:lang w:val="en-US" w:eastAsia="zh-CN"/>
              </w:rPr>
              <w:t xml:space="preserve"> 3.3.4</w:t>
            </w:r>
            <w:r>
              <w:rPr>
                <w:rFonts w:hint="eastAsia" w:hAnsi="宋体" w:cs="宋体"/>
                <w:color w:val="000000"/>
              </w:rPr>
              <w:t>产品</w:t>
            </w:r>
            <w:r>
              <w:rPr>
                <w:rFonts w:hint="eastAsia" w:hAnsi="宋体" w:cs="宋体"/>
                <w:color w:val="000000"/>
                <w:lang w:eastAsia="zh-CN"/>
              </w:rPr>
              <w:t>（</w:t>
            </w:r>
            <w:r>
              <w:rPr>
                <w:rFonts w:hint="eastAsia" w:hAnsi="宋体" w:cs="宋体"/>
                <w:color w:val="000000"/>
                <w:lang w:val="en-US" w:eastAsia="zh-CN"/>
              </w:rPr>
              <w:t>爆竹成品</w:t>
            </w:r>
            <w:r>
              <w:rPr>
                <w:rFonts w:hint="eastAsia" w:hAnsi="宋体" w:cs="宋体"/>
                <w:color w:val="000000"/>
                <w:lang w:eastAsia="zh-CN"/>
              </w:rPr>
              <w:t>）</w:t>
            </w:r>
            <w:r>
              <w:rPr>
                <w:rFonts w:hint="eastAsia" w:hAnsi="宋体" w:cs="宋体"/>
                <w:color w:val="000000"/>
              </w:rPr>
              <w:t>出库时，要严格执行产品流向登记制度。</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3.</w:t>
            </w:r>
            <w:r>
              <w:rPr>
                <w:rFonts w:hint="eastAsia" w:hAnsi="宋体" w:cs="宋体"/>
                <w:color w:val="000000"/>
                <w:lang w:val="en-US" w:eastAsia="zh-CN"/>
              </w:rPr>
              <w:t>4</w:t>
            </w:r>
            <w:r>
              <w:rPr>
                <w:rFonts w:hint="eastAsia" w:hAnsi="宋体" w:cs="宋体"/>
                <w:color w:val="000000"/>
              </w:rPr>
              <w:t>不合格产品处置和跟踪</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3.</w:t>
            </w:r>
            <w:r>
              <w:rPr>
                <w:rFonts w:hint="eastAsia" w:hAnsi="宋体" w:cs="宋体"/>
                <w:color w:val="000000"/>
                <w:lang w:val="en-US" w:eastAsia="zh-CN"/>
              </w:rPr>
              <w:t>4</w:t>
            </w:r>
            <w:r>
              <w:rPr>
                <w:rFonts w:hint="eastAsia" w:hAnsi="宋体" w:cs="宋体"/>
                <w:color w:val="000000"/>
              </w:rPr>
              <w:t>.1为保证本企业安全生产，确保人民群众生命财产的安全，根据本企业实际工作需要，制定本制度：</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3.</w:t>
            </w:r>
            <w:r>
              <w:rPr>
                <w:rFonts w:hint="eastAsia" w:hAnsi="宋体" w:cs="宋体"/>
                <w:color w:val="000000"/>
                <w:lang w:val="en-US" w:eastAsia="zh-CN"/>
              </w:rPr>
              <w:t>4</w:t>
            </w:r>
            <w:r>
              <w:rPr>
                <w:rFonts w:hint="eastAsia" w:hAnsi="宋体" w:cs="宋体"/>
                <w:color w:val="000000"/>
              </w:rPr>
              <w:t>.2严格按照GB10632《烟花爆竹计数抽样检查规则》验收，凡不符合规则的，均为不合格产品。</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3.</w:t>
            </w:r>
            <w:r>
              <w:rPr>
                <w:rFonts w:hint="eastAsia" w:hAnsi="宋体" w:cs="宋体"/>
                <w:color w:val="000000"/>
                <w:lang w:val="en-US" w:eastAsia="zh-CN"/>
              </w:rPr>
              <w:t>4</w:t>
            </w:r>
            <w:r>
              <w:rPr>
                <w:rFonts w:hint="eastAsia" w:hAnsi="宋体" w:cs="宋体"/>
                <w:color w:val="000000"/>
              </w:rPr>
              <w:t>.3</w:t>
            </w:r>
            <w:r>
              <w:rPr>
                <w:rFonts w:hint="eastAsia" w:hAnsi="宋体"/>
              </w:rPr>
              <w:t>厂</w:t>
            </w:r>
            <w:r>
              <w:rPr>
                <w:rFonts w:hint="eastAsia" w:hAnsi="宋体" w:cs="宋体"/>
                <w:color w:val="000000"/>
              </w:rPr>
              <w:t>售出的所有产品，要在</w:t>
            </w:r>
            <w:r>
              <w:rPr>
                <w:rFonts w:hint="eastAsia" w:hAnsi="宋体" w:cs="宋体"/>
                <w:color w:val="000000"/>
                <w:lang w:val="en-US" w:eastAsia="zh-CN"/>
              </w:rPr>
              <w:t>经营企业</w:t>
            </w:r>
            <w:r>
              <w:rPr>
                <w:rFonts w:hint="eastAsia" w:hAnsi="宋体" w:cs="宋体"/>
                <w:color w:val="000000"/>
              </w:rPr>
              <w:t>设置信息反馈，跟踪调查专业人员，如发现产品质量出现问题，立即上报</w:t>
            </w:r>
            <w:r>
              <w:rPr>
                <w:rFonts w:hint="eastAsia" w:hAnsi="宋体"/>
              </w:rPr>
              <w:t>厂</w:t>
            </w:r>
            <w:r>
              <w:rPr>
                <w:rFonts w:hint="eastAsia" w:hAnsi="宋体" w:cs="宋体"/>
                <w:color w:val="000000"/>
              </w:rPr>
              <w:t>负责人处理。</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3.</w:t>
            </w:r>
            <w:r>
              <w:rPr>
                <w:rFonts w:hint="eastAsia" w:hAnsi="宋体" w:cs="宋体"/>
                <w:color w:val="000000"/>
                <w:lang w:val="en-US" w:eastAsia="zh-CN"/>
              </w:rPr>
              <w:t>4</w:t>
            </w:r>
            <w:r>
              <w:rPr>
                <w:rFonts w:hint="eastAsia" w:hAnsi="宋体" w:cs="宋体"/>
                <w:color w:val="000000"/>
              </w:rPr>
              <w:t>.4</w:t>
            </w:r>
            <w:r>
              <w:rPr>
                <w:rFonts w:hint="eastAsia" w:hAnsi="宋体"/>
              </w:rPr>
              <w:t>厂</w:t>
            </w:r>
            <w:r>
              <w:rPr>
                <w:rFonts w:hint="eastAsia" w:hAnsi="宋体" w:cs="宋体"/>
                <w:color w:val="000000"/>
              </w:rPr>
              <w:t>接到有关产品质量问题报告时，应立即停止销售，并组织核实</w:t>
            </w:r>
            <w:r>
              <w:rPr>
                <w:rFonts w:hint="eastAsia" w:hAnsi="宋体" w:cs="宋体"/>
                <w:color w:val="000000"/>
                <w:lang w:eastAsia="zh-CN"/>
              </w:rPr>
              <w:t>，</w:t>
            </w:r>
            <w:r>
              <w:rPr>
                <w:rFonts w:hint="eastAsia" w:hAnsi="宋体" w:cs="宋体"/>
                <w:color w:val="000000"/>
                <w:lang w:val="en-US" w:eastAsia="zh-CN"/>
              </w:rPr>
              <w:t>并运回本厂</w:t>
            </w:r>
            <w:r>
              <w:rPr>
                <w:rFonts w:hint="eastAsia" w:hAnsi="宋体" w:cs="宋体"/>
                <w:color w:val="000000"/>
              </w:rPr>
              <w:t>。不合格产品运回厂家后，厂家要出据运达证明；如需就地销毁的，应在有关部门的监督在统一销毁，必须详细记录时间、地点、数量、实施销毁人员几人，检查核实人员等。</w:t>
            </w:r>
          </w:p>
          <w:p>
            <w:pPr>
              <w:pStyle w:val="13"/>
              <w:keepNext w:val="0"/>
              <w:keepLines w:val="0"/>
              <w:pageBreakBefore w:val="0"/>
              <w:kinsoku/>
              <w:wordWrap/>
              <w:overflowPunct/>
              <w:topLinePunct w:val="0"/>
              <w:autoSpaceDE/>
              <w:autoSpaceDN/>
              <w:bidi w:val="0"/>
              <w:adjustRightInd/>
              <w:snapToGrid/>
              <w:spacing w:line="312" w:lineRule="auto"/>
              <w:textAlignment w:val="auto"/>
              <w:rPr>
                <w:rFonts w:hAnsi="宋体" w:cs="宋体"/>
                <w:color w:val="000000"/>
              </w:rPr>
            </w:pPr>
            <w:r>
              <w:rPr>
                <w:rFonts w:hint="eastAsia" w:hAnsi="宋体" w:cs="宋体"/>
                <w:color w:val="000000"/>
              </w:rPr>
              <w:t xml:space="preserve">    3.</w:t>
            </w:r>
            <w:r>
              <w:rPr>
                <w:rFonts w:hint="eastAsia" w:hAnsi="宋体" w:cs="宋体"/>
                <w:color w:val="000000"/>
                <w:lang w:val="en-US" w:eastAsia="zh-CN"/>
              </w:rPr>
              <w:t>4</w:t>
            </w:r>
            <w:r>
              <w:rPr>
                <w:rFonts w:hint="eastAsia" w:hAnsi="宋体" w:cs="宋体"/>
                <w:color w:val="000000"/>
              </w:rPr>
              <w:t>.5对不合格</w:t>
            </w:r>
            <w:r>
              <w:rPr>
                <w:rFonts w:hint="eastAsia" w:hAnsi="宋体" w:cs="宋体"/>
                <w:color w:val="000000"/>
                <w:lang w:eastAsia="zh-CN"/>
              </w:rPr>
              <w:t>（</w:t>
            </w:r>
            <w:r>
              <w:rPr>
                <w:rFonts w:hint="eastAsia" w:hAnsi="宋体" w:cs="宋体"/>
                <w:color w:val="000000"/>
                <w:lang w:val="en-US" w:eastAsia="zh-CN"/>
              </w:rPr>
              <w:t>原材料</w:t>
            </w:r>
            <w:r>
              <w:rPr>
                <w:rFonts w:hint="eastAsia" w:hAnsi="宋体" w:cs="宋体"/>
                <w:color w:val="000000"/>
                <w:lang w:eastAsia="zh-CN"/>
              </w:rPr>
              <w:t>）</w:t>
            </w:r>
            <w:r>
              <w:rPr>
                <w:rFonts w:hint="eastAsia" w:hAnsi="宋体" w:cs="宋体"/>
                <w:color w:val="000000"/>
              </w:rPr>
              <w:t>产品，需运回厂家的，应按有关规定组织运送；</w:t>
            </w: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Ansi="宋体" w:cs="宋体"/>
                <w:color w:val="000000"/>
              </w:rPr>
            </w:pPr>
            <w:r>
              <w:rPr>
                <w:rFonts w:hint="eastAsia" w:hAnsi="宋体" w:cs="宋体"/>
                <w:color w:val="000000"/>
              </w:rPr>
              <w:t>3.</w:t>
            </w:r>
            <w:r>
              <w:rPr>
                <w:rFonts w:hint="eastAsia" w:hAnsi="宋体" w:cs="宋体"/>
                <w:color w:val="000000"/>
                <w:lang w:val="en-US" w:eastAsia="zh-CN"/>
              </w:rPr>
              <w:t>4</w:t>
            </w:r>
            <w:r>
              <w:rPr>
                <w:rFonts w:hint="eastAsia" w:hAnsi="宋体" w:cs="宋体"/>
                <w:color w:val="000000"/>
              </w:rPr>
              <w:t>.6严禁销售或降价处理不合格产品。</w:t>
            </w: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Ansi="宋体" w:cs="宋体"/>
                <w:color w:val="000000"/>
              </w:rPr>
            </w:pP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Ansi="宋体" w:cs="宋体"/>
                <w:color w:val="000000"/>
              </w:rPr>
            </w:pP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Ansi="宋体" w:cs="宋体"/>
                <w:color w:val="000000"/>
              </w:rPr>
            </w:pP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Ansi="宋体" w:cs="宋体"/>
                <w:color w:val="000000"/>
              </w:rPr>
            </w:pP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Ansi="宋体" w:cs="宋体"/>
                <w:color w:val="000000"/>
              </w:rPr>
            </w:pP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Ansi="宋体" w:cs="宋体"/>
                <w:color w:val="000000"/>
              </w:rPr>
            </w:pPr>
          </w:p>
          <w:p>
            <w:pPr>
              <w:pStyle w:val="13"/>
              <w:keepNext w:val="0"/>
              <w:keepLines w:val="0"/>
              <w:pageBreakBefore w:val="0"/>
              <w:kinsoku/>
              <w:wordWrap/>
              <w:overflowPunct/>
              <w:topLinePunct w:val="0"/>
              <w:autoSpaceDE/>
              <w:autoSpaceDN/>
              <w:bidi w:val="0"/>
              <w:adjustRightInd/>
              <w:snapToGrid/>
              <w:spacing w:line="312" w:lineRule="auto"/>
              <w:ind w:firstLine="420"/>
              <w:textAlignment w:val="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restart"/>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南充市高坪鞭炮厂</w:t>
            </w:r>
          </w:p>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安全生产管理</w:t>
            </w:r>
            <w:r>
              <w:rPr>
                <w:rFonts w:hint="eastAsia" w:ascii="新宋体" w:hAnsi="新宋体" w:eastAsia="新宋体" w:cs="Times New Roman"/>
                <w:bCs/>
                <w:szCs w:val="21"/>
                <w:lang w:eastAsia="zh-CN"/>
              </w:rPr>
              <w:t>规章</w:t>
            </w:r>
            <w:r>
              <w:rPr>
                <w:rFonts w:hint="eastAsia" w:ascii="新宋体" w:hAnsi="新宋体" w:eastAsia="新宋体" w:cs="Times New Roman"/>
                <w:bCs/>
                <w:szCs w:val="21"/>
              </w:rPr>
              <w:t>制度</w:t>
            </w:r>
          </w:p>
        </w:tc>
        <w:tc>
          <w:tcPr>
            <w:tcW w:w="4670" w:type="dxa"/>
            <w:gridSpan w:val="3"/>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rPr>
              <w:t>文件编号：</w:t>
            </w:r>
            <w:r>
              <w:rPr>
                <w:rFonts w:hint="eastAsia" w:ascii="新宋体" w:hAnsi="新宋体" w:eastAsia="新宋体" w:cs="Times New Roman"/>
                <w:bCs/>
                <w:szCs w:val="21"/>
                <w:lang w:eastAsia="zh-CN"/>
              </w:rPr>
              <w:t>GLGZZD2023</w:t>
            </w:r>
            <w:r>
              <w:rPr>
                <w:rFonts w:hint="eastAsia" w:ascii="新宋体" w:hAnsi="新宋体" w:eastAsia="新宋体" w:cs="Times New Roman"/>
                <w:bCs/>
                <w:szCs w:val="21"/>
              </w:rPr>
              <w:t>-</w:t>
            </w:r>
            <w:r>
              <w:rPr>
                <w:rFonts w:hint="eastAsia" w:ascii="新宋体" w:hAnsi="新宋体" w:eastAsia="新宋体" w:cs="Times New Roman"/>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continue"/>
          </w:tcPr>
          <w:p>
            <w:pPr>
              <w:spacing w:line="360" w:lineRule="exact"/>
              <w:jc w:val="center"/>
              <w:rPr>
                <w:rFonts w:hint="eastAsia" w:ascii="新宋体" w:hAnsi="新宋体" w:eastAsia="新宋体" w:cs="Times New Roman"/>
                <w:bCs/>
                <w:szCs w:val="21"/>
              </w:rPr>
            </w:pPr>
          </w:p>
        </w:tc>
        <w:tc>
          <w:tcPr>
            <w:tcW w:w="4670" w:type="dxa"/>
            <w:gridSpan w:val="3"/>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5043" w:type="dxa"/>
            <w:gridSpan w:val="2"/>
            <w:vAlign w:val="center"/>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lang w:eastAsia="zh-CN"/>
              </w:rPr>
              <w:t>事故</w:t>
            </w:r>
            <w:r>
              <w:rPr>
                <w:rFonts w:hint="eastAsia" w:ascii="新宋体" w:hAnsi="新宋体" w:eastAsia="新宋体" w:cs="Times New Roman"/>
                <w:bCs/>
                <w:szCs w:val="21"/>
              </w:rPr>
              <w:t>隐患排查</w:t>
            </w:r>
            <w:r>
              <w:rPr>
                <w:rFonts w:hint="eastAsia" w:ascii="新宋体" w:hAnsi="新宋体" w:eastAsia="新宋体" w:cs="Times New Roman"/>
                <w:bCs/>
                <w:szCs w:val="21"/>
                <w:lang w:eastAsia="zh-CN"/>
              </w:rPr>
              <w:t>与整改</w:t>
            </w:r>
            <w:r>
              <w:rPr>
                <w:rFonts w:hint="eastAsia" w:ascii="新宋体" w:hAnsi="新宋体" w:eastAsia="新宋体" w:cs="Times New Roman"/>
                <w:bCs/>
                <w:szCs w:val="21"/>
              </w:rPr>
              <w:t>治理制度</w:t>
            </w:r>
          </w:p>
        </w:tc>
        <w:tc>
          <w:tcPr>
            <w:tcW w:w="4670" w:type="dxa"/>
            <w:gridSpan w:val="3"/>
            <w:vAlign w:val="center"/>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lang w:eastAsia="zh-CN"/>
              </w:rPr>
              <w:t>第2版第2次</w:t>
            </w:r>
            <w:r>
              <w:rPr>
                <w:rFonts w:hint="eastAsia" w:ascii="新宋体" w:hAnsi="新宋体" w:eastAsia="新宋体" w:cs="Times New Roman"/>
                <w:bCs/>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修订时间</w:t>
            </w:r>
          </w:p>
        </w:tc>
        <w:tc>
          <w:tcPr>
            <w:tcW w:w="2692" w:type="dxa"/>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2023年5月20日</w:t>
            </w:r>
          </w:p>
        </w:tc>
        <w:tc>
          <w:tcPr>
            <w:tcW w:w="1096" w:type="dxa"/>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审订时间</w:t>
            </w:r>
          </w:p>
        </w:tc>
        <w:tc>
          <w:tcPr>
            <w:tcW w:w="3574" w:type="dxa"/>
            <w:gridSpan w:val="2"/>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颁布时间</w:t>
            </w:r>
          </w:p>
        </w:tc>
        <w:tc>
          <w:tcPr>
            <w:tcW w:w="2692" w:type="dxa"/>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2023年6月1日</w:t>
            </w:r>
          </w:p>
        </w:tc>
        <w:tc>
          <w:tcPr>
            <w:tcW w:w="1096" w:type="dxa"/>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批准人</w:t>
            </w:r>
          </w:p>
        </w:tc>
        <w:tc>
          <w:tcPr>
            <w:tcW w:w="3574" w:type="dxa"/>
            <w:gridSpan w:val="2"/>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4" w:hRule="atLeast"/>
          <w:jc w:val="center"/>
        </w:trPr>
        <w:tc>
          <w:tcPr>
            <w:tcW w:w="9713" w:type="dxa"/>
            <w:gridSpan w:val="5"/>
          </w:tcPr>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1.目的</w:t>
            </w:r>
          </w:p>
          <w:p>
            <w:pPr>
              <w:keepNext w:val="0"/>
              <w:keepLines w:val="0"/>
              <w:pageBreakBefore w:val="0"/>
              <w:widowControl w:val="0"/>
              <w:kinsoku/>
              <w:wordWrap/>
              <w:overflowPunct/>
              <w:topLinePunct w:val="0"/>
              <w:autoSpaceDE/>
              <w:autoSpaceDN/>
              <w:bidi w:val="0"/>
              <w:adjustRightInd/>
              <w:snapToGrid/>
              <w:spacing w:line="312" w:lineRule="auto"/>
              <w:textAlignment w:val="auto"/>
            </w:pPr>
            <w:r>
              <w:rPr>
                <w:rFonts w:hint="eastAsia"/>
              </w:rPr>
              <w:t xml:space="preserve">   </w:t>
            </w:r>
            <w:r>
              <w:rPr>
                <w:rFonts w:hint="eastAsia"/>
                <w:lang w:val="en-US" w:eastAsia="zh-CN"/>
              </w:rPr>
              <w:t>为</w:t>
            </w:r>
            <w:r>
              <w:rPr>
                <w:rFonts w:hint="eastAsia"/>
              </w:rPr>
              <w:t>建立完善风险管控和隐患排查治理双重预防机制</w:t>
            </w:r>
            <w:r>
              <w:rPr>
                <w:rFonts w:hint="eastAsia"/>
                <w:lang w:val="en-US" w:eastAsia="zh-CN"/>
              </w:rPr>
              <w:t>，强化安全生产主体责任，加强事故隐患监督管理，防止和减少事故，保障广大员工生命财产安全。</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2.适用范围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w:t>
            </w:r>
            <w:r>
              <w:rPr>
                <w:rFonts w:hint="eastAsia"/>
                <w:lang w:val="en-US" w:eastAsia="zh-CN"/>
              </w:rPr>
              <w:t>适用于本厂安全生产过程中违反安全生产法律、法规、规章、标准、规程和安全生产管理制度的规定，或者因其他因素在生产活动中存在可能导致事故发生的物的危险状态、人的不安全行为和管理上的缺陷等事故隐患的排查治理。</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3、主要依据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lang w:eastAsia="zh-CN"/>
              </w:rPr>
            </w:pPr>
            <w:r>
              <w:rPr>
                <w:rFonts w:hint="eastAsia"/>
                <w:lang w:eastAsia="zh-CN"/>
              </w:rPr>
              <w:t>依据</w:t>
            </w:r>
            <w:r>
              <w:rPr>
                <w:rFonts w:hint="eastAsia"/>
              </w:rPr>
              <w:t>《安全生产事故隐患排查治理暂行规定》等法律、法规</w:t>
            </w:r>
            <w:r>
              <w:rPr>
                <w:rFonts w:hint="eastAsia"/>
                <w:lang w:eastAsia="zh-CN"/>
              </w:rPr>
              <w:t>。</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lang w:val="en-US" w:eastAsia="zh-CN"/>
              </w:rPr>
              <w:t>4</w:t>
            </w:r>
            <w:r>
              <w:rPr>
                <w:rFonts w:hint="eastAsia"/>
              </w:rPr>
              <w:t>.主要职责</w:t>
            </w:r>
          </w:p>
          <w:p>
            <w:pPr>
              <w:pStyle w:val="13"/>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hint="eastAsia"/>
              </w:rPr>
            </w:pPr>
            <w:r>
              <w:rPr>
                <w:rFonts w:hint="eastAsia"/>
              </w:rPr>
              <w:t>4.1</w:t>
            </w:r>
            <w:r>
              <w:rPr>
                <w:rFonts w:hint="eastAsia"/>
                <w:lang w:eastAsia="zh-CN"/>
              </w:rPr>
              <w:t>企业</w:t>
            </w:r>
            <w:r>
              <w:rPr>
                <w:rFonts w:hint="eastAsia"/>
              </w:rPr>
              <w:t>主要负责人组织制订方案</w:t>
            </w:r>
            <w:r>
              <w:rPr>
                <w:rFonts w:hint="eastAsia"/>
                <w:lang w:val="en-US" w:eastAsia="zh-CN"/>
              </w:rPr>
              <w:t>并</w:t>
            </w:r>
            <w:r>
              <w:rPr>
                <w:rFonts w:hint="eastAsia"/>
              </w:rPr>
              <w:t>组织实施并验证隐患整改。</w:t>
            </w:r>
          </w:p>
          <w:p>
            <w:pPr>
              <w:pStyle w:val="13"/>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hint="eastAsia"/>
                <w:lang w:eastAsia="zh-CN"/>
              </w:rPr>
            </w:pPr>
            <w:r>
              <w:rPr>
                <w:rFonts w:hint="eastAsia"/>
              </w:rPr>
              <w:t>4.</w:t>
            </w:r>
            <w:r>
              <w:rPr>
                <w:rFonts w:hint="eastAsia"/>
                <w:lang w:val="en-US" w:eastAsia="zh-CN"/>
              </w:rPr>
              <w:t>2</w:t>
            </w:r>
            <w:r>
              <w:rPr>
                <w:rFonts w:hint="eastAsia"/>
              </w:rPr>
              <w:t>安全科负责</w:t>
            </w:r>
            <w:r>
              <w:rPr>
                <w:rFonts w:hint="eastAsia"/>
                <w:lang w:val="en-US" w:eastAsia="zh-CN"/>
              </w:rPr>
              <w:t>安全检查、</w:t>
            </w:r>
            <w:r>
              <w:rPr>
                <w:rFonts w:hint="eastAsia"/>
              </w:rPr>
              <w:t>隐患排查并督促落实，岗位责任人实施整改措施。</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r>
              <w:rPr>
                <w:rFonts w:hint="eastAsia"/>
                <w:lang w:val="en-US" w:eastAsia="zh-CN"/>
              </w:rPr>
              <w:t>5.主要内容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lang w:val="en-US" w:eastAsia="zh-CN"/>
              </w:rPr>
            </w:pPr>
            <w:r>
              <w:rPr>
                <w:rFonts w:hint="eastAsia"/>
                <w:lang w:val="en-US" w:eastAsia="zh-CN"/>
              </w:rPr>
              <w:t>5.1厂各科室组织相关人员每周至少一次对本单位事故隐患进行自查，能整改的要立即进行整改，需不能立即整改的，要制定出确实可行的安全措施及整改方案，限期进行整改，做好记录。</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lang w:val="en-US" w:eastAsia="zh-CN"/>
              </w:rPr>
            </w:pPr>
            <w:r>
              <w:rPr>
                <w:rFonts w:hint="eastAsia"/>
                <w:lang w:val="en-US" w:eastAsia="zh-CN"/>
              </w:rPr>
              <w:t xml:space="preserve"> 5.2安全科要定期组织相关人员进行综合及专业检查，集中排查事故隐患。对排查出的事故隐患，严格按照“五定”要求限期进行整改，按照事故隐患的等级进行登记，建立事故隐患信息档案，并按照整改期限组织验收。</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lang w:val="en-US" w:eastAsia="zh-CN"/>
              </w:rPr>
            </w:pPr>
            <w:r>
              <w:rPr>
                <w:rFonts w:hint="eastAsia"/>
                <w:lang w:val="en-US" w:eastAsia="zh-CN"/>
              </w:rPr>
              <w:t xml:space="preserve"> 5.3对于一般事故隐患，由隐患所在车间立即组织进行整改。</w:t>
            </w:r>
          </w:p>
          <w:p>
            <w:pPr>
              <w:pStyle w:val="13"/>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lang w:val="en-US" w:eastAsia="zh-CN"/>
              </w:rPr>
            </w:pPr>
            <w:r>
              <w:rPr>
                <w:rFonts w:hint="eastAsia"/>
                <w:lang w:val="en-US" w:eastAsia="zh-CN"/>
              </w:rPr>
              <w:t>5.4对于重大事故隐患，由“安委会”组织各有关部门负责人制定并实施事故隐患治理方案：确定治理的目标和任务；制定整改方法和措施；落实经费和物资；确定责任单位和责任人；规定治理的时限和要求；制订安全防范措施和应急预案。</w:t>
            </w:r>
          </w:p>
          <w:p>
            <w:pPr>
              <w:pStyle w:val="13"/>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lang w:val="en-US" w:eastAsia="zh-CN"/>
              </w:rPr>
            </w:pPr>
            <w:r>
              <w:rPr>
                <w:rFonts w:hint="eastAsia"/>
                <w:lang w:val="en-US" w:eastAsia="zh-CN"/>
              </w:rPr>
              <w:t>5.5在事故隐患治理过程中，要采取确实可行的安全防范措施，防止事故发生。事故隐患排除前或者排除过程中无法保证安全时，要立即从危险区域内撤出作业人员，并疏散可能危及的其他人员，设置警戒标志，暂时停产停业或者停止使用；对暂时难以停产或者停止使用的相关生产储存装置、设施、设备，要加强维护和保养，防止事故发生。</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lang w:val="en-US" w:eastAsia="zh-CN"/>
              </w:rPr>
            </w:pPr>
            <w:r>
              <w:rPr>
                <w:rFonts w:hint="eastAsia" w:hAnsi="宋体" w:cs="Times New Roman"/>
                <w:lang w:val="en-US" w:eastAsia="zh-CN"/>
              </w:rPr>
              <w:t xml:space="preserve"> 5.6对重大事故隐患，由厂主要负责人及时向上级安全监管部门及主管部门报告。重大事故隐患报告内容应当包括：1．隐患的现状及其产生原因；2．隐患的危害程度和整改难易程度分析；3．隐患的治理方案。 </w:t>
            </w:r>
          </w:p>
        </w:tc>
      </w:tr>
    </w:tbl>
    <w:tbl>
      <w:tblPr>
        <w:tblStyle w:val="22"/>
        <w:tblpPr w:leftFromText="180" w:rightFromText="180" w:vertAnchor="text" w:horzAnchor="page" w:tblpX="1373" w:tblpY="7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596" w:type="pct"/>
            <w:gridSpan w:val="2"/>
            <w:vAlign w:val="center"/>
          </w:tcPr>
          <w:p>
            <w:pPr>
              <w:pStyle w:val="13"/>
              <w:spacing w:line="360" w:lineRule="auto"/>
              <w:jc w:val="center"/>
              <w:rPr>
                <w:rFonts w:hint="eastAsia" w:hAnsi="宋体" w:eastAsia="宋体" w:cs="宋体"/>
                <w:color w:val="000000"/>
                <w:lang w:eastAsia="zh-CN"/>
              </w:rPr>
            </w:pPr>
            <w:r>
              <w:rPr>
                <w:rFonts w:hint="eastAsia" w:hAnsi="宋体" w:cs="宋体"/>
                <w:color w:val="000000"/>
                <w:highlight w:val="none"/>
                <w:lang w:eastAsia="zh-CN"/>
              </w:rPr>
              <w:t>重大危险源（重点危险部位）监控管理制度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9"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Cs w:val="21"/>
              </w:rPr>
            </w:pPr>
            <w:r>
              <w:rPr>
                <w:rFonts w:hint="eastAsia" w:ascii="宋体" w:hAnsi="宋体"/>
                <w:szCs w:val="21"/>
              </w:rPr>
              <w:t xml:space="preserve">   </w:t>
            </w:r>
            <w:r>
              <w:rPr>
                <w:rFonts w:hint="eastAsia" w:hAnsi="宋体" w:cs="宋体"/>
                <w:color w:val="000000"/>
              </w:rPr>
              <w:t>为了全面贯彻《安全生产法》，落实“安全第一、预防为主、综合治理”的方针，</w:t>
            </w:r>
            <w:r>
              <w:rPr>
                <w:rFonts w:hint="eastAsia" w:hAnsi="宋体" w:cs="宋体"/>
                <w:color w:val="000000"/>
                <w:lang w:eastAsia="zh-CN"/>
              </w:rPr>
              <w:t>坚持“人民至上，生命至上”的发展理念</w:t>
            </w:r>
            <w:r>
              <w:rPr>
                <w:rFonts w:hint="eastAsia" w:hAnsi="宋体" w:cs="宋体"/>
                <w:color w:val="000000"/>
              </w:rPr>
              <w:t>，加强企业安全生产工作的控制能力和事故预防能力，实现</w:t>
            </w:r>
            <w:r>
              <w:rPr>
                <w:rFonts w:hint="eastAsia" w:ascii="宋体" w:hAnsi="宋体"/>
                <w:szCs w:val="21"/>
              </w:rPr>
              <w:t>厂</w:t>
            </w:r>
            <w:r>
              <w:rPr>
                <w:rFonts w:hint="eastAsia" w:hAnsi="宋体" w:cs="宋体"/>
                <w:color w:val="000000"/>
              </w:rPr>
              <w:t>安全生产工作从被动防范向源头管理转变，加强</w:t>
            </w:r>
            <w:r>
              <w:rPr>
                <w:rFonts w:hint="eastAsia" w:hAnsi="宋体" w:cs="宋体"/>
                <w:color w:val="000000"/>
                <w:lang w:eastAsia="zh-CN"/>
              </w:rPr>
              <w:t>本厂重点部位</w:t>
            </w:r>
            <w:r>
              <w:rPr>
                <w:rFonts w:hint="eastAsia" w:hAnsi="宋体" w:cs="宋体"/>
                <w:color w:val="000000"/>
              </w:rPr>
              <w:t>监督管理，防止和减少事故，保障广大员工生命财产安全</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hAnsi="宋体" w:cs="宋体"/>
                <w:color w:val="000000"/>
              </w:rPr>
              <w:t>适用于本</w:t>
            </w:r>
            <w:r>
              <w:rPr>
                <w:rFonts w:hint="eastAsia" w:ascii="宋体" w:hAnsi="宋体"/>
                <w:szCs w:val="21"/>
              </w:rPr>
              <w:t>厂</w:t>
            </w:r>
            <w:r>
              <w:rPr>
                <w:rFonts w:hint="eastAsia" w:ascii="宋体" w:hAnsi="宋体"/>
                <w:szCs w:val="21"/>
                <w:lang w:val="en-US" w:eastAsia="zh-CN"/>
              </w:rPr>
              <w:t>生产场所和储存区的重大、重要危险源</w:t>
            </w:r>
            <w:r>
              <w:rPr>
                <w:rFonts w:hint="eastAsia" w:hAnsi="宋体" w:cs="宋体"/>
                <w:color w:val="000000"/>
              </w:rPr>
              <w:t>的</w:t>
            </w:r>
            <w:r>
              <w:rPr>
                <w:rFonts w:hint="eastAsia" w:hAnsi="宋体" w:cs="宋体"/>
                <w:color w:val="000000"/>
                <w:lang w:val="en-US" w:eastAsia="zh-CN"/>
              </w:rPr>
              <w:t>监控</w:t>
            </w:r>
            <w:r>
              <w:rPr>
                <w:rFonts w:hint="eastAsia" w:hAnsi="宋体" w:cs="宋体"/>
                <w:color w:val="000000"/>
              </w:rPr>
              <w:t>管理。</w:t>
            </w:r>
          </w:p>
          <w:p>
            <w:pPr>
              <w:keepNext w:val="0"/>
              <w:keepLines w:val="0"/>
              <w:pageBreakBefore w:val="0"/>
              <w:widowControl w:val="0"/>
              <w:numPr>
                <w:ilvl w:val="0"/>
                <w:numId w:val="6"/>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b/>
                <w:bCs/>
                <w:szCs w:val="21"/>
              </w:rPr>
            </w:pPr>
            <w:r>
              <w:rPr>
                <w:rFonts w:hint="eastAsia" w:ascii="宋体" w:hAnsi="宋体"/>
                <w:b/>
                <w:bCs/>
                <w:szCs w:val="21"/>
                <w:lang w:eastAsia="zh-CN"/>
              </w:rPr>
              <w:t>主要</w:t>
            </w:r>
            <w:r>
              <w:rPr>
                <w:rFonts w:hint="eastAsia" w:ascii="宋体" w:hAnsi="宋体"/>
                <w:b/>
                <w:bCs/>
                <w:szCs w:val="21"/>
              </w:rPr>
              <w:t>内容</w:t>
            </w:r>
          </w:p>
          <w:p>
            <w:pPr>
              <w:pStyle w:val="3"/>
              <w:numPr>
                <w:ilvl w:val="0"/>
                <w:numId w:val="0"/>
              </w:numPr>
              <w:ind w:leftChars="0"/>
              <w:rPr>
                <w:rFonts w:hint="default" w:eastAsia="宋体"/>
                <w:lang w:val="en-US" w:eastAsia="zh-CN"/>
              </w:rPr>
            </w:pPr>
            <w:r>
              <w:rPr>
                <w:rFonts w:hint="eastAsia"/>
                <w:lang w:val="en-US" w:eastAsia="zh-CN"/>
              </w:rPr>
              <w:t xml:space="preserve">  3.1企业主要负责人全面负责企业重大、重要危险源的安全管理与监控工作、保证重大、重要危险源安全管理与监控所需资金的投入。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3.1加强重点部位的隐患排查治理，保管人员每天至少检查两次，管理人员每天至少检查一次。</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3.2查引火线中转库、封口饼保养房、化工材料仓库、引火线仓库、成品仓库等库房是否堆码合理，通风良好。</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3.3查化工材料仓库有无药物材料混存现象。</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3.4查化工材料仓库是否有温度升高、异味、受潮、变质现象。</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3.5查职工是否按操作规程正常操作，有无“</w:t>
            </w:r>
            <w:r>
              <w:rPr>
                <w:rFonts w:hint="eastAsia" w:ascii="Calibri" w:hAnsi="宋体" w:cs="宋体"/>
                <w:color w:val="000000"/>
                <w:kern w:val="2"/>
                <w:sz w:val="21"/>
                <w:szCs w:val="22"/>
                <w:lang w:val="en-US" w:eastAsia="zh-CN" w:bidi="ar-SA"/>
              </w:rPr>
              <w:t>四超两改</w:t>
            </w:r>
            <w:r>
              <w:rPr>
                <w:rFonts w:hint="eastAsia" w:ascii="Calibri" w:hAnsi="宋体" w:eastAsia="宋体" w:cs="宋体"/>
                <w:color w:val="000000"/>
                <w:kern w:val="2"/>
                <w:sz w:val="21"/>
                <w:szCs w:val="22"/>
                <w:lang w:val="en-US" w:eastAsia="zh-CN" w:bidi="ar-SA"/>
              </w:rPr>
              <w:t>”现象。</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3.6查余药、废药是否按规定运到指定地点销毁。</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3.7查</w:t>
            </w:r>
            <w:r>
              <w:rPr>
                <w:rFonts w:hint="eastAsia" w:ascii="Calibri" w:hAnsi="宋体" w:cs="宋体"/>
                <w:color w:val="000000"/>
                <w:kern w:val="2"/>
                <w:sz w:val="21"/>
                <w:szCs w:val="22"/>
                <w:lang w:val="en-US" w:eastAsia="zh-CN" w:bidi="ar-SA"/>
              </w:rPr>
              <w:t>预混工</w:t>
            </w:r>
            <w:r>
              <w:rPr>
                <w:rFonts w:hint="eastAsia" w:ascii="Calibri" w:hAnsi="宋体" w:eastAsia="宋体" w:cs="宋体"/>
                <w:color w:val="000000"/>
                <w:kern w:val="2"/>
                <w:sz w:val="21"/>
                <w:szCs w:val="22"/>
                <w:lang w:val="en-US" w:eastAsia="zh-CN" w:bidi="ar-SA"/>
              </w:rPr>
              <w:t>房、中转房等部位是否超量。</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3.8查带电操作的电源线路、机器设备是否运行正常。</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3.9雷雨、大风天气应加强检查，如发生房屋漏水，周围屋坎塌垮，水沟阻塞，门窗脱落等情况，必须及时组织人员尽快处理</w:t>
            </w:r>
            <w:r>
              <w:rPr>
                <w:rFonts w:hint="eastAsia" w:ascii="Calibri" w:hAnsi="宋体" w:cs="宋体"/>
                <w:color w:val="000000"/>
                <w:kern w:val="2"/>
                <w:sz w:val="21"/>
                <w:szCs w:val="22"/>
                <w:lang w:val="en-US" w:eastAsia="zh-CN" w:bidi="ar-SA"/>
              </w:rPr>
              <w:t>，防雷防静电设施是否在有效期内。</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3.10尽量减少库存量，在保证正常经营所需的前提下，库存量越少越好。</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3.11加强对危险场所相关工作人员的培训教育，并制定应急救援预案，定期组织演练。</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宋体" w:eastAsia="宋体" w:cs="宋体"/>
                <w:color w:val="000000"/>
                <w:kern w:val="2"/>
                <w:sz w:val="21"/>
                <w:szCs w:val="22"/>
                <w:lang w:val="en-US" w:eastAsia="zh-CN" w:bidi="ar-SA"/>
              </w:rPr>
            </w:pPr>
            <w:r>
              <w:rPr>
                <w:rFonts w:hint="eastAsia" w:ascii="Calibri" w:hAnsi="宋体" w:cs="宋体"/>
                <w:color w:val="000000"/>
                <w:kern w:val="2"/>
                <w:sz w:val="21"/>
                <w:szCs w:val="22"/>
                <w:lang w:val="en-US" w:eastAsia="zh-CN" w:bidi="ar-SA"/>
              </w:rPr>
              <w:t>3.12</w:t>
            </w:r>
            <w:r>
              <w:rPr>
                <w:rFonts w:hint="eastAsia" w:ascii="Calibri" w:hAnsi="宋体" w:eastAsia="宋体" w:cs="宋体"/>
                <w:color w:val="000000"/>
                <w:kern w:val="2"/>
                <w:sz w:val="21"/>
                <w:szCs w:val="22"/>
                <w:lang w:val="en-US" w:eastAsia="zh-CN" w:bidi="ar-SA"/>
              </w:rPr>
              <w:t>重大危险源的状态监控：危险源处于正常监控状态；是否发生过险情预兆以及险情预兆的性质和程度，是否继续发展及频次；危险源是否已解除，何时解除，是何种原因而解除；危险源释放情况(危险源演变成事故但未造成人员伤亡和设备损失),释放时间性质及程度；危险源演变发生事故，事故性质及事故所造成的损失程度。</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Calibri" w:hAnsi="宋体" w:eastAsia="宋体" w:cs="宋体"/>
                <w:color w:val="000000"/>
                <w:kern w:val="2"/>
                <w:sz w:val="21"/>
                <w:szCs w:val="22"/>
                <w:lang w:val="en-US" w:eastAsia="zh-CN" w:bidi="ar-SA"/>
              </w:rPr>
            </w:pPr>
            <w:r>
              <w:rPr>
                <w:rFonts w:hint="eastAsia" w:ascii="Calibri" w:hAnsi="宋体" w:cs="宋体"/>
                <w:color w:val="000000"/>
                <w:kern w:val="2"/>
                <w:sz w:val="21"/>
                <w:szCs w:val="22"/>
                <w:lang w:val="en-US" w:eastAsia="zh-CN" w:bidi="ar-SA"/>
              </w:rPr>
              <w:t>3.13</w:t>
            </w:r>
            <w:r>
              <w:rPr>
                <w:rFonts w:hint="eastAsia" w:ascii="Calibri" w:hAnsi="宋体" w:eastAsia="宋体" w:cs="宋体"/>
                <w:color w:val="000000"/>
                <w:kern w:val="2"/>
                <w:sz w:val="21"/>
                <w:szCs w:val="22"/>
                <w:lang w:val="en-US" w:eastAsia="zh-CN" w:bidi="ar-SA"/>
              </w:rPr>
              <w:t>对重大危险源的状态监控方式主要有：通过人员监视、检查、安全防护设施防护等；定期评估分析危险源的状态变化情况和演变情况；险情预兆及预警，发布下达预警报告，采取紧身对措施，进入特殊监控过程，如特殊环境季节、雨季、泥石流区域、坍塌前的预警、高危险</w:t>
            </w:r>
            <w:r>
              <w:rPr>
                <w:rFonts w:hint="eastAsia" w:ascii="Calibri" w:hAnsi="宋体" w:cs="宋体"/>
                <w:color w:val="000000"/>
                <w:kern w:val="2"/>
                <w:sz w:val="21"/>
                <w:szCs w:val="22"/>
                <w:lang w:val="en-US" w:eastAsia="zh-CN" w:bidi="ar-SA"/>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r>
              <w:rPr>
                <w:rFonts w:hint="eastAsia"/>
                <w:lang w:val="en-US" w:eastAsia="zh-CN"/>
              </w:rPr>
              <w:t>段……,应盯岗盯班；设置安全警示标识，划定警戒区域，安排人员值班警戒；及时果断组织职工疏散、设备设施断电。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3.13</w:t>
            </w:r>
            <w:r>
              <w:rPr>
                <w:rFonts w:hint="eastAsia"/>
              </w:rPr>
              <w:t>对潜在的危险情况或因素，应主动采取有效措施，安排人员进行观察和排查，进行检测、观测，设置防护设施。</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3.14</w:t>
            </w:r>
            <w:r>
              <w:rPr>
                <w:rFonts w:hint="eastAsia"/>
              </w:rPr>
              <w:t>发现险情预兆后，应立即评估险情性质和可能造成的伤害损失程度，及时发布预警信息、设置安全警示，采取防护防范应急措施，努力控制险情发展，专人监控并加密观测和检查。在预警发出后的24小时内上报主管部门，抄报监理单位和管理局安全办公室。</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3.15</w:t>
            </w:r>
            <w:r>
              <w:rPr>
                <w:rFonts w:hint="eastAsia"/>
              </w:rPr>
              <w:t>在发出预警信号后，险情又有新的发展和扩大，要意识到可能是事故即将发生的临界状态，应迅速进行人员、设备、设施的撤离(明确撤离的方式方法、路线通道等，要求具体、详尽、可行),并做好警戒和组织工作。</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3.16</w:t>
            </w:r>
            <w:r>
              <w:rPr>
                <w:rFonts w:hint="eastAsia"/>
              </w:rPr>
              <w:t>在无任何征兆情况下突然发生事故时，应采取的施救措施、抢险、救护等方案；险情释放和预警信号临时解除后的应急防范措施。</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3.17</w:t>
            </w:r>
            <w:r>
              <w:rPr>
                <w:rFonts w:hint="eastAsia"/>
              </w:rPr>
              <w:t>严格遵守国家关于消防安全的相关法律法规，落实消防安全管理责任，做到消防设施、器材齐全有效，消防通道畅通，安全</w:t>
            </w:r>
            <w:r>
              <w:rPr>
                <w:rFonts w:hint="eastAsia"/>
                <w:lang w:eastAsia="zh-CN"/>
              </w:rPr>
              <w:t>标识标牌</w:t>
            </w:r>
            <w:r>
              <w:rPr>
                <w:rFonts w:hint="eastAsia"/>
              </w:rPr>
              <w:t>齐全，与其它建筑物的防火距离符合规程规定。易燃、易爆场所要做到防雷、防静电设施齐全有效。</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3.18</w:t>
            </w:r>
            <w:r>
              <w:rPr>
                <w:rFonts w:hint="eastAsia"/>
              </w:rPr>
              <w:t>除生产现场的重大危险源外，</w:t>
            </w:r>
            <w:r>
              <w:rPr>
                <w:rFonts w:hint="eastAsia"/>
                <w:lang w:val="en-US" w:eastAsia="zh-CN"/>
              </w:rPr>
              <w:t>如</w:t>
            </w:r>
            <w:r>
              <w:rPr>
                <w:rFonts w:hint="eastAsia"/>
              </w:rPr>
              <w:t>所属生活后勤、其它场所设施等，如存在重大危险源，必须进行统一的监督管理，确保安全。</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rPr>
              <w:t xml:space="preserve">   </w:t>
            </w: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596" w:type="pct"/>
            <w:gridSpan w:val="2"/>
            <w:vAlign w:val="center"/>
          </w:tcPr>
          <w:p>
            <w:pPr>
              <w:pStyle w:val="13"/>
              <w:spacing w:line="360" w:lineRule="auto"/>
              <w:jc w:val="center"/>
              <w:rPr>
                <w:rFonts w:hAnsi="宋体" w:cs="宋体"/>
                <w:color w:val="000000"/>
              </w:rPr>
            </w:pPr>
            <w:r>
              <w:rPr>
                <w:rFonts w:hint="eastAsia" w:hAnsi="宋体" w:cs="宋体"/>
                <w:color w:val="000000"/>
              </w:rPr>
              <w:t>烟花爆竹仓库管理制度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3" w:hRule="atLeast"/>
        </w:trPr>
        <w:tc>
          <w:tcPr>
            <w:tcW w:w="5000" w:type="pct"/>
            <w:gridSpan w:val="4"/>
          </w:tcPr>
          <w:p>
            <w:pPr>
              <w:pStyle w:val="13"/>
              <w:keepNext w:val="0"/>
              <w:keepLines w:val="0"/>
              <w:pageBreakBefore w:val="0"/>
              <w:widowControl w:val="0"/>
              <w:kinsoku/>
              <w:wordWrap/>
              <w:overflowPunct/>
              <w:topLinePunct w:val="0"/>
              <w:autoSpaceDE/>
              <w:autoSpaceDN/>
              <w:bidi w:val="0"/>
              <w:adjustRightInd/>
              <w:snapToGrid/>
              <w:spacing w:line="312" w:lineRule="auto"/>
              <w:ind w:left="1" w:leftChars="-95" w:hanging="200" w:hangingChars="95"/>
              <w:textAlignment w:val="auto"/>
              <w:rPr>
                <w:rFonts w:hint="eastAsia" w:ascii="黑体" w:hAnsi="黑体" w:eastAsia="黑体" w:cs="Times New Roman"/>
                <w:b/>
              </w:rPr>
            </w:pPr>
            <w:r>
              <w:rPr>
                <w:rFonts w:hint="eastAsia" w:ascii="黑体" w:hAnsi="黑体" w:eastAsia="黑体" w:cs="Times New Roman"/>
                <w:b/>
              </w:rPr>
              <w:t>1</w:t>
            </w:r>
            <w:r>
              <w:rPr>
                <w:rFonts w:hint="eastAsia" w:ascii="黑体" w:hAnsi="黑体" w:eastAsia="黑体" w:cs="Times New Roman"/>
                <w:b/>
                <w:lang w:val="en-US" w:eastAsia="zh-CN"/>
              </w:rPr>
              <w:t>1</w:t>
            </w:r>
            <w:r>
              <w:rPr>
                <w:rFonts w:hint="eastAsia" w:ascii="黑体" w:hAnsi="黑体" w:eastAsia="黑体" w:cs="Times New Roman"/>
                <w:b/>
              </w:rPr>
              <w:t>.目的</w:t>
            </w:r>
          </w:p>
          <w:p>
            <w:pPr>
              <w:pStyle w:val="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lang w:val="en-US" w:eastAsia="zh-CN"/>
              </w:rPr>
            </w:pPr>
            <w:r>
              <w:rPr>
                <w:rFonts w:hint="eastAsia"/>
                <w:lang w:val="en-US" w:eastAsia="zh-CN"/>
              </w:rPr>
              <w:t>为了全面贯彻《安全生产法》，落实“安全第一、预防为主、综合治理”的方针，坚持“人民至上，生命至上”的发展理念，加强企业安全生产工作的控制能力和事故预防能力，加强烟花爆竹仓库的安全管理，防止和减少事故，保障广大员工生命财产安全。</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2.适用范围</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适用于本厂的烟花爆竹储存仓库。</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3.主要依据</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《中华人民共和国安全生产法》、《烟花爆竹安全管理条例》和《烟花爆竹生产经营企业安全标准化评审办法》</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4.主要职责</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4.1安全科组织相应人员制订相关制度和检查记录表格。</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4.2各岗位人员按职能分工落实管理工作。</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5.主要内容</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5.1烟花爆竹厂的设置、设施符合《烟花爆竹工厂设计安全规定》要求，保证仓库的内外部安全距离，设置有安全疏散出口，安装配备防火、防盗、防潮、通风、防虫伤、防鼠咬、防雨、防雷等装置。，</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r>
              <w:rPr>
                <w:rFonts w:hint="eastAsia"/>
                <w:lang w:val="en-US" w:eastAsia="zh-CN"/>
              </w:rPr>
              <w:t xml:space="preserve"> 5.2厂区内设置相应的消防栓、水池、灭火器、沙袋等消防器材，周围有防火隔离带，显眼处公示“危险物品仓库，严禁烟火”等警示牌。</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5.3库墙、库顶与堆垛之间，库内堆垛间应有适当的间距为通道和通风巷，主通道宽度不应小于1.5米，堆垛间距离不应小于0.7米，堆垛边长不应大于10米，库墙与堆垛间不宜小于0.45米，库内堆垛高度成箱成品不应高于2.5米。</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5.4保管员和装卸人员收发货物时要轻拿轻放，做到不推、不拖、不撞、不摩擦。木质包装严禁在库房内进行拆箱、钉箱和其他可能引起爆炸的作业。</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5.5库内不得安装火炉，不得使用电铬铁，严禁吸烟、不得设办公室、休息室，严禁在库内进行封装，加工、打包等操作。</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5.6库内要保持清洁，堆放整齐，地面和库房周围不得有散落的易燃易爆物品，不得穿硬底鞋和带钉的鞋进入库区，不得携带手机和传呼、打火机等进入库内。．</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5.7库房专人管理，建立出入库账日，做到账实相符。</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color w:val="000000"/>
                <w:szCs w:val="21"/>
              </w:rPr>
            </w:pPr>
            <w:r>
              <w:rPr>
                <w:rFonts w:hint="eastAsia"/>
                <w:lang w:val="en-US" w:eastAsia="zh-CN"/>
              </w:rPr>
              <w:t>5.8库房坚持24小时值班守卫，盗警、火警拨打110、119。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rPr>
              <w:t xml:space="preserve"> </w:t>
            </w: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596" w:type="pct"/>
            <w:gridSpan w:val="2"/>
            <w:vAlign w:val="center"/>
          </w:tcPr>
          <w:p>
            <w:pPr>
              <w:pStyle w:val="13"/>
              <w:spacing w:line="360" w:lineRule="auto"/>
              <w:jc w:val="center"/>
              <w:rPr>
                <w:rFonts w:hAnsi="宋体" w:cs="宋体"/>
                <w:color w:val="000000"/>
              </w:rPr>
            </w:pPr>
            <w:r>
              <w:rPr>
                <w:rFonts w:hint="eastAsia" w:hAnsi="宋体" w:cs="宋体"/>
                <w:color w:val="000000"/>
              </w:rPr>
              <w:t>仓库监控管理制度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0" w:hRule="atLeast"/>
        </w:trPr>
        <w:tc>
          <w:tcPr>
            <w:tcW w:w="5000" w:type="pct"/>
            <w:gridSpan w:val="4"/>
          </w:tcPr>
          <w:p>
            <w:pPr>
              <w:pStyle w:val="13"/>
              <w:spacing w:line="300" w:lineRule="auto"/>
              <w:rPr>
                <w:rFonts w:hint="eastAsia" w:ascii="黑体" w:hAnsi="黑体" w:eastAsia="黑体" w:cs="Times New Roman"/>
                <w:b/>
              </w:rPr>
            </w:pPr>
            <w:r>
              <w:rPr>
                <w:rFonts w:hint="eastAsia" w:ascii="黑体" w:hAnsi="黑体" w:eastAsia="黑体" w:cs="Times New Roman"/>
                <w:b/>
              </w:rPr>
              <w:t xml:space="preserve">1.目的 </w:t>
            </w:r>
          </w:p>
          <w:p>
            <w:pPr>
              <w:pStyle w:val="13"/>
              <w:spacing w:line="300" w:lineRule="auto"/>
              <w:rPr>
                <w:rFonts w:hint="eastAsia" w:hAnsi="宋体" w:cs="Times New Roman"/>
              </w:rPr>
            </w:pPr>
            <w:r>
              <w:rPr>
                <w:rFonts w:hint="eastAsia" w:hAnsi="宋体" w:cs="Times New Roman"/>
              </w:rPr>
              <w:t>　　为确保我</w:t>
            </w:r>
            <w:r>
              <w:rPr>
                <w:rFonts w:hint="eastAsia" w:hAnsi="宋体" w:cs="Times New Roman"/>
                <w:lang w:eastAsia="zh-CN"/>
              </w:rPr>
              <w:t>厂</w:t>
            </w:r>
            <w:r>
              <w:rPr>
                <w:rFonts w:hint="eastAsia" w:hAnsi="宋体" w:cs="Times New Roman"/>
              </w:rPr>
              <w:t>仓库处于有效监控适用范围内，特制订本制度。</w:t>
            </w:r>
          </w:p>
          <w:p>
            <w:pPr>
              <w:pStyle w:val="13"/>
              <w:spacing w:line="300" w:lineRule="auto"/>
              <w:rPr>
                <w:rFonts w:hint="eastAsia" w:ascii="黑体" w:hAnsi="黑体" w:eastAsia="黑体" w:cs="Times New Roman"/>
                <w:b/>
              </w:rPr>
            </w:pPr>
            <w:r>
              <w:rPr>
                <w:rFonts w:hint="eastAsia" w:ascii="黑体" w:hAnsi="黑体" w:eastAsia="黑体" w:cs="Times New Roman"/>
                <w:b/>
              </w:rPr>
              <w:t>2.适用范围</w:t>
            </w:r>
          </w:p>
          <w:p>
            <w:pPr>
              <w:pStyle w:val="13"/>
              <w:spacing w:line="300" w:lineRule="auto"/>
              <w:ind w:firstLine="420"/>
              <w:rPr>
                <w:rFonts w:hint="eastAsia" w:hAnsi="宋体" w:cs="Times New Roman"/>
              </w:rPr>
            </w:pPr>
            <w:r>
              <w:rPr>
                <w:rFonts w:hint="eastAsia" w:hAnsi="宋体" w:cs="宋体"/>
                <w:color w:val="000000"/>
              </w:rPr>
              <w:t xml:space="preserve"> 适用于本</w:t>
            </w:r>
            <w:r>
              <w:rPr>
                <w:rFonts w:hint="eastAsia" w:ascii="宋体" w:hAnsi="宋体"/>
                <w:szCs w:val="21"/>
              </w:rPr>
              <w:t>厂</w:t>
            </w:r>
            <w:r>
              <w:rPr>
                <w:rFonts w:hint="eastAsia" w:hAnsi="宋体" w:cs="宋体"/>
                <w:color w:val="000000"/>
              </w:rPr>
              <w:t>的烟花爆竹储存仓库的监控管理。</w:t>
            </w:r>
          </w:p>
          <w:p>
            <w:pPr>
              <w:pStyle w:val="13"/>
              <w:spacing w:line="300" w:lineRule="auto"/>
              <w:rPr>
                <w:rFonts w:hint="eastAsia" w:hAnsi="宋体" w:cs="Times New Roman"/>
              </w:rPr>
            </w:pPr>
            <w:r>
              <w:rPr>
                <w:rFonts w:hint="eastAsia" w:ascii="黑体" w:hAnsi="黑体" w:eastAsia="黑体" w:cs="Times New Roman"/>
                <w:b/>
              </w:rPr>
              <w:t>3.主要依据</w:t>
            </w:r>
          </w:p>
          <w:p>
            <w:pPr>
              <w:widowControl/>
              <w:spacing w:line="300" w:lineRule="auto"/>
              <w:ind w:firstLine="210" w:firstLineChars="100"/>
              <w:jc w:val="left"/>
              <w:rPr>
                <w:rFonts w:hint="eastAsia" w:ascii="宋体" w:hAnsi="宋体"/>
                <w:color w:val="000000"/>
                <w:kern w:val="0"/>
                <w:szCs w:val="21"/>
              </w:rPr>
            </w:pPr>
            <w:r>
              <w:rPr>
                <w:rFonts w:hint="eastAsia" w:ascii="宋体" w:hAnsi="宋体"/>
                <w:szCs w:val="21"/>
              </w:rPr>
              <w:t>　《烟花爆竹生产经营企业安全标准化评审办法》</w:t>
            </w:r>
          </w:p>
          <w:p>
            <w:pPr>
              <w:pStyle w:val="13"/>
              <w:spacing w:line="300" w:lineRule="auto"/>
              <w:rPr>
                <w:rFonts w:hint="eastAsia" w:hAnsi="宋体" w:cs="Times New Roman"/>
              </w:rPr>
            </w:pPr>
            <w:r>
              <w:rPr>
                <w:rFonts w:hint="eastAsia" w:ascii="黑体" w:hAnsi="黑体" w:eastAsia="黑体" w:cs="Times New Roman"/>
                <w:b/>
              </w:rPr>
              <w:t>4.主要职责</w:t>
            </w:r>
          </w:p>
          <w:p>
            <w:pPr>
              <w:pStyle w:val="13"/>
              <w:spacing w:line="300" w:lineRule="auto"/>
              <w:rPr>
                <w:rFonts w:ascii="宋体" w:hAnsi="宋体"/>
                <w:szCs w:val="21"/>
              </w:rPr>
            </w:pPr>
            <w:r>
              <w:rPr>
                <w:rFonts w:hint="eastAsia" w:hAnsi="宋体" w:cs="Times New Roman"/>
              </w:rPr>
              <w:t>　　守护员负责监控库区异常情况。</w:t>
            </w:r>
          </w:p>
          <w:p>
            <w:pPr>
              <w:spacing w:line="360" w:lineRule="exact"/>
              <w:rPr>
                <w:rFonts w:hint="eastAsia" w:ascii="黑体" w:hAnsi="黑体" w:eastAsia="黑体" w:cs="Times New Roman"/>
                <w:b/>
                <w:kern w:val="2"/>
                <w:sz w:val="21"/>
                <w:szCs w:val="21"/>
                <w:lang w:val="en-US" w:eastAsia="zh-CN" w:bidi="ar-SA"/>
              </w:rPr>
            </w:pPr>
            <w:r>
              <w:rPr>
                <w:rFonts w:hint="eastAsia" w:ascii="黑体" w:hAnsi="黑体" w:eastAsia="黑体" w:cs="Times New Roman"/>
                <w:b/>
                <w:kern w:val="2"/>
                <w:sz w:val="21"/>
                <w:szCs w:val="21"/>
                <w:lang w:val="en-US" w:eastAsia="zh-CN" w:bidi="ar-SA"/>
              </w:rPr>
              <w:t>5.主要内容</w:t>
            </w:r>
          </w:p>
          <w:p>
            <w:pPr>
              <w:pStyle w:val="13"/>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.1库区监控系统必须24小时开机，不得无故关机。</w:t>
            </w:r>
          </w:p>
          <w:p>
            <w:pPr>
              <w:pStyle w:val="13"/>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.2不得随意改变监控系统，删减硬盘监控记录</w:t>
            </w:r>
            <w:r>
              <w:rPr>
                <w:rFonts w:hint="eastAsia" w:hAnsi="宋体" w:cs="宋体"/>
                <w:color w:val="000000"/>
                <w:lang w:eastAsia="zh-CN"/>
              </w:rPr>
              <w:t>，保证</w:t>
            </w:r>
            <w:r>
              <w:rPr>
                <w:rFonts w:hint="eastAsia" w:hAnsi="宋体" w:cs="宋体"/>
                <w:color w:val="000000"/>
              </w:rPr>
              <w:t>监控记录</w:t>
            </w:r>
            <w:r>
              <w:rPr>
                <w:rFonts w:hint="eastAsia" w:hAnsi="宋体" w:cs="宋体"/>
                <w:color w:val="000000"/>
                <w:lang w:eastAsia="zh-CN"/>
              </w:rPr>
              <w:t>达到</w:t>
            </w:r>
            <w:r>
              <w:rPr>
                <w:rFonts w:hint="eastAsia" w:hAnsi="宋体" w:cs="宋体"/>
                <w:color w:val="000000"/>
                <w:lang w:val="en-US" w:eastAsia="zh-CN"/>
              </w:rPr>
              <w:t>90天以上</w:t>
            </w:r>
            <w:r>
              <w:rPr>
                <w:rFonts w:hint="eastAsia" w:hAnsi="宋体" w:cs="宋体"/>
                <w:color w:val="000000"/>
              </w:rPr>
              <w:t>。</w:t>
            </w:r>
          </w:p>
          <w:p>
            <w:pPr>
              <w:pStyle w:val="13"/>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.3加强监控设施的检查和维护，确保能正常工作。</w:t>
            </w:r>
          </w:p>
          <w:p>
            <w:pPr>
              <w:pStyle w:val="13"/>
              <w:spacing w:line="360" w:lineRule="auto"/>
              <w:ind w:firstLine="420"/>
              <w:rPr>
                <w:rFonts w:hint="eastAsia" w:hAnsi="宋体" w:cs="宋体"/>
                <w:color w:val="000000"/>
              </w:rPr>
            </w:pPr>
            <w:r>
              <w:rPr>
                <w:rFonts w:hint="eastAsia" w:hAnsi="宋体" w:cs="宋体"/>
                <w:color w:val="000000"/>
                <w:lang w:val="en-US" w:eastAsia="zh-CN"/>
              </w:rPr>
              <w:t>5</w:t>
            </w:r>
            <w:r>
              <w:rPr>
                <w:rFonts w:hint="eastAsia" w:hAnsi="宋体" w:cs="宋体"/>
                <w:color w:val="000000"/>
              </w:rPr>
              <w:t>.4未经</w:t>
            </w:r>
            <w:r>
              <w:rPr>
                <w:rFonts w:hint="eastAsia" w:hAnsi="宋体" w:cs="宋体"/>
                <w:color w:val="000000"/>
                <w:lang w:eastAsia="zh-CN"/>
              </w:rPr>
              <w:t>企业</w:t>
            </w:r>
            <w:r>
              <w:rPr>
                <w:rFonts w:hint="eastAsia" w:hAnsi="宋体" w:cs="宋体"/>
                <w:color w:val="000000"/>
              </w:rPr>
              <w:t>领导许可，任何人不得随意调取监控记录。</w:t>
            </w:r>
          </w:p>
          <w:p>
            <w:pPr>
              <w:pStyle w:val="13"/>
              <w:spacing w:line="360" w:lineRule="auto"/>
              <w:ind w:firstLine="420"/>
              <w:rPr>
                <w:rFonts w:hint="eastAsia" w:hAnsi="宋体" w:cs="宋体"/>
                <w:color w:val="000000"/>
                <w:lang w:val="en-US" w:eastAsia="zh-CN"/>
              </w:rPr>
            </w:pPr>
            <w:r>
              <w:rPr>
                <w:rFonts w:hint="eastAsia" w:hAnsi="宋体" w:cs="宋体"/>
                <w:color w:val="000000"/>
                <w:lang w:val="en-US" w:eastAsia="zh-CN"/>
              </w:rPr>
              <w:t>5.5仓库必须时时检查、天天检查，定期不定期安全检查，严格定员、定量储存。</w:t>
            </w:r>
          </w:p>
          <w:p>
            <w:pPr>
              <w:pStyle w:val="13"/>
              <w:spacing w:line="360" w:lineRule="auto"/>
              <w:ind w:firstLine="420"/>
              <w:rPr>
                <w:rFonts w:hint="eastAsia" w:hAnsi="宋体" w:cs="宋体"/>
                <w:color w:val="000000"/>
                <w:lang w:val="en-US" w:eastAsia="zh-CN"/>
              </w:rPr>
            </w:pPr>
            <w:r>
              <w:rPr>
                <w:rFonts w:hint="eastAsia" w:hAnsi="宋体" w:cs="宋体"/>
                <w:color w:val="000000"/>
                <w:lang w:val="en-US" w:eastAsia="zh-CN"/>
              </w:rPr>
              <w:t>5.6对检查中发现的问题，要做好详细记录，提出整改意见，限期消除事故隐患并责任到人，落实安全生产检查责任制度。</w:t>
            </w:r>
          </w:p>
          <w:p>
            <w:pPr>
              <w:pStyle w:val="13"/>
              <w:spacing w:line="360" w:lineRule="auto"/>
              <w:ind w:firstLine="420"/>
              <w:rPr>
                <w:rFonts w:hint="eastAsia" w:hAnsi="宋体" w:cs="宋体"/>
                <w:color w:val="000000"/>
                <w:lang w:val="en-US" w:eastAsia="zh-CN"/>
              </w:rPr>
            </w:pPr>
            <w:r>
              <w:rPr>
                <w:rFonts w:hint="eastAsia" w:hAnsi="宋体" w:cs="宋体"/>
                <w:color w:val="000000"/>
                <w:lang w:val="en-US" w:eastAsia="zh-CN"/>
              </w:rPr>
              <w:t>5.7未经批准，任何无关人员不得进入仓库。</w:t>
            </w:r>
          </w:p>
          <w:p>
            <w:pPr>
              <w:pStyle w:val="13"/>
              <w:spacing w:line="360" w:lineRule="auto"/>
              <w:ind w:firstLine="420"/>
              <w:rPr>
                <w:rFonts w:hint="default" w:hAnsi="宋体" w:cs="宋体"/>
                <w:color w:val="000000"/>
                <w:lang w:val="en-US" w:eastAsia="zh-CN"/>
              </w:rPr>
            </w:pPr>
            <w:r>
              <w:rPr>
                <w:rFonts w:hint="eastAsia" w:hAnsi="宋体" w:cs="宋体"/>
                <w:color w:val="000000"/>
                <w:lang w:val="en-US" w:eastAsia="zh-CN"/>
              </w:rPr>
              <w:t>5.8库区消防设施设备要定期检验或更换，保持处于良好状态。</w:t>
            </w:r>
          </w:p>
          <w:p>
            <w:pPr>
              <w:pStyle w:val="13"/>
              <w:spacing w:line="360" w:lineRule="auto"/>
            </w:pPr>
            <w:r>
              <w:rPr>
                <w:rFonts w:hint="eastAsia"/>
              </w:rPr>
              <w:t xml:space="preserve">    </w:t>
            </w:r>
            <w:r>
              <w:rPr>
                <w:rFonts w:hint="eastAsia"/>
                <w:lang w:val="en-US" w:eastAsia="zh-CN"/>
              </w:rPr>
              <w:t>5</w:t>
            </w:r>
            <w:r>
              <w:rPr>
                <w:rFonts w:hint="eastAsia"/>
              </w:rPr>
              <w:t>.5作好监控的运行登记。</w:t>
            </w: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96" w:type="pct"/>
            <w:gridSpan w:val="2"/>
            <w:vAlign w:val="center"/>
          </w:tcPr>
          <w:p>
            <w:pPr>
              <w:pStyle w:val="13"/>
              <w:spacing w:line="360" w:lineRule="auto"/>
              <w:ind w:left="840" w:leftChars="400" w:firstLine="0" w:firstLineChars="0"/>
              <w:jc w:val="both"/>
              <w:rPr>
                <w:rFonts w:hint="eastAsia" w:hAnsi="宋体" w:cs="宋体"/>
                <w:color w:val="000000"/>
                <w:sz w:val="21"/>
                <w:szCs w:val="21"/>
                <w:lang w:eastAsia="zh-CN"/>
              </w:rPr>
            </w:pPr>
            <w:r>
              <w:rPr>
                <w:rFonts w:hint="eastAsia" w:hAnsi="宋体" w:cs="宋体"/>
                <w:color w:val="000000"/>
                <w:sz w:val="21"/>
                <w:szCs w:val="21"/>
              </w:rPr>
              <w:t>事故应急救援与演练</w:t>
            </w:r>
            <w:r>
              <w:rPr>
                <w:rFonts w:hint="eastAsia" w:hAnsi="宋体" w:cs="宋体"/>
                <w:color w:val="000000"/>
                <w:sz w:val="21"/>
                <w:szCs w:val="21"/>
                <w:lang w:eastAsia="zh-CN"/>
              </w:rPr>
              <w:t>报告处理</w:t>
            </w:r>
          </w:p>
          <w:p>
            <w:pPr>
              <w:pStyle w:val="13"/>
              <w:spacing w:line="360" w:lineRule="auto"/>
              <w:ind w:left="840" w:leftChars="400" w:firstLine="210" w:firstLineChars="100"/>
              <w:jc w:val="both"/>
              <w:rPr>
                <w:rFonts w:hAnsi="宋体" w:cs="宋体"/>
                <w:color w:val="000000"/>
              </w:rPr>
            </w:pPr>
            <w:r>
              <w:rPr>
                <w:rFonts w:hint="eastAsia" w:hAnsi="宋体" w:cs="宋体"/>
                <w:color w:val="000000"/>
                <w:sz w:val="21"/>
                <w:szCs w:val="21"/>
                <w:lang w:eastAsia="zh-CN"/>
              </w:rPr>
              <w:t>和应急救援体系管理</w:t>
            </w:r>
            <w:r>
              <w:rPr>
                <w:rFonts w:hint="eastAsia" w:hAnsi="宋体" w:cs="宋体"/>
                <w:color w:val="000000"/>
                <w:sz w:val="21"/>
                <w:szCs w:val="21"/>
              </w:rPr>
              <w:t>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2"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Cs w:val="21"/>
              </w:rPr>
            </w:pPr>
            <w:r>
              <w:rPr>
                <w:rFonts w:hint="eastAsia" w:ascii="宋体" w:hAnsi="宋体"/>
                <w:szCs w:val="21"/>
              </w:rPr>
              <w:t xml:space="preserve">   </w:t>
            </w:r>
            <w:r>
              <w:rPr>
                <w:rFonts w:hint="eastAsia" w:hAnsi="宋体" w:cs="宋体"/>
                <w:color w:val="000000"/>
              </w:rPr>
              <w:t>为了全面贯彻《安全生产法》，落实“安全第一、预防为主、综合治理”的方针，坚持</w:t>
            </w:r>
            <w:r>
              <w:rPr>
                <w:rFonts w:hint="eastAsia" w:hAnsi="宋体" w:cs="宋体"/>
                <w:color w:val="000000"/>
                <w:lang w:eastAsia="zh-CN"/>
              </w:rPr>
              <w:t>“</w:t>
            </w:r>
            <w:r>
              <w:rPr>
                <w:rFonts w:hint="eastAsia" w:hAnsi="宋体" w:cs="宋体"/>
                <w:color w:val="000000"/>
                <w:lang w:val="en-US" w:eastAsia="zh-CN"/>
              </w:rPr>
              <w:t>人民至上，生命至上</w:t>
            </w:r>
            <w:r>
              <w:rPr>
                <w:rFonts w:hint="eastAsia" w:hAnsi="宋体" w:cs="宋体"/>
                <w:color w:val="000000"/>
                <w:lang w:eastAsia="zh-CN"/>
              </w:rPr>
              <w:t>”</w:t>
            </w:r>
            <w:r>
              <w:rPr>
                <w:rFonts w:hint="eastAsia" w:hAnsi="宋体" w:cs="宋体"/>
                <w:color w:val="000000"/>
              </w:rPr>
              <w:t>的发展</w:t>
            </w:r>
            <w:r>
              <w:rPr>
                <w:rFonts w:hint="eastAsia" w:hAnsi="宋体" w:cs="宋体"/>
                <w:color w:val="000000"/>
                <w:lang w:val="en-US" w:eastAsia="zh-CN"/>
              </w:rPr>
              <w:t>理念</w:t>
            </w:r>
            <w:r>
              <w:rPr>
                <w:rFonts w:hint="eastAsia" w:hAnsi="宋体" w:cs="宋体"/>
                <w:color w:val="000000"/>
              </w:rPr>
              <w:t>，加强和提高企业安全生产工作的控制能力和事故预防能力，防止和减少事故，保障广大员工生命财产安全</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b/>
                <w:bCs/>
                <w:color w:val="000000"/>
              </w:rPr>
            </w:pPr>
            <w:r>
              <w:rPr>
                <w:rFonts w:hint="eastAsia" w:hAnsi="宋体" w:cs="宋体"/>
                <w:b/>
                <w:bCs/>
                <w:color w:val="000000"/>
              </w:rPr>
              <w:t>2.适用范围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rPr>
            </w:pPr>
            <w:r>
              <w:rPr>
                <w:rFonts w:hint="eastAsia" w:hAnsi="宋体" w:cs="宋体"/>
                <w:color w:val="000000"/>
              </w:rPr>
              <w:t>适用于本厂企业生产中潜在的职业安全健康事件或事故（灾害）等紧急情况的预防和处理。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b/>
                <w:bCs/>
                <w:color w:val="000000"/>
              </w:rPr>
            </w:pPr>
            <w:r>
              <w:rPr>
                <w:rFonts w:hint="eastAsia" w:hAnsi="宋体" w:cs="宋体"/>
                <w:b/>
                <w:bCs/>
                <w:color w:val="000000"/>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3.1贯彻“安全第一，预防为主，综合治理”的方针  实行“统一指挥，分级负责，单位自救与社会救援”相结合的原则。</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3.2事故应急处理程序：</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3.2.1控制事故危险源；</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3.2.2抢救受伤人员；</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3.2.3指挥人员防护，组织相关人员撤离；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3.2.4保护好现场，清除危害后果；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3.2.5分析事故原因，写出事故报告，接受事故教训。</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3.3事故现场处理要求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3.3.1发生事故后，要迅速切断电源，立即报警。并开展抢救伤员、疏散人员、灭火等应急措施。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3.3.2初期少量火源应用干粉灭火器灭火，或用湿棉被、湿布等覆盖燃烧区，使其窒息或减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rPr>
            </w:pPr>
            <w:r>
              <w:rPr>
                <w:rFonts w:hint="eastAsia" w:hAnsi="宋体" w:cs="宋体"/>
                <w:color w:val="000000"/>
              </w:rPr>
              <w:t>少火势。</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3.3.3在确保安全的前提下，将起火点附近的可燃物和其他物品搬移至安全地带。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3.3.4要防止火势向周边蔓延，同时防止火星溅向其他易燃物品。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3.3.5注意火灾现场动态，对有可能发生爆炸需要紧急撤退时，应立即停止灭火，疏散所有人员至安全地带。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w:t>
            </w:r>
            <w:r>
              <w:rPr>
                <w:rFonts w:hint="eastAsia" w:hAnsi="宋体" w:cs="宋体"/>
                <w:color w:val="000000"/>
                <w:lang w:val="en-US" w:eastAsia="zh-CN"/>
              </w:rPr>
              <w:t>4</w:t>
            </w:r>
            <w:r>
              <w:rPr>
                <w:rFonts w:hint="eastAsia" w:hAnsi="宋体" w:cs="宋体"/>
                <w:color w:val="000000"/>
              </w:rPr>
              <w:t>应急救援演练规则</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w:t>
            </w:r>
            <w:r>
              <w:rPr>
                <w:rFonts w:hint="eastAsia" w:hAnsi="宋体" w:cs="宋体"/>
                <w:color w:val="000000"/>
                <w:lang w:val="en-US" w:eastAsia="zh-CN"/>
              </w:rPr>
              <w:t>4</w:t>
            </w:r>
            <w:r>
              <w:rPr>
                <w:rFonts w:hint="eastAsia" w:hAnsi="宋体" w:cs="宋体"/>
                <w:color w:val="000000"/>
              </w:rPr>
              <w:t>.1根据不同的事故类型，制定不同的演练方案，做好预防演练纪录，包括演练的方案、图片及影像资料，增强烟花爆竹事故预防和防范措施能力。</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rPr>
              <w:t>3</w:t>
            </w:r>
            <w:r>
              <w:rPr>
                <w:rFonts w:hint="eastAsia" w:hAnsi="宋体" w:cs="宋体"/>
                <w:color w:val="000000"/>
                <w:lang w:val="en-US" w:eastAsia="zh-CN"/>
              </w:rPr>
              <w:t>.4</w:t>
            </w:r>
            <w:r>
              <w:rPr>
                <w:rFonts w:hint="eastAsia" w:hAnsi="宋体" w:cs="宋体"/>
                <w:color w:val="000000"/>
              </w:rPr>
              <w:t>.2相关人员必须服从统一指挥，工作时穿戴好个人防护用品，对应急救援器材和设备定时检验，保持其有效性。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lang w:val="en-US" w:eastAsia="zh-CN"/>
              </w:rPr>
            </w:pPr>
            <w:r>
              <w:rPr>
                <w:rFonts w:hint="eastAsia" w:hAnsi="宋体" w:cs="宋体"/>
                <w:color w:val="000000"/>
              </w:rPr>
              <w:t>3.</w:t>
            </w:r>
            <w:r>
              <w:rPr>
                <w:rFonts w:hint="eastAsia" w:hAnsi="宋体" w:cs="宋体"/>
                <w:color w:val="000000"/>
                <w:lang w:val="en-US" w:eastAsia="zh-CN"/>
              </w:rPr>
              <w:t>5</w:t>
            </w:r>
            <w:r>
              <w:rPr>
                <w:rFonts w:hint="eastAsia" w:hAnsi="宋体" w:cs="宋体"/>
                <w:color w:val="000000"/>
              </w:rPr>
              <w:t>对事故应急救援演练进行总结。</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3.6</w:t>
            </w:r>
            <w:r>
              <w:rPr>
                <w:rFonts w:hint="eastAsia" w:hAnsi="宋体" w:cs="宋体"/>
                <w:color w:val="000000"/>
                <w:sz w:val="21"/>
                <w:szCs w:val="21"/>
              </w:rPr>
              <w:t>安全生产事故应急救援预案应设置领导管理机构。组织体系和相关工作机构职责、列出应急救援体系框图，应急救援体系响应程序和应急处置联系人、联系方式等内容。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3.7</w:t>
            </w:r>
            <w:r>
              <w:rPr>
                <w:rFonts w:hint="eastAsia" w:hAnsi="宋体" w:cs="宋体"/>
                <w:color w:val="000000"/>
                <w:sz w:val="21"/>
                <w:szCs w:val="21"/>
              </w:rPr>
              <w:t>安全生产事故应急救援预案应坚持平战结合。充分利用现有资源的原则、对人力资源、财力保障、物资保障、通信保障等作出应急保障方面的规定或说明、明确事故救援预案生效时间和宣传教育、培训、演练及修订等管理规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eastAsia="宋体" w:cs="宋体"/>
                <w:color w:val="000000"/>
                <w:sz w:val="21"/>
                <w:szCs w:val="21"/>
                <w:lang w:eastAsia="zh-CN"/>
              </w:rPr>
            </w:pPr>
            <w:r>
              <w:rPr>
                <w:rFonts w:hint="eastAsia" w:hAnsi="宋体" w:cs="宋体"/>
                <w:color w:val="000000"/>
                <w:sz w:val="21"/>
                <w:szCs w:val="21"/>
                <w:lang w:val="en-US" w:eastAsia="zh-CN"/>
              </w:rPr>
              <w:t>3.8</w:t>
            </w:r>
            <w:r>
              <w:rPr>
                <w:rFonts w:hint="eastAsia" w:hAnsi="宋体" w:cs="宋体"/>
                <w:color w:val="000000"/>
                <w:sz w:val="21"/>
                <w:szCs w:val="21"/>
              </w:rPr>
              <w:t>所有应急救援预案应符合相关安全方面的技术要求、且与地方政府云毗邻单位或部门的应急救援体系互动</w:t>
            </w:r>
            <w:r>
              <w:rPr>
                <w:rFonts w:hint="eastAsia" w:hAnsi="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3.9安全科</w:t>
            </w:r>
            <w:r>
              <w:rPr>
                <w:rFonts w:hint="eastAsia" w:hAnsi="宋体" w:cs="宋体"/>
                <w:color w:val="000000"/>
                <w:sz w:val="21"/>
                <w:szCs w:val="21"/>
              </w:rPr>
              <w:t>应根据实际情况需要、制定应急救援演练计划，应急救援预案演练每年不少于</w:t>
            </w:r>
            <w:r>
              <w:rPr>
                <w:rFonts w:hint="eastAsia" w:hAnsi="宋体" w:cs="宋体"/>
                <w:color w:val="000000"/>
                <w:sz w:val="21"/>
                <w:szCs w:val="21"/>
                <w:lang w:val="en-US" w:eastAsia="zh-CN"/>
              </w:rPr>
              <w:t>二</w:t>
            </w:r>
            <w:r>
              <w:rPr>
                <w:rFonts w:hint="eastAsia" w:hAnsi="宋体" w:cs="宋体"/>
                <w:color w:val="000000"/>
                <w:sz w:val="21"/>
                <w:szCs w:val="21"/>
              </w:rPr>
              <w:t>次，并记录备案。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3.10</w:t>
            </w:r>
            <w:r>
              <w:rPr>
                <w:rFonts w:hint="eastAsia" w:hAnsi="宋体" w:cs="宋体"/>
                <w:color w:val="000000"/>
                <w:sz w:val="21"/>
                <w:szCs w:val="21"/>
              </w:rPr>
              <w:t>加强应急救援内容宣传培训。应使每个参与者了解并掌握应急救援预案的应急程序与方法，提高应急救援的实用性、操作性和有效性。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3.11</w:t>
            </w:r>
            <w:r>
              <w:rPr>
                <w:rFonts w:hint="eastAsia" w:hAnsi="宋体" w:cs="宋体"/>
                <w:color w:val="000000"/>
                <w:sz w:val="21"/>
                <w:szCs w:val="21"/>
              </w:rPr>
              <w:t>事故应急救援预案应依据有关法律、法规和国家标准、行业标准的修改变动、生产条件的变化情况和应急救援预案演练、总结评估过程中发现的问题及时予以修订。</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3.12安全科</w:t>
            </w:r>
            <w:r>
              <w:rPr>
                <w:rFonts w:hint="eastAsia" w:hAnsi="宋体" w:cs="宋体"/>
                <w:color w:val="000000"/>
                <w:sz w:val="21"/>
                <w:szCs w:val="21"/>
              </w:rPr>
              <w:t>应切实加强事故应急救援预案的监督管理。每年至少组织开展一次监督检查。并将督查结果纳入年度安全生产目标管理考核。</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3.13</w:t>
            </w:r>
            <w:r>
              <w:rPr>
                <w:rFonts w:hint="eastAsia" w:hAnsi="宋体" w:cs="宋体"/>
                <w:color w:val="000000"/>
                <w:sz w:val="21"/>
                <w:szCs w:val="21"/>
              </w:rPr>
              <w:t>发生事故时。应根据事故的类别，危害程度等情况，及时启动相应事故应急救援预案。对未制定应急救</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r>
              <w:rPr>
                <w:rFonts w:hint="eastAsia" w:hAnsi="宋体" w:cs="宋体"/>
                <w:color w:val="000000"/>
                <w:sz w:val="21"/>
                <w:szCs w:val="21"/>
                <w:lang w:val="en-US" w:eastAsia="zh-CN"/>
              </w:rPr>
              <w:t>3.14</w:t>
            </w:r>
            <w:r>
              <w:rPr>
                <w:rFonts w:hint="eastAsia" w:hAnsi="宋体" w:cs="宋体"/>
                <w:color w:val="000000"/>
                <w:sz w:val="21"/>
                <w:szCs w:val="21"/>
              </w:rPr>
              <w:t>发生事故时。应根据事故的类别，危害程度等情况，及时启动相应事故应急救援预案。对未制定应急救援预案的或未启动应急救援预案、未履行职责的，导致滋生、衍生事故发生、造成严重后果的、依据《安全生产法》和《安全生产违法行为行政处罚办法》等有关法律、法规及《安全生产目标责任书》追究相关责任人员的责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rPr>
            </w:pPr>
          </w:p>
        </w:tc>
      </w:tr>
    </w:tbl>
    <w:p>
      <w:pPr>
        <w:pStyle w:val="13"/>
        <w:spacing w:line="360" w:lineRule="auto"/>
        <w:rPr>
          <w:rFonts w:hAnsi="宋体" w:cs="宋体"/>
          <w:color w:val="000000"/>
        </w:rPr>
      </w:pPr>
    </w:p>
    <w:p>
      <w:pPr>
        <w:pStyle w:val="13"/>
        <w:spacing w:line="360" w:lineRule="auto"/>
        <w:rPr>
          <w:rFonts w:hAnsi="宋体" w:cs="宋体"/>
          <w:color w:val="000000"/>
        </w:rPr>
      </w:pPr>
    </w:p>
    <w:tbl>
      <w:tblPr>
        <w:tblStyle w:val="22"/>
        <w:tblpPr w:leftFromText="180" w:rightFromText="180" w:vertAnchor="text" w:horzAnchor="page" w:tblpX="1424" w:tblpY="11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leftChars="400" w:firstLine="630" w:firstLineChars="300"/>
              <w:jc w:val="both"/>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596" w:type="pct"/>
            <w:gridSpan w:val="2"/>
            <w:vAlign w:val="center"/>
          </w:tcPr>
          <w:p>
            <w:pPr>
              <w:pStyle w:val="13"/>
              <w:spacing w:line="360" w:lineRule="auto"/>
              <w:ind w:firstLine="480"/>
              <w:jc w:val="center"/>
              <w:rPr>
                <w:rFonts w:hAnsi="宋体" w:cs="宋体"/>
                <w:color w:val="000000"/>
              </w:rPr>
            </w:pPr>
            <w:r>
              <w:rPr>
                <w:rFonts w:hint="eastAsia" w:ascii="宋体" w:hAnsi="宋体" w:eastAsia="宋体" w:cs="Times New Roman"/>
                <w:kern w:val="2"/>
                <w:sz w:val="21"/>
                <w:szCs w:val="21"/>
                <w:lang w:val="en-US" w:eastAsia="zh-CN" w:bidi="ar-SA"/>
              </w:rPr>
              <w:t>生产安全事故报告及调查处理制度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1"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 xml:space="preserve"> 为了全面贯彻《安全生产法》，落实“安全第一、预防为主、综合治理”的方针，坚持</w:t>
            </w:r>
            <w:r>
              <w:rPr>
                <w:rFonts w:hint="eastAsia"/>
                <w:lang w:eastAsia="zh-CN"/>
              </w:rPr>
              <w:t>“</w:t>
            </w:r>
            <w:r>
              <w:rPr>
                <w:rFonts w:hint="eastAsia"/>
                <w:lang w:val="en-US" w:eastAsia="zh-CN"/>
              </w:rPr>
              <w:t>人民至上，生命至上</w:t>
            </w:r>
            <w:r>
              <w:rPr>
                <w:rFonts w:hint="eastAsia"/>
                <w:lang w:eastAsia="zh-CN"/>
              </w:rPr>
              <w:t>”</w:t>
            </w:r>
            <w:r>
              <w:rPr>
                <w:rFonts w:hint="eastAsia"/>
              </w:rPr>
              <w:t>的发展</w:t>
            </w:r>
            <w:r>
              <w:rPr>
                <w:rFonts w:hint="eastAsia"/>
                <w:lang w:val="en-US" w:eastAsia="zh-CN"/>
              </w:rPr>
              <w:t>理念</w:t>
            </w:r>
            <w:r>
              <w:rPr>
                <w:rFonts w:hint="eastAsia"/>
              </w:rPr>
              <w:t>，落实安全生产事故“四不放过”原则。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适用于本厂发生位发生的工伤事故、火灾事故和设备事故。</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3.内容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3.1事故的报告</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3.1.1事故发生后，负伤人员或事故现场人员应立即直接或逐级上报。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3.1.2企业负责人接到三级以上事故报告后，应立即向</w:t>
            </w:r>
            <w:r>
              <w:rPr>
                <w:rFonts w:hint="eastAsia"/>
                <w:lang w:eastAsia="zh-CN"/>
              </w:rPr>
              <w:t>区应急局</w:t>
            </w:r>
            <w:r>
              <w:rPr>
                <w:rFonts w:hint="eastAsia"/>
              </w:rPr>
              <w:t>、当地乡镇政府报告。</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3.2事故报告内容：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3.2.1事故发生的时间、地点、单位及事故现场情况等。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3.2.2事故简要经过、伤亡人数和初步估计的直接经济损失。</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3.2.3事故发生的初步原因。</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3.2.4事故发生后采取的措施及控制情况。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3.3保护好事故现场，并迅速采取措施，抢救人员和财产，防止事故扩大。因抢救需要移动现场物体时，必须做出标志、拍照、详细记录和绘制事故现场图。事故现场的清理，应经事故调查组的同意。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3.4事故调查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 xml:space="preserve"> 3.4.1一、二级事故（包括三级及以上直接经济损失，下同）调查组由</w:t>
            </w:r>
            <w:r>
              <w:rPr>
                <w:rFonts w:hint="eastAsia"/>
                <w:lang w:eastAsia="zh-CN"/>
              </w:rPr>
              <w:t>企业</w:t>
            </w:r>
            <w:r>
              <w:rPr>
                <w:rFonts w:hint="eastAsia"/>
              </w:rPr>
              <w:t>安监部门组织，分管领导、有关部门人员参加的事故调查组，必要时可请</w:t>
            </w:r>
            <w:r>
              <w:rPr>
                <w:rFonts w:hint="eastAsia"/>
                <w:lang w:eastAsia="zh-CN"/>
              </w:rPr>
              <w:t>区</w:t>
            </w:r>
            <w:r>
              <w:rPr>
                <w:rFonts w:hint="eastAsia"/>
              </w:rPr>
              <w:t>有关部门派人指导。</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3.4.2三级及以上事故（指人员伤亡部分，下同）由</w:t>
            </w:r>
            <w:r>
              <w:rPr>
                <w:rFonts w:hint="eastAsia"/>
                <w:lang w:eastAsia="zh-CN"/>
              </w:rPr>
              <w:t>区</w:t>
            </w:r>
            <w:r>
              <w:rPr>
                <w:rFonts w:hint="eastAsia"/>
              </w:rPr>
              <w:t>有关部门组织调查组，本单位分管领导、安管部门参加。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3.5事故调查履行下列职责：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3.5.1查明事故发生经过、原因、人员伤亡情况及直接经济损失；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3.5.2认定事故的性质和事故责任；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3.5.3提出对事故责任者的处理意见；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3.5.4总结事故教训，提出防范和整改措施；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 xml:space="preserve"> </w:t>
            </w:r>
            <w:r>
              <w:rPr>
                <w:rFonts w:hint="eastAsia"/>
              </w:rPr>
              <w:t>3.5.6提交事故调查报告。</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3.6事故调查组有权向有关部门和个人了解与事故有关的情况，并要求提供相关资料，有关部门和个人不</w:t>
            </w:r>
          </w:p>
          <w:p>
            <w:pPr>
              <w:pStyle w:val="3"/>
              <w:rPr>
                <w:rFonts w:hint="eastAsia"/>
              </w:rPr>
            </w:pPr>
            <w:r>
              <w:rPr>
                <w:rFonts w:hint="eastAsia" w:hAnsi="宋体" w:cs="宋体"/>
                <w:color w:val="000000"/>
                <w:sz w:val="21"/>
                <w:szCs w:val="21"/>
              </w:rPr>
              <w:t>不得拒绝。</w:t>
            </w:r>
          </w:p>
        </w:tc>
      </w:tr>
    </w:tbl>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431"/>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Height w:val="339" w:hRule="atLeast"/>
        </w:trPr>
        <w:tc>
          <w:tcPr>
            <w:tcW w:w="9570" w:type="dxa"/>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3.7事故调查组成员在事故调查工作中应当诚信、恪守职责，保守事故调查秘密。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3.8事故调查组应在事故发生生之日起15日内提交事故调查报告；特殊情况经</w:t>
            </w:r>
            <w:r>
              <w:rPr>
                <w:rFonts w:hint="eastAsia" w:hAnsi="宋体" w:cs="宋体"/>
                <w:color w:val="000000"/>
                <w:sz w:val="21"/>
                <w:szCs w:val="21"/>
                <w:lang w:eastAsia="zh-CN"/>
              </w:rPr>
              <w:t>企业</w:t>
            </w:r>
            <w:r>
              <w:rPr>
                <w:rFonts w:hint="eastAsia" w:hAnsi="宋体" w:cs="宋体"/>
                <w:color w:val="000000"/>
                <w:sz w:val="21"/>
                <w:szCs w:val="21"/>
              </w:rPr>
              <w:t>领导同意可适当延长，但不能超过30日。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3.9事故调查报告应当包括下列内容：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3.9.1事故发生单位、人员的概况；</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3.9.2事故发生经过和事故救援情况；</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3.9.3事故造成的伤亡和直接经济损失；</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3.9.4事故发生的原因和事故性质；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3.9.5事故责任人的认定及对事故责任者的处理建议；</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3.9.6事故防范和整改措施。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3.9.7事故调查报告应附具有关证明村料，事故调查组人员应当在事故调查报告上签名。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3.10事故处理要坚持“四不放过”的原则，即事故原因没有查清不放过；事故责任者没有受到处理不放过；群众没有受到教育不放过；没有落实防范措施不放过。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3.11因忽视安全</w:t>
            </w:r>
            <w:r>
              <w:rPr>
                <w:rFonts w:hint="eastAsia" w:hAnsi="宋体" w:cs="宋体"/>
                <w:color w:val="000000"/>
                <w:sz w:val="21"/>
                <w:szCs w:val="21"/>
                <w:lang w:val="en-US" w:eastAsia="zh-CN"/>
              </w:rPr>
              <w:t>生产</w:t>
            </w:r>
            <w:r>
              <w:rPr>
                <w:rFonts w:hint="eastAsia" w:hAnsi="宋体" w:cs="宋体"/>
                <w:color w:val="000000"/>
                <w:sz w:val="21"/>
                <w:szCs w:val="21"/>
              </w:rPr>
              <w:t>、违章指挥、违章作业、违反劳动纪律、玩忽职守或者发现事故隐患、危险情况不采取有效措施、不积极处理以致造成事故的，</w:t>
            </w:r>
            <w:r>
              <w:rPr>
                <w:rFonts w:hint="eastAsia" w:hAnsi="宋体" w:cs="宋体"/>
                <w:color w:val="000000"/>
                <w:sz w:val="21"/>
                <w:szCs w:val="21"/>
                <w:lang w:eastAsia="zh-CN"/>
              </w:rPr>
              <w:t>企业</w:t>
            </w:r>
            <w:r>
              <w:rPr>
                <w:rFonts w:hint="eastAsia" w:hAnsi="宋体" w:cs="宋体"/>
                <w:color w:val="000000"/>
                <w:sz w:val="21"/>
                <w:szCs w:val="21"/>
              </w:rPr>
              <w:t>按照国家有关规定，对有关负责人扣事故责任者给予处分；构成犯罪的，由司法机关依法追究刑事责任。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3.12在事故发生后隐瞒不报、谎报、故意拖延不报、故意破坏事故现场，或者无正当理由．拒绝接受调查以及拒绝提供有关情况和资料的，将按照国家有关规定，对有关单位负责人和直接责任人员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3.13对下列人员必须严肃处理：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3.13.1对工作不负责，不严格执行各项规章制度，违反劳动纪律，造成事故的主要责任者。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3.13.2对已列入整改项目不按期实施，又不采取应急措施而造成事故的主要责任者。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3.13.3因违章指挥，强令冒险作业，或经劝阻不听而造成事故的主要责任者。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3.13.4因忽视劳动条件，削减保护措施而造成事故的主要责任者。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3.13.5因设备长期失修、带病运转，叉不采取紧急措施而造成事故的主要责任者。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3.13.6发生事故后，不按“四不放过”的原则处理，不认真吸取教训，不采取整改措施，事故重复发生的主要责任者。</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3.14对违反本</w:t>
            </w:r>
            <w:r>
              <w:rPr>
                <w:rFonts w:hint="eastAsia" w:hAnsi="宋体" w:cs="宋体"/>
                <w:color w:val="000000"/>
                <w:sz w:val="21"/>
                <w:szCs w:val="21"/>
                <w:lang w:eastAsia="zh-CN"/>
              </w:rPr>
              <w:t>企业</w:t>
            </w:r>
            <w:r>
              <w:rPr>
                <w:rFonts w:hint="eastAsia" w:hAnsi="宋体" w:cs="宋体"/>
                <w:color w:val="000000"/>
                <w:sz w:val="21"/>
                <w:szCs w:val="21"/>
              </w:rPr>
              <w:t>制定的安全管理工作规定者，将依照年初与各岗位签订的安全生产责任状和《安全生产奖罚制度》处罚。构成犯罪的，移送有关部门依法处置。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3.15事故结案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3.15.1三级以上事故由</w:t>
            </w:r>
            <w:r>
              <w:rPr>
                <w:rFonts w:hint="eastAsia" w:hAnsi="宋体" w:cs="宋体"/>
                <w:color w:val="000000"/>
                <w:sz w:val="21"/>
                <w:szCs w:val="21"/>
                <w:lang w:eastAsia="zh-CN"/>
              </w:rPr>
              <w:t>区</w:t>
            </w:r>
            <w:r>
              <w:rPr>
                <w:rFonts w:hint="eastAsia" w:hAnsi="宋体" w:cs="宋体"/>
                <w:color w:val="000000"/>
                <w:sz w:val="21"/>
                <w:szCs w:val="21"/>
              </w:rPr>
              <w:t>有关部门结案。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3.15.2二级及以下由本</w:t>
            </w:r>
            <w:r>
              <w:rPr>
                <w:rFonts w:hint="eastAsia" w:hAnsi="宋体" w:cs="宋体"/>
                <w:color w:val="000000"/>
                <w:sz w:val="21"/>
                <w:szCs w:val="21"/>
                <w:lang w:eastAsia="zh-CN"/>
              </w:rPr>
              <w:t>企业</w:t>
            </w:r>
            <w:r>
              <w:rPr>
                <w:rFonts w:hint="eastAsia" w:hAnsi="宋体" w:cs="宋体"/>
                <w:color w:val="000000"/>
                <w:sz w:val="21"/>
                <w:szCs w:val="21"/>
              </w:rPr>
              <w:t>结案。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3.15.3二级及以下事故一般在一个月内结案，特殊情况可延期15天。</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 xml:space="preserve"> 3.15.4</w:t>
            </w:r>
            <w:r>
              <w:rPr>
                <w:rFonts w:hint="eastAsia" w:hAnsi="宋体" w:cs="宋体"/>
                <w:color w:val="000000"/>
                <w:sz w:val="21"/>
                <w:szCs w:val="21"/>
                <w:lang w:val="en-US" w:eastAsia="zh-CN"/>
              </w:rPr>
              <w:t>三</w:t>
            </w:r>
            <w:r>
              <w:rPr>
                <w:rFonts w:hint="eastAsia" w:hAnsi="宋体" w:cs="宋体"/>
                <w:color w:val="000000"/>
                <w:sz w:val="21"/>
                <w:szCs w:val="21"/>
              </w:rPr>
              <w:t>级事故由</w:t>
            </w:r>
            <w:r>
              <w:rPr>
                <w:rFonts w:hint="eastAsia" w:hAnsi="宋体" w:cs="宋体"/>
                <w:color w:val="000000"/>
                <w:sz w:val="21"/>
                <w:szCs w:val="21"/>
                <w:lang w:eastAsia="zh-CN"/>
              </w:rPr>
              <w:t>企业</w:t>
            </w:r>
            <w:r>
              <w:rPr>
                <w:rFonts w:hint="eastAsia" w:hAnsi="宋体" w:cs="宋体"/>
                <w:color w:val="000000"/>
                <w:sz w:val="21"/>
                <w:szCs w:val="21"/>
              </w:rPr>
              <w:t>分管领导审批，二级事故由</w:t>
            </w:r>
            <w:r>
              <w:rPr>
                <w:rFonts w:hint="eastAsia" w:hAnsi="宋体" w:cs="宋体"/>
                <w:color w:val="000000"/>
                <w:sz w:val="21"/>
                <w:szCs w:val="21"/>
                <w:lang w:eastAsia="zh-CN"/>
              </w:rPr>
              <w:t>企业</w:t>
            </w:r>
            <w:r>
              <w:rPr>
                <w:rFonts w:hint="eastAsia" w:hAnsi="宋体" w:cs="宋体"/>
                <w:color w:val="000000"/>
                <w:sz w:val="21"/>
                <w:szCs w:val="21"/>
              </w:rPr>
              <w:t>主要领导审批。</w:t>
            </w:r>
          </w:p>
          <w:p>
            <w:pPr>
              <w:pStyle w:val="3"/>
              <w:rPr>
                <w:rFonts w:hint="eastAsia" w:hAnsi="宋体" w:cs="宋体"/>
                <w:color w:val="000000"/>
                <w:sz w:val="21"/>
                <w:szCs w:val="21"/>
              </w:rPr>
            </w:pPr>
            <w:r>
              <w:rPr>
                <w:rFonts w:hint="eastAsia" w:hAnsi="宋体" w:cs="宋体"/>
                <w:color w:val="000000"/>
                <w:sz w:val="21"/>
                <w:szCs w:val="21"/>
                <w:lang w:val="en-US" w:eastAsia="zh-CN"/>
              </w:rPr>
              <w:t>3.16事故档案由企业安全科保管。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043" w:type="dxa"/>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rPr>
              <w:t xml:space="preserve"> </w:t>
            </w: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4670" w:type="dxa"/>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5043" w:type="dxa"/>
            <w:gridSpan w:val="2"/>
            <w:vMerge w:val="continue"/>
          </w:tcPr>
          <w:p>
            <w:pPr>
              <w:spacing w:line="360" w:lineRule="exact"/>
              <w:jc w:val="center"/>
              <w:rPr>
                <w:rFonts w:ascii="宋体" w:hAnsi="宋体"/>
                <w:szCs w:val="21"/>
              </w:rPr>
            </w:pPr>
          </w:p>
        </w:tc>
        <w:tc>
          <w:tcPr>
            <w:tcW w:w="4670" w:type="dxa"/>
            <w:gridSpan w:val="3"/>
          </w:tcPr>
          <w:p>
            <w:pPr>
              <w:spacing w:line="360" w:lineRule="exact"/>
              <w:jc w:val="center"/>
              <w:rPr>
                <w:rFonts w:ascii="宋体" w:hAnsi="宋体"/>
                <w:szCs w:val="21"/>
              </w:rPr>
            </w:pPr>
            <w:r>
              <w:rPr>
                <w:rFonts w:hint="eastAsia" w:ascii="宋体" w:hAnsi="宋体"/>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043" w:type="dxa"/>
            <w:gridSpan w:val="2"/>
            <w:vAlign w:val="center"/>
          </w:tcPr>
          <w:p>
            <w:pPr>
              <w:pStyle w:val="13"/>
              <w:spacing w:line="360" w:lineRule="auto"/>
              <w:jc w:val="center"/>
              <w:rPr>
                <w:rFonts w:hAnsi="宋体" w:cs="宋体"/>
                <w:color w:val="000000"/>
              </w:rPr>
            </w:pPr>
            <w:r>
              <w:rPr>
                <w:rFonts w:hint="eastAsia" w:hAnsi="宋体" w:cs="宋体"/>
                <w:color w:val="000000"/>
              </w:rPr>
              <w:t>安全生产费用提取</w:t>
            </w:r>
            <w:r>
              <w:rPr>
                <w:rFonts w:hint="eastAsia" w:hAnsi="宋体" w:cs="宋体"/>
                <w:color w:val="000000"/>
                <w:lang w:eastAsia="zh-CN"/>
              </w:rPr>
              <w:t>和</w:t>
            </w:r>
            <w:r>
              <w:rPr>
                <w:rFonts w:hint="eastAsia" w:hAnsi="宋体" w:cs="宋体"/>
                <w:color w:val="000000"/>
              </w:rPr>
              <w:t>使用制度</w:t>
            </w:r>
          </w:p>
        </w:tc>
        <w:tc>
          <w:tcPr>
            <w:tcW w:w="4670" w:type="dxa"/>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ascii="宋体" w:hAnsi="宋体"/>
                <w:szCs w:val="21"/>
              </w:rPr>
            </w:pPr>
            <w:r>
              <w:rPr>
                <w:rFonts w:hint="eastAsia" w:ascii="宋体" w:hAnsi="宋体"/>
                <w:szCs w:val="21"/>
              </w:rPr>
              <w:t>修订时间</w:t>
            </w:r>
          </w:p>
        </w:tc>
        <w:tc>
          <w:tcPr>
            <w:tcW w:w="2692" w:type="dxa"/>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1096" w:type="dxa"/>
          </w:tcPr>
          <w:p>
            <w:pPr>
              <w:spacing w:line="360" w:lineRule="exact"/>
              <w:jc w:val="center"/>
              <w:rPr>
                <w:rFonts w:ascii="宋体" w:hAnsi="宋体"/>
                <w:szCs w:val="21"/>
              </w:rPr>
            </w:pPr>
            <w:r>
              <w:rPr>
                <w:rFonts w:hint="eastAsia" w:ascii="宋体" w:hAnsi="宋体"/>
                <w:szCs w:val="21"/>
              </w:rPr>
              <w:t>审订时间</w:t>
            </w:r>
          </w:p>
        </w:tc>
        <w:tc>
          <w:tcPr>
            <w:tcW w:w="3574" w:type="dxa"/>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ascii="宋体" w:hAnsi="宋体"/>
                <w:szCs w:val="21"/>
              </w:rPr>
            </w:pPr>
            <w:r>
              <w:rPr>
                <w:rFonts w:hint="eastAsia" w:ascii="宋体" w:hAnsi="宋体"/>
                <w:szCs w:val="21"/>
              </w:rPr>
              <w:t>颁布时间</w:t>
            </w:r>
          </w:p>
        </w:tc>
        <w:tc>
          <w:tcPr>
            <w:tcW w:w="2692" w:type="dxa"/>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1096" w:type="dxa"/>
          </w:tcPr>
          <w:p>
            <w:pPr>
              <w:spacing w:line="360" w:lineRule="exact"/>
              <w:rPr>
                <w:rFonts w:ascii="宋体" w:hAnsi="宋体"/>
                <w:szCs w:val="21"/>
              </w:rPr>
            </w:pPr>
            <w:r>
              <w:rPr>
                <w:rFonts w:hint="eastAsia" w:ascii="宋体" w:hAnsi="宋体"/>
                <w:szCs w:val="21"/>
              </w:rPr>
              <w:t>批准人</w:t>
            </w:r>
          </w:p>
        </w:tc>
        <w:tc>
          <w:tcPr>
            <w:tcW w:w="3574" w:type="dxa"/>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0" w:hRule="atLeast"/>
          <w:jc w:val="center"/>
        </w:trPr>
        <w:tc>
          <w:tcPr>
            <w:tcW w:w="9713" w:type="dxa"/>
            <w:gridSpan w:val="5"/>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 xml:space="preserve"> 为了全面贯彻《安全生产法》，落实“安全第一、预防为主、综合治理”的方针，</w:t>
            </w:r>
            <w:r>
              <w:rPr>
                <w:rFonts w:hint="eastAsia"/>
                <w:lang w:eastAsia="zh-CN"/>
              </w:rPr>
              <w:t>坚持“人民至上，生命至上”的发展理念</w:t>
            </w:r>
            <w:r>
              <w:rPr>
                <w:rFonts w:hint="eastAsia"/>
              </w:rPr>
              <w:t>，加强安全生产费用的储备和使用管理。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适用于本厂</w:t>
            </w:r>
            <w:r>
              <w:rPr>
                <w:rFonts w:hint="eastAsia"/>
                <w:lang w:eastAsia="zh-CN"/>
              </w:rPr>
              <w:t>安全投入及</w:t>
            </w:r>
            <w:r>
              <w:rPr>
                <w:rFonts w:hint="eastAsia"/>
              </w:rPr>
              <w:t>安全生产费用的提</w:t>
            </w:r>
            <w:r>
              <w:rPr>
                <w:rFonts w:hint="eastAsia"/>
                <w:lang w:eastAsia="zh-CN"/>
              </w:rPr>
              <w:t>取</w:t>
            </w:r>
            <w:r>
              <w:rPr>
                <w:rFonts w:hint="eastAsia"/>
              </w:rPr>
              <w:t>和使用管理。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3.1本企业安全生产投入及费用的提取和使用按照“企业提取、政府监管、确保需要、规范使用”的原则进行财务管理，并纳入本企业年度预算；</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 xml:space="preserve"> 3.2安全生产费用是指企业按照规定标准提取，在成本中列支，专门用于完善和改进企业安全生产条件的资金。</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 xml:space="preserve"> 3.3厂对生产场所需具备安全生产条件所必须的资金投入，</w:t>
            </w:r>
            <w:r>
              <w:rPr>
                <w:rFonts w:hint="eastAsia"/>
                <w:lang w:eastAsia="zh-CN"/>
              </w:rPr>
              <w:t>企业</w:t>
            </w:r>
            <w:r>
              <w:rPr>
                <w:rFonts w:hint="eastAsia"/>
              </w:rPr>
              <w:t>财务确保资金的及时到位，正确使用，并对由于安全生产所必需的资金投入不足导致的后果承担责任。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eastAsia="zh-CN"/>
              </w:rPr>
            </w:pPr>
            <w:r>
              <w:rPr>
                <w:rFonts w:hint="eastAsia"/>
              </w:rPr>
              <w:t>3.4安全生产费用应当用于以下支出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w:t>
            </w:r>
            <w:r>
              <w:rPr>
                <w:rFonts w:hint="eastAsia"/>
                <w:lang w:val="en-US" w:eastAsia="zh-CN"/>
              </w:rPr>
              <w:t xml:space="preserve"> 3.4.1</w:t>
            </w:r>
            <w:r>
              <w:rPr>
                <w:rFonts w:hint="eastAsia"/>
              </w:rPr>
              <w:t>完善、改造和维护安全设备设施支出(不含"三同时"要求初期投入的安全设施),包括作业场所的防火、防爆(含防护屏障)、防雷、防静电、防护围墙(网)与栏杆、防高温、防潮、防山体滑坡、监测、检测、监控等设施设备支出</w:t>
            </w:r>
            <w:r>
              <w:rPr>
                <w:rFonts w:hint="eastAsia"/>
                <w:lang w:val="en-US" w:eastAsia="zh-CN"/>
              </w:rPr>
              <w:t>;</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3.4.2</w:t>
            </w:r>
            <w:r>
              <w:rPr>
                <w:rFonts w:hint="eastAsia"/>
              </w:rPr>
              <w:t xml:space="preserve">配备、维护、保养防爆机械电器设备支出；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3.4.3</w:t>
            </w:r>
            <w:r>
              <w:rPr>
                <w:rFonts w:hint="eastAsia"/>
              </w:rPr>
              <w:t>配备、维护、保养应急救援器材、设备支出和应急救援队伍建设、应急预案制修订与应急演练支出；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3.4.4</w:t>
            </w:r>
            <w:r>
              <w:rPr>
                <w:rFonts w:hint="eastAsia"/>
              </w:rPr>
              <w:t xml:space="preserve">开展重大危险源检测、评估、监控支出，安全风险分级管控和事故隐患排查整改支出，安全生产信息化、智能化建设、运维和网络安全支出；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3.4.5</w:t>
            </w:r>
            <w:r>
              <w:rPr>
                <w:rFonts w:hint="eastAsia"/>
              </w:rPr>
              <w:t xml:space="preserve">安全生产检查、评估评价(不含新建、改建、扩建项目安全评价)、咨询和标准化建设支出；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3.4.6</w:t>
            </w:r>
            <w:r>
              <w:rPr>
                <w:rFonts w:hint="eastAsia"/>
              </w:rPr>
              <w:t xml:space="preserve"> 安全生产宣传、教育、培训和从业人员发现并报告事故隐患的奖励支出；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3.4.7</w:t>
            </w:r>
            <w:r>
              <w:rPr>
                <w:rFonts w:hint="eastAsia"/>
              </w:rPr>
              <w:t xml:space="preserve">配备和更新现场作业人员安全防护用品支出；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3.4.8</w:t>
            </w:r>
            <w:r>
              <w:rPr>
                <w:rFonts w:hint="eastAsia"/>
              </w:rPr>
              <w:t>安全生产适用新技术、新标准、新工艺、新装备的推广应用支出；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3.4.9</w:t>
            </w:r>
            <w:r>
              <w:rPr>
                <w:rFonts w:hint="eastAsia" w:hAnsi="宋体" w:cs="宋体"/>
                <w:color w:val="000000"/>
                <w:sz w:val="21"/>
                <w:szCs w:val="21"/>
              </w:rPr>
              <w:t xml:space="preserve">安全设施及特种设备检测检验、检定校准支出；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3.4.10</w:t>
            </w:r>
            <w:r>
              <w:rPr>
                <w:rFonts w:hint="eastAsia" w:hAnsi="宋体" w:cs="宋体"/>
                <w:color w:val="000000"/>
                <w:sz w:val="21"/>
                <w:szCs w:val="21"/>
              </w:rPr>
              <w:t xml:space="preserve"> 安全生产责任保险支出；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lang w:val="en-US" w:eastAsia="zh-CN"/>
              </w:rPr>
              <w:t>3.4.11</w:t>
            </w:r>
            <w:r>
              <w:rPr>
                <w:rFonts w:hint="eastAsia" w:hAnsi="宋体" w:cs="宋体"/>
                <w:color w:val="000000"/>
                <w:sz w:val="21"/>
                <w:szCs w:val="21"/>
              </w:rPr>
              <w:t>与安全生产直接相关的其他支出。</w:t>
            </w:r>
          </w:p>
          <w:p>
            <w:pPr>
              <w:pStyle w:val="3"/>
              <w:rPr>
                <w:rFonts w:hint="eastAsia"/>
              </w:rPr>
            </w:pPr>
            <w:r>
              <w:rPr>
                <w:rFonts w:hint="eastAsia" w:hAnsi="宋体" w:cs="宋体"/>
                <w:color w:val="000000"/>
                <w:sz w:val="21"/>
                <w:szCs w:val="21"/>
              </w:rPr>
              <w:t xml:space="preserve"> </w:t>
            </w:r>
            <w:r>
              <w:rPr>
                <w:rFonts w:hint="eastAsia" w:hAnsi="宋体" w:cs="宋体"/>
                <w:color w:val="000000"/>
                <w:sz w:val="21"/>
                <w:szCs w:val="21"/>
                <w:lang w:val="en-US" w:eastAsia="zh-CN"/>
              </w:rPr>
              <w:t xml:space="preserve"> </w:t>
            </w:r>
            <w:r>
              <w:rPr>
                <w:rFonts w:hint="eastAsia" w:hAnsi="宋体" w:cs="宋体"/>
                <w:color w:val="000000"/>
                <w:sz w:val="21"/>
                <w:szCs w:val="21"/>
              </w:rPr>
              <w:t>3.5建立安全费用台帐。财务部将规定提取的安全投入资金记入台帐，并将全年各类安全投入项目的</w:t>
            </w:r>
          </w:p>
        </w:tc>
      </w:tr>
    </w:tbl>
    <w:tbl>
      <w:tblPr>
        <w:tblStyle w:val="22"/>
        <w:tblpPr w:leftFromText="180" w:rightFromText="180" w:vertAnchor="text" w:horzAnchor="page" w:tblpX="1323"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1" w:hRule="atLeast"/>
        </w:trPr>
        <w:tc>
          <w:tcPr>
            <w:tcW w:w="9713"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落实使用列入清单，存入档案，便于查找。凡列入安全投入的费用每季由安全环保部认真审查、核实、建立统一的安全费用台帐，会同</w:t>
            </w:r>
            <w:r>
              <w:rPr>
                <w:rFonts w:hint="eastAsia" w:hAnsi="宋体" w:cs="宋体"/>
                <w:color w:val="000000"/>
                <w:sz w:val="21"/>
                <w:szCs w:val="21"/>
                <w:lang w:eastAsia="zh-CN"/>
              </w:rPr>
              <w:t>企业</w:t>
            </w:r>
            <w:r>
              <w:rPr>
                <w:rFonts w:hint="eastAsia" w:hAnsi="宋体" w:cs="宋体"/>
                <w:color w:val="000000"/>
                <w:sz w:val="21"/>
                <w:szCs w:val="21"/>
                <w:lang w:val="en-US" w:eastAsia="zh-CN"/>
              </w:rPr>
              <w:t>安委会</w:t>
            </w:r>
            <w:r>
              <w:rPr>
                <w:rFonts w:hint="eastAsia" w:hAnsi="宋体" w:cs="宋体"/>
                <w:color w:val="000000"/>
                <w:sz w:val="21"/>
                <w:szCs w:val="21"/>
              </w:rPr>
              <w:t>督促财务部专款专用，不得挪作他用。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w:t>
            </w:r>
            <w:r>
              <w:rPr>
                <w:rFonts w:hint="eastAsia" w:hAnsi="宋体" w:cs="宋体"/>
                <w:color w:val="000000"/>
                <w:sz w:val="21"/>
                <w:szCs w:val="21"/>
                <w:lang w:val="en-US" w:eastAsia="zh-CN"/>
              </w:rPr>
              <w:t>6</w:t>
            </w:r>
            <w:r>
              <w:rPr>
                <w:rFonts w:hint="eastAsia" w:hAnsi="宋体" w:cs="宋体"/>
                <w:color w:val="000000"/>
                <w:sz w:val="21"/>
                <w:szCs w:val="21"/>
              </w:rPr>
              <w:t>安全生产费用根据国家的规定，</w:t>
            </w:r>
            <w:r>
              <w:rPr>
                <w:rFonts w:hint="eastAsia" w:hAnsi="宋体" w:cs="宋体"/>
                <w:color w:val="000000"/>
                <w:sz w:val="21"/>
                <w:szCs w:val="21"/>
                <w:lang w:eastAsia="zh-CN"/>
              </w:rPr>
              <w:t>《</w:t>
            </w:r>
            <w:r>
              <w:rPr>
                <w:rFonts w:hint="eastAsia" w:hAnsi="宋体" w:cs="宋体"/>
                <w:color w:val="000000"/>
                <w:sz w:val="21"/>
                <w:szCs w:val="21"/>
                <w:lang w:val="en-US" w:eastAsia="zh-CN"/>
              </w:rPr>
              <w:t>关于印发&lt;企业安全生产费用提取和使用管理办法&gt;的通知</w:t>
            </w:r>
            <w:r>
              <w:rPr>
                <w:rFonts w:hint="eastAsia" w:hAnsi="宋体" w:cs="宋体"/>
                <w:color w:val="000000"/>
                <w:sz w:val="21"/>
                <w:szCs w:val="21"/>
                <w:lang w:eastAsia="zh-CN"/>
              </w:rPr>
              <w:t>》（</w:t>
            </w:r>
            <w:r>
              <w:rPr>
                <w:rFonts w:hint="eastAsia" w:hAnsi="宋体" w:cs="宋体"/>
                <w:color w:val="000000"/>
                <w:sz w:val="21"/>
                <w:szCs w:val="21"/>
                <w:lang w:val="en-US" w:eastAsia="zh-CN"/>
              </w:rPr>
              <w:t>财企[2022]136号</w:t>
            </w:r>
            <w:r>
              <w:rPr>
                <w:rFonts w:hint="eastAsia" w:hAnsi="宋体" w:cs="宋体"/>
                <w:color w:val="000000"/>
                <w:sz w:val="21"/>
                <w:szCs w:val="21"/>
                <w:lang w:eastAsia="zh-CN"/>
              </w:rPr>
              <w:t>）</w:t>
            </w:r>
            <w:r>
              <w:rPr>
                <w:rFonts w:hint="eastAsia" w:hAnsi="宋体" w:cs="宋体"/>
                <w:color w:val="000000"/>
                <w:sz w:val="21"/>
                <w:szCs w:val="21"/>
              </w:rPr>
              <w:t>按销售收入的</w:t>
            </w:r>
            <w:r>
              <w:rPr>
                <w:rFonts w:hint="eastAsia" w:hAnsi="宋体" w:cs="宋体"/>
                <w:color w:val="000000"/>
                <w:sz w:val="21"/>
                <w:szCs w:val="21"/>
                <w:lang w:val="en-US" w:eastAsia="zh-CN"/>
              </w:rPr>
              <w:t>4</w:t>
            </w:r>
            <w:r>
              <w:rPr>
                <w:rFonts w:hint="eastAsia" w:hAnsi="宋体" w:cs="宋体"/>
                <w:color w:val="000000"/>
                <w:sz w:val="21"/>
                <w:szCs w:val="21"/>
              </w:rPr>
              <w:t>%提取。</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w:t>
            </w:r>
            <w:r>
              <w:rPr>
                <w:rFonts w:hint="eastAsia" w:hAnsi="宋体" w:cs="宋体"/>
                <w:color w:val="000000"/>
                <w:sz w:val="21"/>
                <w:szCs w:val="21"/>
                <w:lang w:val="en-US" w:eastAsia="zh-CN"/>
              </w:rPr>
              <w:t>7</w:t>
            </w:r>
            <w:r>
              <w:rPr>
                <w:rFonts w:hint="eastAsia" w:hAnsi="宋体" w:cs="宋体"/>
                <w:color w:val="000000"/>
                <w:sz w:val="21"/>
                <w:szCs w:val="21"/>
              </w:rPr>
              <w:t>安全资金投入的提取和保障。</w:t>
            </w:r>
            <w:r>
              <w:rPr>
                <w:rFonts w:hint="eastAsia" w:hAnsi="宋体" w:cs="宋体"/>
                <w:color w:val="000000"/>
                <w:sz w:val="21"/>
                <w:szCs w:val="21"/>
                <w:lang w:eastAsia="zh-CN"/>
              </w:rPr>
              <w:t>企业</w:t>
            </w:r>
            <w:r>
              <w:rPr>
                <w:rFonts w:hint="eastAsia" w:hAnsi="宋体" w:cs="宋体"/>
                <w:color w:val="000000"/>
                <w:sz w:val="21"/>
                <w:szCs w:val="21"/>
              </w:rPr>
              <w:t>必须通过召集安全部、财务部、</w:t>
            </w:r>
            <w:r>
              <w:rPr>
                <w:rFonts w:hint="eastAsia" w:hAnsi="宋体" w:cs="宋体"/>
                <w:color w:val="000000"/>
                <w:sz w:val="21"/>
                <w:szCs w:val="21"/>
                <w:lang w:eastAsia="zh-CN"/>
              </w:rPr>
              <w:t>企业</w:t>
            </w:r>
            <w:r>
              <w:rPr>
                <w:rFonts w:hint="eastAsia" w:hAnsi="宋体" w:cs="宋体"/>
                <w:color w:val="000000"/>
                <w:sz w:val="21"/>
                <w:szCs w:val="21"/>
              </w:rPr>
              <w:t>主要负责人以会议的形</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式，作出书面的承诺，确定年度安全投入资金计划，保障安全投入资金按规定提取，工会、安全部监督。</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3.8企业由于产权转让、</w:t>
            </w:r>
            <w:r>
              <w:rPr>
                <w:rFonts w:hint="eastAsia" w:hAnsi="宋体" w:cs="宋体"/>
                <w:color w:val="000000"/>
                <w:sz w:val="21"/>
                <w:szCs w:val="21"/>
                <w:lang w:eastAsia="zh-CN"/>
              </w:rPr>
              <w:t>企业</w:t>
            </w:r>
            <w:r>
              <w:rPr>
                <w:rFonts w:hint="eastAsia" w:hAnsi="宋体" w:cs="宋体"/>
                <w:color w:val="000000"/>
                <w:sz w:val="21"/>
                <w:szCs w:val="21"/>
              </w:rPr>
              <w:t>改制等变更股权结构或者组织形式的，其结余的安全费用继续按照本</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r>
              <w:rPr>
                <w:rFonts w:hint="eastAsia" w:hAnsi="宋体" w:cs="宋体"/>
                <w:color w:val="000000"/>
                <w:sz w:val="21"/>
                <w:szCs w:val="21"/>
              </w:rPr>
              <w:t>办法管理使用。企业调整业务、终止经营或者依法清算，其结余的安全费用应当结转本期收益或者清算收益。</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r>
              <w:rPr>
                <w:rFonts w:hint="eastAsia" w:hAnsi="宋体" w:cs="宋体"/>
                <w:color w:val="000000"/>
                <w:sz w:val="21"/>
                <w:szCs w:val="21"/>
              </w:rPr>
              <w:t xml:space="preserve"> 3.9报告与记录。安全投入资金的落实项目的使用，各分厂、部室必须认真记录，安全部、财务部必须有投入项目的清单，一式二份、安全部一份、财务部一份，由财务部提供，各自建档备案。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sz w:val="21"/>
                <w:szCs w:val="21"/>
              </w:rPr>
            </w:pPr>
          </w:p>
        </w:tc>
      </w:tr>
    </w:tbl>
    <w:p>
      <w:pPr>
        <w:pStyle w:val="3"/>
        <w:rPr>
          <w:rFonts w:hint="eastAsia"/>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96" w:type="pct"/>
            <w:gridSpan w:val="2"/>
            <w:vMerge w:val="restart"/>
          </w:tcPr>
          <w:p>
            <w:pPr>
              <w:spacing w:line="360" w:lineRule="exact"/>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jc w:val="both"/>
              <w:rPr>
                <w:rFonts w:hint="eastAsia"/>
                <w:lang w:eastAsia="zh-CN"/>
              </w:rPr>
            </w:pPr>
            <w:r>
              <w:rPr>
                <w:rFonts w:hint="eastAsia" w:hAnsi="宋体" w:cs="宋体"/>
                <w:color w:val="000000"/>
                <w:lang w:eastAsia="zh-CN"/>
              </w:rPr>
              <w:t>安全生产管理规章制度</w:t>
            </w:r>
          </w:p>
        </w:tc>
        <w:tc>
          <w:tcPr>
            <w:tcW w:w="2404"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96" w:type="pct"/>
            <w:gridSpan w:val="2"/>
            <w:vMerge w:val="continue"/>
          </w:tcPr>
          <w:p>
            <w:pPr>
              <w:spacing w:line="360" w:lineRule="exact"/>
              <w:jc w:val="center"/>
              <w:rPr>
                <w:rFonts w:ascii="宋体" w:hAnsi="宋体"/>
                <w:szCs w:val="21"/>
              </w:rPr>
            </w:pPr>
          </w:p>
        </w:tc>
        <w:tc>
          <w:tcPr>
            <w:tcW w:w="2404" w:type="pct"/>
            <w:gridSpan w:val="2"/>
          </w:tcPr>
          <w:p>
            <w:pPr>
              <w:spacing w:line="360" w:lineRule="exact"/>
              <w:jc w:val="center"/>
              <w:rPr>
                <w:rFonts w:ascii="宋体" w:hAnsi="宋体"/>
                <w:szCs w:val="21"/>
              </w:rPr>
            </w:pPr>
            <w:r>
              <w:rPr>
                <w:rFonts w:hint="eastAsia" w:ascii="宋体" w:hAnsi="宋体"/>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596" w:type="pct"/>
            <w:gridSpan w:val="2"/>
          </w:tcPr>
          <w:p>
            <w:pPr>
              <w:spacing w:line="240" w:lineRule="auto"/>
              <w:ind w:right="505"/>
              <w:jc w:val="center"/>
              <w:rPr>
                <w:rFonts w:ascii="宋体" w:hAnsi="宋体"/>
                <w:color w:val="000000"/>
                <w:szCs w:val="21"/>
              </w:rPr>
            </w:pPr>
            <w:r>
              <w:rPr>
                <w:rFonts w:hint="eastAsia"/>
              </w:rPr>
              <w:t xml:space="preserve">   安全生产管理制度和安全生产操作规程修订、审订、发放管理制度</w:t>
            </w:r>
          </w:p>
        </w:tc>
        <w:tc>
          <w:tcPr>
            <w:tcW w:w="2404"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4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8"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1.目的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为了加强对安全生产管理制度、安全生产操作规程的管理，及时修订、审订、发放安全生产管理制度和安全生产操作规程，确保安全生产管理制度、安全生产操作规程的适宜性和有效性。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2.适用范围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本管理办法适用于本厂的安全管理制度、安全操作规程的修订、审订、发放。</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3.1安全生产管理制度、安全生产操作规程的制订</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3.1.1安全科负责组织有关部门和人员制订</w:t>
            </w:r>
            <w:r>
              <w:rPr>
                <w:rFonts w:hint="eastAsia"/>
                <w:lang w:eastAsia="zh-CN"/>
              </w:rPr>
              <w:t>企业</w:t>
            </w:r>
            <w:r>
              <w:rPr>
                <w:rFonts w:hint="eastAsia"/>
              </w:rPr>
              <w:t>的安全生产管理制度、安全生产操作规程，并送达相关部门和人员进行会签，征求修改意见。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3.1.2安全科根据修改意见，对初稿进行修改，形成审批稿。</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3.1.3修改稿由</w:t>
            </w:r>
            <w:r>
              <w:rPr>
                <w:rFonts w:hint="eastAsia"/>
                <w:lang w:val="en-US" w:eastAsia="zh-CN"/>
              </w:rPr>
              <w:t>分管负责人</w:t>
            </w:r>
            <w:r>
              <w:rPr>
                <w:rFonts w:hint="eastAsia"/>
              </w:rPr>
              <w:t>审核后，</w:t>
            </w:r>
            <w:r>
              <w:rPr>
                <w:rFonts w:hint="eastAsia"/>
                <w:lang w:val="en-US" w:eastAsia="zh-CN"/>
              </w:rPr>
              <w:t>主要负责人</w:t>
            </w:r>
            <w:r>
              <w:rPr>
                <w:rFonts w:hint="eastAsia"/>
              </w:rPr>
              <w:t>审批，发布实施，修订后必须有明确的修订和实施日期。</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3.2评审与实施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3.2.1正常情况下每年进行一次评审，当出现下列情况时，可随时组织评审。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a.安全生产法律、法规、规范、标准发生变化时；</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b.当</w:t>
            </w:r>
            <w:r>
              <w:rPr>
                <w:rFonts w:hint="eastAsia"/>
                <w:lang w:eastAsia="zh-CN"/>
              </w:rPr>
              <w:t>企业</w:t>
            </w:r>
            <w:r>
              <w:rPr>
                <w:rFonts w:hint="eastAsia"/>
                <w:lang w:val="en-US" w:eastAsia="zh-CN"/>
              </w:rPr>
              <w:t>生产</w:t>
            </w:r>
            <w:r>
              <w:rPr>
                <w:rFonts w:hint="eastAsia"/>
              </w:rPr>
              <w:t>范围或规模、以及性质、等发生重大变化时；</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c.安全生产管理机构发生重大变化或职能发生重大变化时；</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3.2.1评审组织</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由</w:t>
            </w:r>
            <w:r>
              <w:rPr>
                <w:rFonts w:hint="eastAsia"/>
                <w:lang w:val="en-US" w:eastAsia="zh-CN"/>
              </w:rPr>
              <w:t>主要负责人</w:t>
            </w:r>
            <w:r>
              <w:rPr>
                <w:rFonts w:hint="eastAsia"/>
              </w:rPr>
              <w:t>牵头，安全科负责组织评审。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3.2.2评审内容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a.法律、法规的符合性；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b.与企业总体发展水平的相适应性；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c.制度与操作规程之间的相容性和匹配性；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3.2.3评审结果的输出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a.评审结果的输出将作为修改的重要依据；</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b.评审结果形成书面意见交评审人员和审批人员；</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3.3修订</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3.3.1修订频次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正常情况下每两年进行一次修订，当出现下列情况，可随时组织修订。</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1"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a.安全生产法律、法规、规范、标准发生变化，现行的安全管理制度、操作规程与之发生冲突，或不能充分满足法律、法规要求；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b. 安全生产管理机构发生重大变化或职能发生重大变化时，需持续分配安全生产职责；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c.各级人员素质发生重大变化，规章制度和安全操作规程的要求已充分转变为职工的自觉行动；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 xml:space="preserve">3.3.2修订组织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安全管理制度、操作规程由</w:t>
            </w:r>
            <w:r>
              <w:rPr>
                <w:rFonts w:hint="eastAsia"/>
                <w:lang w:val="en-US" w:eastAsia="zh-CN"/>
              </w:rPr>
              <w:t>厂长</w:t>
            </w:r>
            <w:r>
              <w:rPr>
                <w:rFonts w:hint="eastAsia"/>
              </w:rPr>
              <w:t>牵头，安全科组织、其它部门及相关人员协作修订。</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3.3.3修订依据</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a.国家、行业法律、法规、规范、标准；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b.安全管理制度、安全操作规程评审结果；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c.制度、操作规程执行过程中，职工提出的合理建议；</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3.3.4修订程序</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a.修改后的安全管理制度、安全操作规程要履行签字手续，最后由</w:t>
            </w:r>
            <w:r>
              <w:rPr>
                <w:rFonts w:hint="eastAsia"/>
                <w:lang w:val="en-US" w:eastAsia="zh-CN"/>
              </w:rPr>
              <w:t>负责人</w:t>
            </w:r>
            <w:r>
              <w:rPr>
                <w:rFonts w:hint="eastAsia"/>
              </w:rPr>
              <w:t>批准后签字，修订版以文件形式发布实施，并发放到各部门和人员手中。</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b.安全管理制度、操作规程的发放必须签字，并及时交回作废的安全管理制度、操作规程。</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c.修订后的安全管理制度、操作规程应有修订日期和生效日期，修订版次。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3.4安全生产管理制度、操作规程的终止执行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因特殊原因，安全生产管理制度、操作规程的终止执行，按原审批程序申请终止执行。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tc>
      </w:tr>
    </w:tbl>
    <w:tbl>
      <w:tblPr>
        <w:tblStyle w:val="22"/>
        <w:tblpPr w:leftFromText="180" w:rightFromText="180" w:vertAnchor="text" w:horzAnchor="page" w:tblpX="1395" w:tblpY="20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rPr>
              <w:t xml:space="preserve"> </w:t>
            </w: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96" w:type="pct"/>
            <w:gridSpan w:val="2"/>
            <w:vAlign w:val="center"/>
          </w:tcPr>
          <w:p>
            <w:pPr>
              <w:pStyle w:val="13"/>
              <w:spacing w:line="360" w:lineRule="auto"/>
              <w:ind w:firstLine="1470" w:firstLineChars="700"/>
              <w:jc w:val="both"/>
              <w:rPr>
                <w:rFonts w:hAnsi="宋体" w:cs="宋体"/>
                <w:color w:val="000000"/>
              </w:rPr>
            </w:pPr>
            <w:r>
              <w:rPr>
                <w:rFonts w:hint="eastAsia" w:hAnsi="宋体" w:cs="宋体"/>
                <w:color w:val="000000"/>
              </w:rPr>
              <w:t>安全生产例会制度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1.目的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为了全面贯彻《安全生产法》，落实“安全第一、预防为主、综合治理”的方针，</w:t>
            </w:r>
            <w:r>
              <w:rPr>
                <w:rFonts w:hint="eastAsia"/>
                <w:lang w:eastAsia="zh-CN"/>
              </w:rPr>
              <w:t>坚持“人民至上，生命至上”的发展理念</w:t>
            </w:r>
            <w:r>
              <w:rPr>
                <w:rFonts w:hint="eastAsia"/>
              </w:rPr>
              <w:t>，加强</w:t>
            </w:r>
            <w:r>
              <w:rPr>
                <w:rFonts w:hint="eastAsia"/>
                <w:lang w:eastAsia="zh-CN"/>
              </w:rPr>
              <w:t>企业</w:t>
            </w:r>
            <w:r>
              <w:rPr>
                <w:rFonts w:hint="eastAsia"/>
              </w:rPr>
              <w:t>安全生产例会管理。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适用于本厂安全生产例会。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3.1厂安全管理部门须定期举行安全例会活动；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3.2</w:t>
            </w:r>
            <w:r>
              <w:rPr>
                <w:rFonts w:hint="eastAsia"/>
              </w:rPr>
              <w:t>企业每月</w:t>
            </w:r>
            <w:r>
              <w:rPr>
                <w:rFonts w:hint="eastAsia"/>
                <w:lang w:val="en-US" w:eastAsia="zh-CN"/>
              </w:rPr>
              <w:t>召开</w:t>
            </w:r>
            <w:r>
              <w:rPr>
                <w:rFonts w:hint="eastAsia"/>
              </w:rPr>
              <w:t>一次全员安全生产会议，宣传学习有关安全生产的法律法规文件，总结当月安全生产各项工作的落实和到位情况，收集一月中出现的问题和信息，收集各岗位和个人提供的信息，建议以及新发现的情况；发动群提供隐患，了解职工安全知识和安全文化的理解程度，处理和安排各种问题的具体解决落实和隐患排除工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3.3</w:t>
            </w:r>
            <w:r>
              <w:rPr>
                <w:rFonts w:hint="eastAsia"/>
              </w:rPr>
              <w:t>每月在企业全员安全会议上检查分析和纠正模似演练情况和记录。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w:t>
            </w:r>
            <w:r>
              <w:rPr>
                <w:rFonts w:hint="eastAsia"/>
              </w:rPr>
              <w:t>通报有关事故新闻案例，让参会人员牢记安全事故教训。</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3.5</w:t>
            </w:r>
            <w:r>
              <w:rPr>
                <w:rFonts w:hint="eastAsia"/>
              </w:rPr>
              <w:t>宣读安委会(安全管理小组)的各种部署和决定。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3.6</w:t>
            </w:r>
            <w:r>
              <w:rPr>
                <w:rFonts w:hint="eastAsia"/>
              </w:rPr>
              <w:t>在安全生产会议上公示对各岗位职责和责任人的奖惩，纠正各种违纪违章行为和现象。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3.7</w:t>
            </w:r>
            <w:r>
              <w:rPr>
                <w:rFonts w:hint="eastAsia"/>
              </w:rPr>
              <w:t>主管领导必须每月参加企业的安全生产会议，并且要在演练和安全生产会议记录上签名。安全会议记录制度及班组安全活动管理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3.8</w:t>
            </w:r>
            <w:r>
              <w:rPr>
                <w:rFonts w:hint="eastAsia"/>
              </w:rPr>
              <w:t>主管领导每月要召开安委会(安全管理小组)碰头会，研究、分析、部署企业和基层的各种安全生产的具体落实，实施和监督，会议内容必须有主题和详细内容。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3.9</w:t>
            </w:r>
            <w:r>
              <w:rPr>
                <w:rFonts w:hint="eastAsia"/>
              </w:rPr>
              <w:t>企业每月召开的全员安全生产会议必须有标准格式的记录，有主题和具体内容，有召集人、记录人和主管领导的签名。</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3.10管理人员</w:t>
            </w:r>
            <w:r>
              <w:rPr>
                <w:rFonts w:hint="eastAsia"/>
              </w:rPr>
              <w:t>根据班组记录反映的问题作出解决处理的部署，处理有困难或重大问题报请主管领导决定。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 </w:t>
            </w:r>
            <w:r>
              <w:rPr>
                <w:rFonts w:hint="eastAsia"/>
                <w:lang w:val="en-US" w:eastAsia="zh-CN"/>
              </w:rPr>
              <w:t xml:space="preserve"> 3.11</w:t>
            </w:r>
            <w:r>
              <w:rPr>
                <w:rFonts w:hint="eastAsia"/>
              </w:rPr>
              <w:t>总结和推广安全生产的先进经验，检查各项安全生产规章制度的落实情况；</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3.12</w:t>
            </w:r>
            <w:r>
              <w:rPr>
                <w:rFonts w:hint="eastAsia"/>
              </w:rPr>
              <w:t>研究防止职业中毒等职业病的预防措施；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Ansi="宋体" w:cs="宋体"/>
                <w:color w:val="000000"/>
              </w:rPr>
            </w:pPr>
            <w:r>
              <w:rPr>
                <w:rFonts w:hint="eastAsia"/>
                <w:lang w:val="en-US" w:eastAsia="zh-CN"/>
              </w:rPr>
              <w:t>3.13</w:t>
            </w:r>
            <w:r>
              <w:rPr>
                <w:rFonts w:hint="eastAsia"/>
              </w:rPr>
              <w:t>监督安全生产费用的使用情况及</w:t>
            </w:r>
            <w:r>
              <w:rPr>
                <w:rFonts w:hint="eastAsia"/>
                <w:lang w:eastAsia="zh-CN"/>
              </w:rPr>
              <w:t>企业</w:t>
            </w:r>
            <w:r>
              <w:rPr>
                <w:rFonts w:hint="eastAsia"/>
              </w:rPr>
              <w:t>安全生产规章制度的落实情况。</w:t>
            </w:r>
          </w:p>
          <w:p>
            <w:pPr>
              <w:pStyle w:val="13"/>
              <w:spacing w:line="360" w:lineRule="auto"/>
              <w:ind w:firstLine="420" w:firstLineChars="200"/>
              <w:rPr>
                <w:rFonts w:hAnsi="宋体" w:cs="宋体"/>
                <w:color w:val="000000"/>
              </w:rPr>
            </w:pPr>
          </w:p>
          <w:p>
            <w:pPr>
              <w:pStyle w:val="13"/>
              <w:spacing w:line="360" w:lineRule="auto"/>
              <w:ind w:firstLine="420" w:firstLineChars="200"/>
              <w:rPr>
                <w:rFonts w:hAnsi="宋体" w:cs="宋体"/>
                <w:color w:val="000000"/>
              </w:rPr>
            </w:pPr>
          </w:p>
        </w:tc>
      </w:tr>
    </w:tbl>
    <w:tbl>
      <w:tblPr>
        <w:tblStyle w:val="22"/>
        <w:tblpPr w:leftFromText="180" w:rightFromText="180" w:vertAnchor="text" w:horzAnchor="page" w:tblpX="1410" w:tblpY="15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rPr>
              <w:t xml:space="preserve"> </w:t>
            </w: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596" w:type="pct"/>
            <w:gridSpan w:val="2"/>
            <w:vAlign w:val="center"/>
          </w:tcPr>
          <w:p>
            <w:pPr>
              <w:spacing w:line="420" w:lineRule="auto"/>
              <w:ind w:firstLine="1890" w:firstLineChars="900"/>
              <w:jc w:val="both"/>
              <w:rPr>
                <w:rFonts w:ascii="宋体" w:hAnsi="宋体"/>
                <w:color w:val="000000"/>
                <w:szCs w:val="21"/>
              </w:rPr>
            </w:pPr>
            <w:r>
              <w:rPr>
                <w:rFonts w:hint="eastAsia" w:ascii="宋体" w:hAnsi="宋体"/>
                <w:color w:val="000000"/>
                <w:szCs w:val="21"/>
              </w:rPr>
              <w:t>库区值班制度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 xml:space="preserve">  为了全面贯彻《安全生产法》，落实“安全第一、预防为主、综合治理”的方针，</w:t>
            </w:r>
            <w:r>
              <w:rPr>
                <w:rFonts w:hint="eastAsia"/>
                <w:lang w:eastAsia="zh-CN"/>
              </w:rPr>
              <w:t>坚持“人民至上，生命至上”的发展理念</w:t>
            </w:r>
            <w:r>
              <w:rPr>
                <w:rFonts w:hint="eastAsia"/>
              </w:rPr>
              <w:t>，加强生产、库区值班产管理，明确值班人员的责任和义务。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适用于本厂烟花爆竹储存仓库的值班管理。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3.1值班时间是指除正常工作时间以外，值守在仓库的时间，值班人员必须遵守本制度。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3.2认真遵守劳动纪律，坚守工作岗位，保证值班电话畅通。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3.3</w:t>
            </w:r>
            <w:r>
              <w:rPr>
                <w:rFonts w:hint="eastAsia"/>
              </w:rPr>
              <w:t>值班人员不论因公外出还是私人情况，轮到值班必须值班，若实遇特殊情况，必须提前做好代班工作，代班同志必须恪守值班制度，并在值班签到表上标明代班情况。不得出现空岗情况。</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w:t>
            </w:r>
            <w:r>
              <w:rPr>
                <w:rFonts w:hint="eastAsia"/>
                <w:lang w:val="en-US" w:eastAsia="zh-CN"/>
              </w:rPr>
              <w:t>4</w:t>
            </w:r>
            <w:r>
              <w:rPr>
                <w:rFonts w:hint="eastAsia"/>
              </w:rPr>
              <w:t>负责正常工作时间以外仓库进出货物搬运、装卸过程中的安全监督和管理工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w:t>
            </w:r>
            <w:r>
              <w:rPr>
                <w:rFonts w:hint="eastAsia"/>
                <w:lang w:val="en-US" w:eastAsia="zh-CN"/>
              </w:rPr>
              <w:t>5</w:t>
            </w:r>
            <w:r>
              <w:rPr>
                <w:rFonts w:hint="eastAsia"/>
              </w:rPr>
              <w:t>值班期间应对生产区、仓库进行定期巡查，作好</w:t>
            </w:r>
            <w:r>
              <w:rPr>
                <w:rFonts w:hint="eastAsia"/>
                <w:lang w:val="en-US" w:eastAsia="zh-CN"/>
              </w:rPr>
              <w:t>安全防护设施“四防”（防火、防爆、防雷、防静电）以及安全管理措施“四防”（人防、技防、物防、犬防）</w:t>
            </w:r>
            <w:r>
              <w:rPr>
                <w:rFonts w:hint="eastAsia"/>
              </w:rPr>
              <w:t>等值班记录。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w:t>
            </w:r>
            <w:r>
              <w:rPr>
                <w:rFonts w:hint="eastAsia"/>
                <w:lang w:val="en-US" w:eastAsia="zh-CN"/>
              </w:rPr>
              <w:t>6</w:t>
            </w:r>
            <w:r>
              <w:rPr>
                <w:rFonts w:hint="eastAsia"/>
              </w:rPr>
              <w:t>负责</w:t>
            </w:r>
            <w:r>
              <w:rPr>
                <w:rFonts w:hint="eastAsia"/>
                <w:lang w:val="en-US" w:eastAsia="zh-CN"/>
              </w:rPr>
              <w:t>雷</w:t>
            </w:r>
            <w:r>
              <w:rPr>
                <w:rFonts w:hint="eastAsia"/>
              </w:rPr>
              <w:t>雨、雪天气，库区排水沟疏通和路面积雪的清扫工作。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lang w:val="en-US" w:eastAsia="zh-CN"/>
              </w:rPr>
            </w:pPr>
            <w:r>
              <w:rPr>
                <w:rFonts w:hint="eastAsia"/>
              </w:rPr>
              <w:t>3.</w:t>
            </w:r>
            <w:r>
              <w:rPr>
                <w:rFonts w:hint="eastAsia"/>
                <w:lang w:val="en-US" w:eastAsia="zh-CN"/>
              </w:rPr>
              <w:t>7</w:t>
            </w:r>
            <w:r>
              <w:rPr>
                <w:rFonts w:hint="eastAsia"/>
              </w:rPr>
              <w:t>值班期间关闭库区大门，非本</w:t>
            </w:r>
            <w:r>
              <w:rPr>
                <w:rFonts w:hint="eastAsia"/>
                <w:lang w:eastAsia="zh-CN"/>
              </w:rPr>
              <w:t>企业</w:t>
            </w:r>
            <w:r>
              <w:rPr>
                <w:rFonts w:hint="eastAsia"/>
              </w:rPr>
              <w:t>人员，未经许可</w:t>
            </w:r>
            <w:r>
              <w:rPr>
                <w:rFonts w:hint="eastAsia"/>
                <w:lang w:val="en-US" w:eastAsia="zh-CN"/>
              </w:rPr>
              <w:t>一律</w:t>
            </w:r>
            <w:r>
              <w:rPr>
                <w:rFonts w:hint="eastAsia"/>
              </w:rPr>
              <w:t>不得进入库区。</w:t>
            </w:r>
            <w:r>
              <w:rPr>
                <w:rFonts w:hint="eastAsia"/>
                <w:lang w:val="en-US" w:eastAsia="zh-CN"/>
              </w:rPr>
              <w:t>在本厂管理人员的陪同下方能进入库区。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w:t>
            </w:r>
            <w:r>
              <w:rPr>
                <w:rFonts w:hint="eastAsia"/>
                <w:lang w:val="en-US" w:eastAsia="zh-CN"/>
              </w:rPr>
              <w:t>8</w:t>
            </w:r>
            <w:r>
              <w:rPr>
                <w:rFonts w:hint="eastAsia"/>
              </w:rPr>
              <w:t>库区的车辆和人员必须经登记，将随身携带的通信工具、烟火等交值班室后，</w:t>
            </w:r>
            <w:r>
              <w:rPr>
                <w:rFonts w:hint="eastAsia"/>
                <w:lang w:val="en-US" w:eastAsia="zh-CN"/>
              </w:rPr>
              <w:t>在有本厂管理人员的陪同下才能</w:t>
            </w:r>
            <w:r>
              <w:rPr>
                <w:rFonts w:hint="eastAsia"/>
              </w:rPr>
              <w:t>进入。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3.9注意防火、防爆、防破坏，对巡查时发现的问题及时处理，并在值班日志上记录，重要情况要及时汇报给厂负责人。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lang w:val="en-US" w:eastAsia="zh-CN"/>
              </w:rPr>
            </w:pPr>
            <w:r>
              <w:rPr>
                <w:rFonts w:hint="eastAsia"/>
                <w:lang w:val="en-US" w:eastAsia="zh-CN"/>
              </w:rPr>
              <w:t>3.10</w:t>
            </w:r>
            <w:r>
              <w:rPr>
                <w:rFonts w:hint="default"/>
                <w:lang w:val="en-US" w:eastAsia="zh-CN"/>
              </w:rPr>
              <w:t>遇突发事件(如盗窃、火灾等)应及时处理并拨打相关电话，重要事件及时汇报公司领导。</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3.11</w:t>
            </w:r>
            <w:r>
              <w:rPr>
                <w:rFonts w:hint="eastAsia"/>
              </w:rPr>
              <w:t>值班期间不得饮酒、不得带外人到值班室逗留、不得有聚众赌博等不良行为。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3.12</w:t>
            </w:r>
            <w:r>
              <w:rPr>
                <w:rFonts w:hint="eastAsia"/>
              </w:rPr>
              <w:t>值班期间出现脱岗、漏班情况，视情况扣罚20-50元，对人员安全突发事件未做到及时处理和汇报视情况进行通报批评或降职处理，严重者予以开除，并负赔偿责任。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tc>
      </w:tr>
    </w:tbl>
    <w:tbl>
      <w:tblPr>
        <w:tblStyle w:val="22"/>
        <w:tblpPr w:leftFromText="180" w:rightFromText="180" w:vertAnchor="text" w:horzAnchor="page" w:tblpX="1485" w:tblpY="11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96" w:type="pct"/>
            <w:gridSpan w:val="2"/>
            <w:vAlign w:val="center"/>
          </w:tcPr>
          <w:p>
            <w:pPr>
              <w:spacing w:line="420" w:lineRule="auto"/>
              <w:ind w:firstLine="630" w:firstLineChars="300"/>
              <w:jc w:val="both"/>
              <w:rPr>
                <w:rFonts w:ascii="宋体" w:hAnsi="宋体"/>
                <w:color w:val="000000"/>
                <w:szCs w:val="21"/>
              </w:rPr>
            </w:pPr>
            <w:r>
              <w:rPr>
                <w:rFonts w:hint="eastAsia" w:ascii="宋体" w:hAnsi="宋体"/>
                <w:szCs w:val="21"/>
                <w:lang w:val="en-US" w:eastAsia="zh-CN"/>
              </w:rPr>
              <w:t>企业负责人及厂领导</w:t>
            </w:r>
            <w:r>
              <w:rPr>
                <w:rFonts w:hint="eastAsia" w:ascii="宋体" w:hAnsi="宋体"/>
                <w:szCs w:val="21"/>
              </w:rPr>
              <w:t>值</w:t>
            </w:r>
            <w:r>
              <w:rPr>
                <w:rFonts w:hint="eastAsia" w:ascii="宋体" w:hAnsi="宋体"/>
                <w:szCs w:val="21"/>
                <w:lang w:eastAsia="zh-CN"/>
              </w:rPr>
              <w:t>（</w:t>
            </w:r>
            <w:r>
              <w:rPr>
                <w:rFonts w:hint="eastAsia" w:ascii="宋体" w:hAnsi="宋体"/>
                <w:szCs w:val="21"/>
              </w:rPr>
              <w:t>带</w:t>
            </w:r>
            <w:r>
              <w:rPr>
                <w:rFonts w:hint="eastAsia" w:ascii="宋体" w:hAnsi="宋体"/>
                <w:szCs w:val="21"/>
                <w:lang w:eastAsia="zh-CN"/>
              </w:rPr>
              <w:t>）</w:t>
            </w:r>
            <w:r>
              <w:rPr>
                <w:rFonts w:hint="eastAsia" w:ascii="宋体" w:hAnsi="宋体"/>
                <w:szCs w:val="21"/>
              </w:rPr>
              <w:t>班制度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7"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szCs w:val="21"/>
                <w:lang w:val="en-US" w:eastAsia="zh-CN"/>
              </w:rPr>
            </w:pPr>
            <w:r>
              <w:rPr>
                <w:rFonts w:hint="eastAsia" w:ascii="宋体" w:hAnsi="宋体"/>
                <w:color w:val="000000"/>
                <w:szCs w:val="21"/>
              </w:rPr>
              <w:t>为进一步落实安全生产责任制，贯彻企业安全生产方针，提高各级领导履行安全生产责任制的有效程度，强化现场安全生产工作的领导、组织、协调与管理，确保生产组织的各个环节符合安全生产法律、法规、标准与其他要求，提高风险控制能力，保障职工安全与健康，特制定本制度.</w:t>
            </w:r>
            <w:r>
              <w:rPr>
                <w:rFonts w:hint="eastAsia" w:ascii="宋体" w:hAnsi="宋体"/>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领导值班带班</w:t>
            </w:r>
            <w:r>
              <w:rPr>
                <w:rFonts w:hint="eastAsia" w:hAnsi="宋体" w:cs="宋体"/>
                <w:color w:val="000000"/>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b/>
                <w:bCs/>
                <w:szCs w:val="21"/>
              </w:rPr>
            </w:pPr>
            <w:r>
              <w:rPr>
                <w:rFonts w:hint="eastAsia" w:ascii="宋体" w:hAnsi="宋体"/>
                <w:b/>
                <w:bCs/>
                <w:szCs w:val="21"/>
                <w:lang w:val="en-US" w:eastAsia="zh-CN"/>
              </w:rPr>
              <w:t>3.</w:t>
            </w:r>
            <w:r>
              <w:rPr>
                <w:rFonts w:hint="eastAsia" w:ascii="宋体" w:hAnsi="宋体"/>
                <w:b/>
                <w:bCs/>
                <w:szCs w:val="21"/>
              </w:rPr>
              <w:t>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rPr>
              <w:t>3.1公司领导带班职责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3.1.1</w:t>
            </w:r>
            <w:r>
              <w:rPr>
                <w:rFonts w:hint="eastAsia"/>
              </w:rPr>
              <w:t>坚持生产工作与安全工作的"五同时"〔同时计划、同时布置、同时检查、同时总结、同时评比〕,抽查</w:t>
            </w:r>
            <w:r>
              <w:rPr>
                <w:rFonts w:hint="eastAsia"/>
                <w:lang w:val="en-US" w:eastAsia="zh-CN"/>
              </w:rPr>
              <w:t>企业</w:t>
            </w:r>
            <w:r>
              <w:rPr>
                <w:rFonts w:hint="eastAsia"/>
              </w:rPr>
              <w:t>各项制度的执行情况，对本公司的安全工作全面负责；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3.1.2</w:t>
            </w:r>
            <w:r>
              <w:rPr>
                <w:rFonts w:hint="eastAsia"/>
              </w:rPr>
              <w:t>负责当日的安全检查，督促和指导各</w:t>
            </w:r>
            <w:r>
              <w:rPr>
                <w:rFonts w:hint="eastAsia"/>
                <w:lang w:val="en-US" w:eastAsia="zh-CN"/>
              </w:rPr>
              <w:t>项</w:t>
            </w:r>
            <w:r>
              <w:rPr>
                <w:rFonts w:hint="eastAsia"/>
              </w:rPr>
              <w:t>的安全工作，解决安全、环保方面的疑难问题，</w:t>
            </w:r>
            <w:r>
              <w:rPr>
                <w:rFonts w:hint="eastAsia"/>
                <w:lang w:val="en-US" w:eastAsia="zh-CN"/>
              </w:rPr>
              <w:t>排除</w:t>
            </w:r>
            <w:r>
              <w:rPr>
                <w:rFonts w:hint="eastAsia"/>
              </w:rPr>
              <w:t>可能发生的一切不安全因素；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3.1.3</w:t>
            </w:r>
            <w:r>
              <w:rPr>
                <w:rFonts w:hint="eastAsia"/>
              </w:rPr>
              <w:t>负责当日生产现场的安全、环境卫生监督、督促和检查工作，有权对"三违"现象进行处罚，并停止其工作，对情节严重者按有关规定处理；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3.1.4</w:t>
            </w:r>
            <w:r>
              <w:rPr>
                <w:rFonts w:hint="eastAsia"/>
              </w:rPr>
              <w:t>对发现的事故隐患必须立即采取有效</w:t>
            </w:r>
            <w:r>
              <w:rPr>
                <w:rFonts w:hint="eastAsia"/>
                <w:lang w:val="en-US" w:eastAsia="zh-CN"/>
              </w:rPr>
              <w:t>防控</w:t>
            </w:r>
            <w:r>
              <w:rPr>
                <w:rFonts w:hint="eastAsia"/>
              </w:rPr>
              <w:t>措施，下达整改通知书，提出整改意见或建议，督促限期整改；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3.1.5</w:t>
            </w:r>
            <w:r>
              <w:rPr>
                <w:rFonts w:hint="eastAsia"/>
              </w:rPr>
              <w:t>做好危险源、关键装置、重点部位的巡回检查工作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3.1.6</w:t>
            </w:r>
            <w:r>
              <w:rPr>
                <w:rFonts w:hint="eastAsia"/>
              </w:rPr>
              <w:t>负责完成上级交办的临时性安全工作，并根据要求向上级有关部门报告当班期间所发生的重大问题和隐患处理情况.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rPr>
              <w:t>3.2值班人员职责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3.2.1</w:t>
            </w:r>
            <w:r>
              <w:rPr>
                <w:rFonts w:hint="eastAsia"/>
              </w:rPr>
              <w:t>认真执行公司各项安全生产的规章制度与规定，对安全工作负责；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lang w:val="en-US" w:eastAsia="zh-CN"/>
              </w:rPr>
              <w:t>3.2.2</w:t>
            </w:r>
            <w:r>
              <w:rPr>
                <w:rFonts w:hint="eastAsia"/>
              </w:rPr>
              <w:t>负责当日的安全检查，安全、环卫监督工作，对"三违"现象有权进行制止并协助</w:t>
            </w:r>
            <w:r>
              <w:rPr>
                <w:rFonts w:hint="eastAsia"/>
                <w:lang w:val="en-US" w:eastAsia="zh-CN"/>
              </w:rPr>
              <w:t>企业</w:t>
            </w:r>
            <w:r>
              <w:rPr>
                <w:rFonts w:hint="eastAsia"/>
              </w:rPr>
              <w:t>领导和安全部门进行处罚，性质严重的有权停止其工作，并向上级汇报；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lang w:val="en-US" w:eastAsia="zh-CN"/>
              </w:rPr>
              <w:t>3.2.3</w:t>
            </w:r>
            <w:r>
              <w:rPr>
                <w:rFonts w:hint="eastAsia"/>
              </w:rPr>
              <w:t>认真检查人、物、环境的不安全因素，发现事故隐患必须与时上报处理；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b/>
                <w:bCs/>
              </w:rPr>
            </w:pPr>
            <w:r>
              <w:rPr>
                <w:rFonts w:hint="eastAsia"/>
                <w:b/>
                <w:bCs/>
              </w:rPr>
              <w:t>4工作要求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lang w:val="en-US" w:eastAsia="zh-CN"/>
              </w:rPr>
              <w:t>4.1厂级</w:t>
            </w:r>
            <w:r>
              <w:rPr>
                <w:rFonts w:hint="eastAsia"/>
              </w:rPr>
              <w:t>领导班子成员每天必须保证至少一人24小时在</w:t>
            </w:r>
            <w:r>
              <w:rPr>
                <w:rFonts w:hint="eastAsia"/>
                <w:lang w:val="en-US" w:eastAsia="zh-CN"/>
              </w:rPr>
              <w:t>厂</w:t>
            </w:r>
            <w:r>
              <w:rPr>
                <w:rFonts w:hint="eastAsia"/>
              </w:rPr>
              <w:t>值班</w:t>
            </w:r>
            <w:r>
              <w:rPr>
                <w:rFonts w:hint="eastAsia"/>
                <w:lang w:eastAsia="zh-CN"/>
              </w:rPr>
              <w:t>，</w:t>
            </w:r>
            <w:r>
              <w:rPr>
                <w:rFonts w:hint="eastAsia"/>
                <w:lang w:val="en-US" w:eastAsia="zh-CN"/>
              </w:rPr>
              <w:t>节假日领导带班、值班人员必须24小时同时在岗，手机保持24小时开机</w:t>
            </w:r>
            <w:r>
              <w:rPr>
                <w:rFonts w:hint="eastAsi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rPr>
            </w:pPr>
            <w:r>
              <w:rPr>
                <w:rFonts w:hint="eastAsia"/>
                <w:lang w:val="en-US" w:eastAsia="zh-CN"/>
              </w:rPr>
              <w:t xml:space="preserve">  4.2</w:t>
            </w:r>
            <w:r>
              <w:rPr>
                <w:rFonts w:hint="eastAsia"/>
              </w:rPr>
              <w:t>带班、值班表由办公室排班；</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2" w:hRule="atLeast"/>
        </w:trPr>
        <w:tc>
          <w:tcPr>
            <w:tcW w:w="5000" w:type="pct"/>
            <w:gridSpan w:val="4"/>
          </w:tcPr>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lang w:val="en-US" w:eastAsia="zh-CN"/>
              </w:rPr>
              <w:t>4.3企业</w:t>
            </w:r>
            <w:r>
              <w:rPr>
                <w:rFonts w:hint="eastAsia"/>
              </w:rPr>
              <w:t>领导干部轮流带班，如工作忙或出差等，需提前向提前协调进行换班；</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eastAsia"/>
              </w:rPr>
            </w:pPr>
            <w:r>
              <w:rPr>
                <w:rFonts w:hint="eastAsia"/>
                <w:lang w:val="en-US" w:eastAsia="zh-CN"/>
              </w:rPr>
              <w:t>4.4</w:t>
            </w:r>
            <w:r>
              <w:rPr>
                <w:rFonts w:hint="eastAsia"/>
              </w:rPr>
              <w:t>带班、值班人员</w:t>
            </w:r>
            <w:r>
              <w:rPr>
                <w:rFonts w:hint="eastAsia"/>
                <w:lang w:val="en-US" w:eastAsia="zh-CN"/>
              </w:rPr>
              <w:t>节假日期间按时到岗，严禁随意溜岗和不在岗</w:t>
            </w:r>
            <w:r>
              <w:rPr>
                <w:rFonts w:hint="eastAsi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4.5</w:t>
            </w:r>
            <w:r>
              <w:rPr>
                <w:rFonts w:hint="eastAsia"/>
              </w:rPr>
              <w:t>认真做好交接班记录，把当天的安全工作遗留问题，负责向下一班的带班、值班人员交接清楚；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210" w:firstLineChars="100"/>
              <w:textAlignment w:val="auto"/>
              <w:rPr>
                <w:rFonts w:hint="eastAsia"/>
              </w:rPr>
            </w:pPr>
            <w:r>
              <w:rPr>
                <w:rFonts w:hint="eastAsia"/>
                <w:lang w:val="en-US" w:eastAsia="zh-CN"/>
              </w:rPr>
              <w:t>4.6</w:t>
            </w:r>
            <w:r>
              <w:rPr>
                <w:rFonts w:hint="eastAsia"/>
              </w:rPr>
              <w:t>带班、值班人员必须坚守岗位，恪尽职守.带班、值班人员必须按照规定到关键装置和重点部位检查并做好记录；</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5考核与奖惩</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5.1企业</w:t>
            </w:r>
            <w:r>
              <w:rPr>
                <w:rFonts w:hint="eastAsia"/>
              </w:rPr>
              <w:t>对《领导干部带班、值班制度》的执行实施统一检查与考核.检查与考核结果直接与本人当月的绩效挂钩；</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5.2</w:t>
            </w:r>
            <w:r>
              <w:rPr>
                <w:rFonts w:hint="eastAsia"/>
              </w:rPr>
              <w:t>对带班、值班人员迟到、早退的，每人次罚款50元；带班、值班期间外出，未履行请假或换班手续的，按照严重违纪处理；</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5.3</w:t>
            </w:r>
            <w:r>
              <w:rPr>
                <w:rFonts w:hint="eastAsia"/>
              </w:rPr>
              <w:t>对值班记录填写不认真或交班不清楚的，每人次罚款50元；</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5.4</w:t>
            </w:r>
            <w:r>
              <w:rPr>
                <w:rFonts w:hint="eastAsia"/>
              </w:rPr>
              <w:t>对带班、值班领导不到现场检查，不履行职责的，每人次罚款100元；</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5.5</w:t>
            </w:r>
            <w:r>
              <w:rPr>
                <w:rFonts w:hint="eastAsia"/>
              </w:rPr>
              <w:t>对弄虚作假、忽视安全生产的，经查明后按照严重违纪处罚；造成事故者应承担相应的安全责任，并接受上级部门的追查和处罚；</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5.6</w:t>
            </w:r>
            <w:r>
              <w:rPr>
                <w:rFonts w:hint="eastAsia"/>
              </w:rPr>
              <w:t>对突发异常情况不能做到与时汇报的，处以相关责任人100元罚款，对突发异常情况处置不积极，造成事故扩大或次生事故发生的，按公司有关规定追究责任.</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5.7</w:t>
            </w:r>
            <w:r>
              <w:rPr>
                <w:rFonts w:hint="eastAsia"/>
              </w:rPr>
              <w:t>发现安全隐患、环保隐患，为公司节能降耗，避免重大人身伤害事故发生的，经过公司核实确认后每项一次奖励100元——500元.</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5.8</w:t>
            </w:r>
            <w:r>
              <w:rPr>
                <w:rFonts w:hint="eastAsia"/>
              </w:rPr>
              <w:t>在应急救援，各种突发事故中表现突出、做出重大贡献者一次奖励100元——500元.</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pP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96" w:type="pct"/>
            <w:gridSpan w:val="2"/>
            <w:vAlign w:val="center"/>
          </w:tcPr>
          <w:p>
            <w:pPr>
              <w:spacing w:line="420" w:lineRule="auto"/>
              <w:ind w:firstLine="1470" w:firstLineChars="700"/>
              <w:jc w:val="both"/>
              <w:rPr>
                <w:rFonts w:ascii="宋体" w:hAnsi="宋体"/>
                <w:color w:val="000000"/>
                <w:szCs w:val="21"/>
              </w:rPr>
            </w:pPr>
            <w:r>
              <w:rPr>
                <w:rFonts w:hint="eastAsia" w:ascii="宋体" w:hAnsi="宋体" w:cs="宋体"/>
                <w:bCs/>
                <w:szCs w:val="21"/>
              </w:rPr>
              <w:t>安全生产检查制度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6" w:hRule="atLeast"/>
        </w:trPr>
        <w:tc>
          <w:tcPr>
            <w:tcW w:w="5000" w:type="pct"/>
            <w:gridSpan w:val="4"/>
          </w:tcPr>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1.目的</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通过安全生产检查，发现问题，消除事故隐患，提高从业人员搞好安全生产的自觉性和责任感，从而完成本企业安全方针与安全目标，以及本企业年度经济目标。</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2.适用范围</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适用于本厂安全生产检查管理。</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rPr>
              <w:t>3.内容</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 检查项目：</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3.1.1</w:t>
            </w:r>
            <w:r>
              <w:rPr>
                <w:rFonts w:hint="eastAsia"/>
              </w:rPr>
              <w:t>检查从业人员对安全生产的思想认识情况；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3.1.2</w:t>
            </w:r>
            <w:r>
              <w:rPr>
                <w:rFonts w:hint="eastAsia"/>
              </w:rPr>
              <w:t>检查安全管理制度在日常管理工作中的落实情况；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3.1.3</w:t>
            </w:r>
            <w:r>
              <w:rPr>
                <w:rFonts w:hint="eastAsia"/>
              </w:rPr>
              <w:t>检查安全操作规程在作业现场的执行情况；重点是</w:t>
            </w:r>
            <w:r>
              <w:rPr>
                <w:rFonts w:hint="eastAsia"/>
                <w:lang w:eastAsia="zh-CN"/>
              </w:rPr>
              <w:t>“</w:t>
            </w:r>
            <w:r>
              <w:rPr>
                <w:rFonts w:hint="eastAsia"/>
                <w:lang w:val="en-US" w:eastAsia="zh-CN"/>
              </w:rPr>
              <w:t>四超、两改</w:t>
            </w:r>
            <w:r>
              <w:rPr>
                <w:rFonts w:hint="eastAsia"/>
                <w:lang w:eastAsia="zh-CN"/>
              </w:rPr>
              <w:t>”</w:t>
            </w:r>
            <w:r>
              <w:rPr>
                <w:rFonts w:hint="eastAsia"/>
              </w:rPr>
              <w:t>“三违”</w:t>
            </w:r>
            <w:r>
              <w:rPr>
                <w:rFonts w:hint="eastAsia"/>
                <w:lang w:val="en-US" w:eastAsia="zh-CN"/>
              </w:rPr>
              <w:t>等</w:t>
            </w:r>
            <w:r>
              <w:rPr>
                <w:rFonts w:hint="eastAsia"/>
              </w:rPr>
              <w:t>行为；</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3.1.4</w:t>
            </w:r>
            <w:r>
              <w:rPr>
                <w:rFonts w:hint="eastAsia"/>
              </w:rPr>
              <w:t>检查事故隐患和隐患整改项目的落实情况，及存在的问题；</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3.1.5</w:t>
            </w:r>
            <w:r>
              <w:rPr>
                <w:rFonts w:hint="eastAsia"/>
              </w:rPr>
              <w:t>检查生产设备、工用具及作业环境条件是否符合标准要求；</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3.1.6</w:t>
            </w:r>
            <w:r>
              <w:rPr>
                <w:rFonts w:hint="eastAsia"/>
              </w:rPr>
              <w:t>检查防火、防爆、防雷、防静电、防盗、防潮、消防等安全设施的运行情况。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 xml:space="preserve">3.2 </w:t>
            </w:r>
            <w:r>
              <w:rPr>
                <w:rFonts w:hint="eastAsia"/>
                <w:lang w:val="en-US" w:eastAsia="zh-CN"/>
              </w:rPr>
              <w:t>主要负责人</w:t>
            </w:r>
            <w:r>
              <w:rPr>
                <w:rFonts w:hint="eastAsia"/>
              </w:rPr>
              <w:t>应每月末组织开展一次本企业安全生产综合性大检查；</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3.2.1分管负责人</w:t>
            </w:r>
            <w:r>
              <w:rPr>
                <w:rFonts w:hint="eastAsia"/>
              </w:rPr>
              <w:t>应每15天组织开展一次本企业安全生产全面性检查；</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3.2.2安全科</w:t>
            </w:r>
            <w:r>
              <w:rPr>
                <w:rFonts w:hint="eastAsia"/>
              </w:rPr>
              <w:t>应每7天组织开展一次本企业安全生产专项检查；</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3.2.3</w:t>
            </w:r>
            <w:r>
              <w:rPr>
                <w:rFonts w:hint="eastAsia"/>
              </w:rPr>
              <w:t>专职安全员应每天到生产现场进行安全巡查，发现问题立即纠正。</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3.3 当检查负责人因事缺席时，</w:t>
            </w:r>
            <w:r>
              <w:rPr>
                <w:rFonts w:hint="eastAsia"/>
                <w:lang w:val="en-US" w:eastAsia="zh-CN"/>
              </w:rPr>
              <w:t>分管负责人</w:t>
            </w:r>
            <w:r>
              <w:rPr>
                <w:rFonts w:hint="eastAsia"/>
              </w:rPr>
              <w:t>代理</w:t>
            </w:r>
            <w:r>
              <w:rPr>
                <w:rFonts w:hint="eastAsia"/>
                <w:lang w:val="en-US" w:eastAsia="zh-CN"/>
              </w:rPr>
              <w:t>主要负责人</w:t>
            </w:r>
            <w:r>
              <w:rPr>
                <w:rFonts w:hint="eastAsia"/>
              </w:rPr>
              <w:t>行使安全检查职责；安全科代理</w:t>
            </w:r>
            <w:r>
              <w:rPr>
                <w:rFonts w:hint="eastAsia"/>
                <w:lang w:val="en-US" w:eastAsia="zh-CN"/>
              </w:rPr>
              <w:t>分管负责人</w:t>
            </w:r>
            <w:r>
              <w:rPr>
                <w:rFonts w:hint="eastAsia"/>
              </w:rPr>
              <w:t>使安全检查职责；专职安全员代理安全科职责行使安全查检职责；</w:t>
            </w:r>
            <w:r>
              <w:rPr>
                <w:rFonts w:hint="eastAsia"/>
                <w:lang w:val="en-US" w:eastAsia="zh-CN"/>
              </w:rPr>
              <w:t>兼职安全员、库区</w:t>
            </w:r>
            <w:r>
              <w:rPr>
                <w:rFonts w:hint="eastAsia"/>
              </w:rPr>
              <w:t>守护员代理专职安全员行使安全检查职责。</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3.4 对检查发现的安全事故隐患组织落实“</w:t>
            </w:r>
            <w:r>
              <w:rPr>
                <w:rFonts w:hint="eastAsia"/>
                <w:lang w:val="en-US" w:eastAsia="zh-CN"/>
              </w:rPr>
              <w:t>五</w:t>
            </w:r>
            <w:r>
              <w:rPr>
                <w:rFonts w:hint="eastAsia"/>
              </w:rPr>
              <w:t>定方案”，</w:t>
            </w:r>
            <w:r>
              <w:rPr>
                <w:rFonts w:hint="eastAsia"/>
                <w:lang w:val="en-US" w:eastAsia="zh-CN"/>
              </w:rPr>
              <w:t>落实</w:t>
            </w:r>
            <w:r>
              <w:rPr>
                <w:rFonts w:hint="eastAsia"/>
              </w:rPr>
              <w:t>人员、时间、整改措施，限期整改</w:t>
            </w:r>
            <w:r>
              <w:rPr>
                <w:rFonts w:hint="eastAsia"/>
                <w:lang w:eastAsia="zh-CN"/>
              </w:rPr>
              <w:t>、</w:t>
            </w:r>
            <w:r>
              <w:rPr>
                <w:rFonts w:hint="eastAsia"/>
                <w:lang w:val="en-US" w:eastAsia="zh-CN"/>
              </w:rPr>
              <w:t>责任</w:t>
            </w:r>
            <w:r>
              <w:rPr>
                <w:rFonts w:hint="eastAsia"/>
              </w:rPr>
              <w:t>与验收。检查人员对现场检查发现的“三违”行为，应现采取场纠正措施；对不能立即排除的不安全隐患，应及时上报处理，紧急情况时可责令停止生产，指导人员疏散撤离。</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 w:val="19"/>
                <w:szCs w:val="21"/>
              </w:rPr>
            </w:pPr>
            <w:r>
              <w:rPr>
                <w:rFonts w:hint="eastAsia"/>
              </w:rPr>
              <w:t>3.5安全生产检查应当及时全面记录，载明检查时间、地点、检查组负责人及参加人员、检查情况等。发现不安全隐患的，应清楚记录隐患的排查的全过程及其对责任人处理意见。安全检查记录档案保管期限为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0" w:hRule="atLeast"/>
        </w:trPr>
        <w:tc>
          <w:tcPr>
            <w:tcW w:w="5000" w:type="pct"/>
            <w:gridSpan w:val="4"/>
          </w:tcPr>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 w:val="19"/>
                <w:szCs w:val="21"/>
              </w:rPr>
            </w:pPr>
            <w:r>
              <w:rPr>
                <w:rFonts w:hint="eastAsia"/>
              </w:rPr>
              <w:t>3.6 节假日期间的安全检查工作由本企业安全科负责，重点检查库区人员值守情况、安全储存状况、以及安全设备设施的完好有效情况。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3</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596"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安全生产目标管理与奖惩制度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cs="宋体"/>
                <w:color w:val="000000"/>
              </w:rPr>
            </w:pPr>
            <w:r>
              <w:rPr>
                <w:rFonts w:hint="eastAsia" w:hAnsi="宋体" w:cs="宋体"/>
                <w:color w:val="000000"/>
              </w:rPr>
              <w:t>为了落实安全生产责任，强化安全生产管理，提高从业人员安全生产的自觉性和责任感，完成年度经济目标，特制定本制度。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s="宋体"/>
                <w:bCs/>
                <w:szCs w:val="21"/>
              </w:rPr>
              <w:t>安全生产目标管理与奖惩</w:t>
            </w:r>
            <w:r>
              <w:rPr>
                <w:rFonts w:hint="eastAsia" w:hAnsi="宋体" w:cs="宋体"/>
                <w:color w:val="000000"/>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3.1安全生产管理目标：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3.1.1火灾、爆炸、中毒与窒息事故控制目标为0；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3.1.2重大伤残与死亡事故控制目标为0；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3.1.3职业病发病率控制目标为0。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3.1.4“三违”事件控制目标为工作日的1%；</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3.1.5财产损失控制目标为销售额的0.5‰；</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3.1.6职工安全培训合格率与持证上岗率100%。</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3.2安全目标奖罚原则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3.2.1实事求是、客观公正的原则；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3.2.2注重安全管理效果的原则；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3.2.3奖优罚劣、惩前毖后的原则；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3.2.4坚持以教育为主，惩教结合的原则</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3.3安全生产奖励办法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3.3.1在安全生产上，提出合理化建议，并被采纳的每人次奖励50元。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3.3.2发现重大隐患及时报告，避免了事故发生者，每人次奖励100元。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3.3.3敢于制止他人违章现象，对安全生产有突出贡献的，给予一次性奖金100元。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3.3.4及时预警，并帮助工友逃离将要发生事故的地点，避免或减少人员伤亡事故的发生，每人次奖励200元。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3.3.5年终被评为先进集体、先进个人的每人次奖励100元。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5"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3.4安全生产处罚办法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3.4.1有下列行为之一，视情节轻重，在本月工资中扣除相关责任人每人10-50元。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①无故不按</w:t>
            </w:r>
            <w:r>
              <w:rPr>
                <w:rFonts w:hint="eastAsia"/>
                <w:lang w:val="en-US" w:eastAsia="zh-CN"/>
              </w:rPr>
              <w:t>时</w:t>
            </w:r>
            <w:r>
              <w:rPr>
                <w:rFonts w:hint="eastAsia"/>
              </w:rPr>
              <w:t>参加安全培训、应急演练、安全文化活动的；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②上下班未假迟到早退，不按规定着装和佩戴上岗证的；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③工作期间有嬉戏、打闹、窜岗等不文明生产行为的；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④损坏工厂安全</w:t>
            </w:r>
            <w:r>
              <w:rPr>
                <w:rFonts w:hint="eastAsia"/>
                <w:lang w:eastAsia="zh-CN"/>
              </w:rPr>
              <w:t>标识标牌</w:t>
            </w:r>
            <w:r>
              <w:rPr>
                <w:rFonts w:hint="eastAsia"/>
              </w:rPr>
              <w:t>、安全设施、设备及工用具的；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⑤安全态度不端正，不接受批评，顶撞他人纠错行为的；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⑥其它一般性违章行为，不会直接导致不安全事故发生的。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3.4.2有下列行为之一，视情节轻重，在本月工资中扣除相关责任人每人50-300元。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①安全员、保管员、守护员、押运员、搬运工无证上岗，其他从业人员未经培训合格擅自上岗的；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②不遵守规章制度，违章指挥、或违反安全操作规程，违章蛮干的；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③超量搬运、超量存放、抢功图快等不安全行为的；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④发现事故苗头，既不立即报告，又不积极采取措施，因而未能避免事故发生的；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⑤隐瞒事故真相，破坏事故现场，弄虚作假，刁难阻碍，甚至嫁祸于与人的。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⑥携带香烟、火机、火柴等火源火种进入仓库，库区内禁火区出现烟头、明火的；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⑦私自携带烟花爆竹成品出库的；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⑧其它严重违章行为，有可能直接导致不安全事故发生的。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3.4.3上述相关责任人，指事件直接责任人、承担直接管理责任人，二者承担生产安全事故报告管理制度相同责任。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3.4.4上述违章行为导致了严重后果，经本企业安全生产领导小组研究除名处理，触犯了刑法的由司法机关追究其刑事责任。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①事故现场负责人职责：组织现场、及时报告突发事件领导小组，及时查明突发事件的原因，即时采取措施防止事态扩大，预测事故发展趋势，开展初期抢救。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②抢险队职责：根据事故性质、类别，组织有关人员立即赶赴现场实施抢险救援方案。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3.4.5主要内容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①发生轻伤事故时，当事人或最先发现者立即向厂负责人报告；发生火灾、爆炸、职业急性中毒，重伤以上事故时，当事人或最先发现者应立即向主要负责人报告，主要负责人应及时向政府管理部门报告，同时启动应急救援预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②成立事故调查组，对轻伤事故或受政府委托的事故进行调查。对其他事故应协助政府部门的调查组进行调查。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③在调查过程中，相关人员如实提供证据、证言，不得拒绝，其他人员不得干涉事故调查组的正常工作。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④事故处理严格执行“四不放过”原则，并采取防止类似事故发生的措施。凡属责任事故，均要追究责任。事故调查结束后向全体从业人员通报事故原因、事故教训等内容。</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5"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⑤凡是违章操作，玩忽职守，违反安全操作规程和劳动纪律，擅自拆除、毁坏、挪用安全装置和设备，违章指挥，造成本人或他人伤害，根据情况轻重，分别给予责任罚款，纪律处分或直接辞退。</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⑥有毁灭、伪造证据，破坏、伪造现场干扰调查工作或嫁祸于人的，隐瞒事故，慌报或故意拖延不报的从重处罚。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⑦涉及到刑事责任的，移交司法机关。</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3.5在调查过程中，相关人员如实提供证据、证言，不得拒绝，其他人员不得干涉事故调查组的正常工作。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p>
        </w:tc>
      </w:tr>
    </w:tbl>
    <w:tbl>
      <w:tblPr>
        <w:tblStyle w:val="22"/>
        <w:tblpPr w:leftFromText="180" w:rightFromText="180" w:vertAnchor="text" w:horzAnchor="page" w:tblpX="1410" w:tblpY="12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525"/>
        <w:gridCol w:w="1263"/>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510"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89"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510" w:type="pct"/>
            <w:gridSpan w:val="2"/>
            <w:vMerge w:val="continue"/>
          </w:tcPr>
          <w:p>
            <w:pPr>
              <w:spacing w:line="360" w:lineRule="exact"/>
              <w:jc w:val="center"/>
              <w:rPr>
                <w:rFonts w:ascii="宋体" w:hAnsi="宋体"/>
                <w:szCs w:val="21"/>
              </w:rPr>
            </w:pPr>
          </w:p>
        </w:tc>
        <w:tc>
          <w:tcPr>
            <w:tcW w:w="2489"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510" w:type="pct"/>
            <w:gridSpan w:val="2"/>
            <w:vAlign w:val="center"/>
          </w:tcPr>
          <w:p>
            <w:pPr>
              <w:spacing w:line="420" w:lineRule="auto"/>
              <w:ind w:firstLine="1050" w:firstLineChars="500"/>
              <w:jc w:val="both"/>
              <w:rPr>
                <w:rFonts w:ascii="宋体" w:hAnsi="宋体"/>
                <w:color w:val="000000"/>
                <w:szCs w:val="21"/>
              </w:rPr>
            </w:pPr>
            <w:r>
              <w:rPr>
                <w:rFonts w:hint="eastAsia" w:ascii="宋体" w:hAnsi="宋体" w:cs="宋体"/>
                <w:bCs/>
                <w:szCs w:val="21"/>
              </w:rPr>
              <w:t>安全生产投入保障制度</w:t>
            </w:r>
          </w:p>
        </w:tc>
        <w:tc>
          <w:tcPr>
            <w:tcW w:w="2489"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29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650" w:type="pct"/>
          </w:tcPr>
          <w:p>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29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650" w:type="pct"/>
          </w:tcPr>
          <w:p>
            <w:pPr>
              <w:spacing w:line="360" w:lineRule="exact"/>
              <w:ind w:firstLine="210" w:firstLineChars="100"/>
              <w:rPr>
                <w:rFonts w:ascii="宋体" w:hAnsi="宋体"/>
                <w:szCs w:val="21"/>
              </w:rPr>
            </w:pPr>
            <w:r>
              <w:rPr>
                <w:rFonts w:hint="eastAsia" w:ascii="宋体" w:hAnsi="宋体"/>
                <w:szCs w:val="21"/>
              </w:rPr>
              <w:t>批准人</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b/>
                <w:bCs/>
              </w:rPr>
            </w:pPr>
            <w:r>
              <w:rPr>
                <w:rFonts w:hint="eastAsia"/>
                <w:b/>
                <w:bCs/>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pPr>
            <w:r>
              <w:rPr>
                <w:rFonts w:hint="eastAsia"/>
              </w:rPr>
              <w:t>为了全面贯彻《安全生产法》，落实“安全第一、预防为主、综合治理”的方针，</w:t>
            </w:r>
            <w:r>
              <w:rPr>
                <w:rFonts w:hint="eastAsia"/>
                <w:lang w:eastAsia="zh-CN"/>
              </w:rPr>
              <w:t>坚持“人民至上，生命至上”的发展理念</w:t>
            </w:r>
            <w:r>
              <w:rPr>
                <w:rFonts w:hint="eastAsia"/>
              </w:rPr>
              <w:t>，特制定本制度。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b/>
                <w:bCs/>
              </w:rPr>
            </w:pPr>
            <w:r>
              <w:rPr>
                <w:rFonts w:hint="eastAsia"/>
                <w:b/>
                <w:bCs/>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适用于本厂安全生产投入管理。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b/>
                <w:bCs/>
              </w:rPr>
            </w:pPr>
            <w:r>
              <w:rPr>
                <w:rFonts w:hint="eastAsia"/>
                <w:b/>
                <w:bCs/>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3.1 基本原则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根据国家有关规定建立稳定的安全投入和资金渠道，保证新增、改善和更新安全系统、设备、设施，改善安全生产条件，安全生产宣传、教育、培训，安全奖励，推广应用先进安全技术措施和管理方法，抢险救灾等均有可靠的资金来源；安全投入应能充分保证安全生产需要，安全投入资金要专款专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3.2 安全工程项目资金投入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3.2.1安全工程项目建设资金项目，范围应包括：</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①安全技术：以防止火灾、爆炸、工伤等为目的的一切措施，如防护装置、防雷防静电、保险及信号装置、回收处理、通风降温等。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②辅助房屋及措施：有关保证生产必须的房屋及一切措施。如淋浴室、更衣室、消毒间等。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③隐患整改项目。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3.2.2安全工程项目维护保养资金。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3.2.3安全工程项目建设和安全工程项目维护保养的人员、时间投入。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3.3 劳动防护与保健投入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为了保障生产过程中职工的安全与健康而投入的防护用品以及职工保健的费用：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3.3.1劳动防护用品（如劳动服装、安全帽、安全手套、防护眼罩、防尘、防毒口罩等）费用以及各种用品的使用年限；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3.3.2保健费的发放：保健费（个人）= 职工体检费用 + 职业病预防费用 + 消暑饮料费用。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3.4 应急救援投入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为了有效控制突发事故而预先计划的应急救援系统的费用。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3.4.1应急救援设施（如防爆墙、安全通道、消防用具、抢险救灾的工程设施及器具、</w:t>
            </w:r>
            <w:r>
              <w:rPr>
                <w:rFonts w:hint="eastAsia" w:ascii="宋体" w:hAnsi="宋体" w:cs="宋体"/>
                <w:sz w:val="21"/>
                <w:szCs w:val="21"/>
                <w:lang w:eastAsia="zh-CN"/>
              </w:rPr>
              <w:t>标识标牌</w:t>
            </w:r>
            <w:r>
              <w:rPr>
                <w:rFonts w:hint="eastAsia" w:ascii="宋体" w:hAnsi="宋体" w:cs="宋体"/>
                <w:sz w:val="21"/>
                <w:szCs w:val="21"/>
              </w:rPr>
              <w:t>、通讯联络器材、抢险救灾车辆、防爆装置等）、设备、用具或用品等费用；</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4"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3.4.2应急救援组织办公费用；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3.4.3应急救援培训及演练费用；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3.4.4参与应急救援及演练人数、时间长度。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 w:val="21"/>
                <w:szCs w:val="21"/>
              </w:rPr>
            </w:pPr>
            <w:r>
              <w:rPr>
                <w:rFonts w:hint="eastAsia" w:ascii="宋体" w:hAnsi="宋体" w:cs="宋体"/>
                <w:sz w:val="21"/>
                <w:szCs w:val="21"/>
              </w:rPr>
              <w:t>3.5 安全宣传教育投入。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3.5.1对职工进行安全培训（包括三级教育、危险作业上岗培训、安全知识讲座等）的费用（教材费、讲课费等）；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3.5.2安全生产例会、安全活动费用；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3.5.3参与安全会议以及安全文化活动的人数、时间长度；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3.5.4安全专题板报（或报纸）、宣传栏、安全宣传稿件、传单等费用。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 w:val="21"/>
                <w:szCs w:val="21"/>
              </w:rPr>
            </w:pPr>
            <w:r>
              <w:rPr>
                <w:rFonts w:hint="eastAsia" w:ascii="宋体" w:hAnsi="宋体" w:cs="宋体"/>
                <w:sz w:val="21"/>
                <w:szCs w:val="21"/>
              </w:rPr>
              <w:t>3.6 保险投入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可根据企业的安全生产水平来调整保险费率。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3.6.1财产保险投入；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3.6.2车辆保险投入；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3.6.3职工工伤保险的安全投入。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 w:val="21"/>
                <w:szCs w:val="21"/>
              </w:rPr>
            </w:pPr>
            <w:r>
              <w:rPr>
                <w:rFonts w:hint="eastAsia" w:ascii="宋体" w:hAnsi="宋体" w:cs="宋体"/>
                <w:sz w:val="21"/>
                <w:szCs w:val="21"/>
              </w:rPr>
              <w:t>3.7 事故投入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在突发事故发生后，企业为了控制事故扩散、减少损失、处理事故而不得不进行的花费。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 w:val="21"/>
                <w:szCs w:val="21"/>
              </w:rPr>
            </w:pPr>
            <w:r>
              <w:rPr>
                <w:rFonts w:hint="eastAsia" w:ascii="宋体" w:hAnsi="宋体" w:cs="宋体"/>
                <w:sz w:val="21"/>
                <w:szCs w:val="21"/>
              </w:rPr>
              <w:t>3.8安全投入计划的编制和审批。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3.8.1由单位领导会同财务、安全、生产、技术部门，根据国家劳动保护政策和企业有关劳动保护的具体规定，确定本年度安措项目，指定专人作出计划、方案。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①确定年度安措项目；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②确定各个项目的资金来源；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③确定各个项目部门及责任人；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④规定完成和投用日期；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3.8.2项目主管领导、安全科负责人每季度必须检查一次，并在专题会议上由主管领导总结执行情况。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3.8.3安全投入资金来源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①安全设备的大修费用，生产设备因不合安全要求进行的重大修理而不增加固定资产的，由大修理费用开支。</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②</w:t>
            </w:r>
            <w:r>
              <w:rPr>
                <w:rFonts w:hint="eastAsia" w:ascii="宋体" w:hAnsi="宋体" w:cs="宋体"/>
                <w:sz w:val="21"/>
                <w:szCs w:val="21"/>
                <w:lang w:val="en-US" w:eastAsia="zh-CN"/>
              </w:rPr>
              <w:t>生产</w:t>
            </w:r>
            <w:r>
              <w:rPr>
                <w:rFonts w:hint="eastAsia" w:ascii="宋体" w:hAnsi="宋体" w:cs="宋体"/>
                <w:sz w:val="21"/>
                <w:szCs w:val="21"/>
              </w:rPr>
              <w:t>成本费用，凡不增加固定资产的，由生产维修费开支，摊入生产成本中，数额大都可分期摊销。</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③安全奖励，未列入以上项目或未列入年度计划的临时项目的，由企业奖励基金开支。</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④安措专用经费应根据国家有关规定，每年从固定资产更新和技术改造资金中提取10 -20%的资金支用。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 w:val="19"/>
                <w:szCs w:val="21"/>
              </w:rPr>
            </w:pPr>
          </w:p>
        </w:tc>
      </w:tr>
    </w:tbl>
    <w:tbl>
      <w:tblPr>
        <w:tblStyle w:val="22"/>
        <w:tblpPr w:leftFromText="180" w:rightFromText="180" w:vertAnchor="text" w:horzAnchor="page" w:tblpX="1395" w:tblpY="11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3275"/>
        <w:gridCol w:w="1675"/>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749" w:type="pct"/>
            <w:gridSpan w:val="2"/>
            <w:vAlign w:val="center"/>
          </w:tcPr>
          <w:p>
            <w:pPr>
              <w:spacing w:line="420" w:lineRule="auto"/>
              <w:ind w:firstLine="1470" w:firstLineChars="700"/>
              <w:jc w:val="both"/>
              <w:rPr>
                <w:rFonts w:ascii="宋体" w:hAnsi="宋体"/>
                <w:color w:val="000000"/>
                <w:szCs w:val="21"/>
              </w:rPr>
            </w:pPr>
            <w:r>
              <w:rPr>
                <w:rFonts w:hint="eastAsia" w:ascii="宋体" w:hAnsi="宋体" w:cs="宋体"/>
                <w:bCs/>
                <w:szCs w:val="21"/>
                <w:lang w:eastAsia="zh-CN"/>
              </w:rPr>
              <w:t>事故</w:t>
            </w:r>
            <w:r>
              <w:rPr>
                <w:rFonts w:hint="eastAsia" w:ascii="宋体" w:hAnsi="宋体" w:cs="宋体"/>
                <w:bCs/>
                <w:szCs w:val="21"/>
              </w:rPr>
              <w:t>应急</w:t>
            </w:r>
            <w:r>
              <w:rPr>
                <w:rFonts w:hint="eastAsia" w:ascii="宋体" w:hAnsi="宋体" w:cs="宋体"/>
                <w:bCs/>
                <w:szCs w:val="21"/>
                <w:lang w:val="en-US" w:eastAsia="zh-CN"/>
              </w:rPr>
              <w:t>救援</w:t>
            </w:r>
            <w:r>
              <w:rPr>
                <w:rFonts w:hint="eastAsia" w:ascii="宋体" w:hAnsi="宋体" w:cs="宋体"/>
                <w:bCs/>
                <w:szCs w:val="21"/>
              </w:rPr>
              <w:t>管理制度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4" w:hRule="atLeast"/>
        </w:trPr>
        <w:tc>
          <w:tcPr>
            <w:tcW w:w="5000" w:type="pct"/>
            <w:gridSpan w:val="4"/>
          </w:tcPr>
          <w:p>
            <w:pPr>
              <w:spacing w:line="360" w:lineRule="exact"/>
              <w:rPr>
                <w:rFonts w:ascii="宋体" w:hAnsi="宋体"/>
                <w:b/>
                <w:bCs/>
                <w:szCs w:val="21"/>
              </w:rPr>
            </w:pPr>
            <w:r>
              <w:rPr>
                <w:rFonts w:hint="eastAsia" w:ascii="宋体" w:hAnsi="宋体"/>
                <w:b/>
                <w:bCs/>
                <w:szCs w:val="21"/>
              </w:rPr>
              <w:t>1.目的</w:t>
            </w:r>
          </w:p>
          <w:p>
            <w:pPr>
              <w:spacing w:line="360" w:lineRule="auto"/>
              <w:ind w:firstLine="420" w:firstLineChars="200"/>
              <w:rPr>
                <w:rFonts w:ascii="宋体" w:hAnsi="宋体" w:cs="宋体"/>
                <w:sz w:val="19"/>
                <w:szCs w:val="21"/>
              </w:rPr>
            </w:pPr>
            <w:r>
              <w:rPr>
                <w:rFonts w:hint="eastAsia" w:hAnsi="宋体" w:cs="宋体"/>
                <w:color w:val="000000"/>
              </w:rPr>
              <w:t>为建立安全生产事故应急救援长效机制，强化安全生产主体责任，加强事故隐患监督管理，防止和减少事故，保障广大员工生命财产安全</w:t>
            </w:r>
            <w:r>
              <w:rPr>
                <w:rFonts w:hint="eastAsia" w:ascii="宋体" w:hAnsi="宋体" w:cs="宋体"/>
                <w:sz w:val="19"/>
                <w:szCs w:val="21"/>
              </w:rPr>
              <w:t>。</w:t>
            </w:r>
          </w:p>
          <w:p>
            <w:pPr>
              <w:spacing w:line="360" w:lineRule="exact"/>
              <w:rPr>
                <w:rFonts w:ascii="宋体" w:hAnsi="宋体"/>
                <w:b/>
                <w:bCs/>
                <w:szCs w:val="21"/>
              </w:rPr>
            </w:pPr>
            <w:r>
              <w:rPr>
                <w:rFonts w:hint="eastAsia" w:ascii="宋体" w:hAnsi="宋体"/>
                <w:b/>
                <w:bCs/>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s="宋体"/>
                <w:bCs/>
                <w:szCs w:val="21"/>
              </w:rPr>
              <w:t>应急救援体系</w:t>
            </w:r>
            <w:r>
              <w:rPr>
                <w:rFonts w:hint="eastAsia" w:hAnsi="宋体" w:cs="宋体"/>
                <w:color w:val="000000"/>
              </w:rPr>
              <w:t>管理。</w:t>
            </w:r>
          </w:p>
          <w:p>
            <w:pPr>
              <w:spacing w:line="360" w:lineRule="exact"/>
              <w:rPr>
                <w:rFonts w:ascii="宋体" w:hAnsi="宋体"/>
                <w:b/>
                <w:bCs/>
                <w:szCs w:val="21"/>
              </w:rPr>
            </w:pPr>
            <w:r>
              <w:rPr>
                <w:rFonts w:hint="eastAsia" w:ascii="宋体" w:hAnsi="宋体"/>
                <w:b/>
                <w:bCs/>
                <w:szCs w:val="21"/>
              </w:rPr>
              <w:t>3.内容</w:t>
            </w:r>
          </w:p>
          <w:p>
            <w:pPr>
              <w:spacing w:line="520" w:lineRule="exact"/>
              <w:ind w:firstLine="210" w:firstLineChars="100"/>
              <w:rPr>
                <w:rFonts w:ascii="宋体" w:hAnsi="宋体" w:cs="宋体"/>
                <w:szCs w:val="21"/>
              </w:rPr>
            </w:pPr>
            <w:r>
              <w:rPr>
                <w:rFonts w:hint="eastAsia" w:ascii="宋体" w:hAnsi="宋体"/>
                <w:color w:val="000000"/>
                <w:szCs w:val="21"/>
              </w:rPr>
              <w:t>3.</w:t>
            </w:r>
            <w:r>
              <w:rPr>
                <w:rFonts w:hint="eastAsia" w:ascii="宋体" w:hAnsi="宋体" w:cs="宋体"/>
                <w:szCs w:val="21"/>
              </w:rPr>
              <w:t>1应急和应急管理工作实行统一领导，分级负责。在企业的统一领导下，建立健全“分级管理，</w:t>
            </w:r>
            <w:r>
              <w:rPr>
                <w:rFonts w:hint="eastAsia" w:ascii="宋体" w:hAnsi="宋体" w:cs="宋体"/>
                <w:szCs w:val="21"/>
                <w:lang w:val="en-US" w:eastAsia="zh-CN"/>
              </w:rPr>
              <w:t>分级</w:t>
            </w:r>
            <w:r>
              <w:rPr>
                <w:rFonts w:hint="eastAsia" w:ascii="宋体" w:hAnsi="宋体" w:cs="宋体"/>
                <w:szCs w:val="21"/>
              </w:rPr>
              <w:t>负责”为主的</w:t>
            </w:r>
            <w:r>
              <w:fldChar w:fldCharType="begin"/>
            </w:r>
            <w:r>
              <w:instrText xml:space="preserve"> HYPERLINK "http://baike.baidu.com/view/3060038.htm" \t "_blank" </w:instrText>
            </w:r>
            <w:r>
              <w:fldChar w:fldCharType="separate"/>
            </w:r>
            <w:r>
              <w:rPr>
                <w:rFonts w:hint="eastAsia" w:ascii="宋体" w:hAnsi="宋体" w:cs="宋体"/>
                <w:szCs w:val="21"/>
              </w:rPr>
              <w:t>应急管理体制</w:t>
            </w:r>
            <w:r>
              <w:rPr>
                <w:rFonts w:hint="eastAsia" w:ascii="宋体" w:hAnsi="宋体" w:cs="宋体"/>
                <w:szCs w:val="21"/>
              </w:rPr>
              <w:fldChar w:fldCharType="end"/>
            </w:r>
            <w:r>
              <w:rPr>
                <w:rFonts w:hint="eastAsia" w:ascii="宋体" w:hAnsi="宋体" w:cs="宋体"/>
                <w:szCs w:val="21"/>
              </w:rPr>
              <w:t>；各级领导各司其职、各负其责，应充分发挥应急响应的指挥作用。把保障员工的生命安全和身体健康、最大程度地预防和减少事故造成的人员伤亡和财产损失作为首要任务。切实加强应急救援人员的安全防护。</w:t>
            </w:r>
          </w:p>
          <w:p>
            <w:pPr>
              <w:spacing w:line="520" w:lineRule="exact"/>
              <w:ind w:firstLine="210" w:firstLineChars="100"/>
              <w:rPr>
                <w:rFonts w:ascii="宋体" w:hAnsi="宋体" w:cs="宋体"/>
                <w:szCs w:val="21"/>
              </w:rPr>
            </w:pPr>
            <w:r>
              <w:rPr>
                <w:rFonts w:hint="eastAsia" w:ascii="宋体" w:hAnsi="宋体" w:cs="宋体"/>
                <w:szCs w:val="21"/>
              </w:rPr>
              <w:t>3.2应坚持预防与应急相结合、常态与非常态相结合，常抓不懈，在不断提高安全风险辨识、防范水平的同时，加强现场应急基础工作，做好常态下的风险评估、物资储备、队伍建设、完善装备、预案演练等工作。强化一线人员的紧急处置和逃生的能力，“早发现、早报告、迅捷处置”。居安思危，预防为主。</w:t>
            </w:r>
          </w:p>
          <w:p>
            <w:pPr>
              <w:spacing w:line="520" w:lineRule="exact"/>
              <w:ind w:firstLine="210" w:firstLineChars="100"/>
              <w:rPr>
                <w:rFonts w:ascii="宋体" w:hAnsi="宋体" w:cs="宋体"/>
                <w:szCs w:val="21"/>
              </w:rPr>
            </w:pPr>
            <w:r>
              <w:rPr>
                <w:rFonts w:hint="eastAsia" w:ascii="宋体" w:hAnsi="宋体" w:cs="宋体"/>
                <w:szCs w:val="21"/>
              </w:rPr>
              <w:t>3.3应针对本企业重点危险部位、自身特点制订应急救援预案，应急预案应具有针对性、实用性和可操作性。通过危险源辨识、风险评估进行编制；应急对策简练实用，通过演练不断完善改进，完善应急救援条件。</w:t>
            </w:r>
          </w:p>
          <w:p>
            <w:pPr>
              <w:spacing w:line="520" w:lineRule="exact"/>
              <w:ind w:firstLine="210" w:firstLineChars="100"/>
              <w:rPr>
                <w:rFonts w:ascii="宋体" w:hAnsi="宋体" w:cs="宋体"/>
                <w:szCs w:val="21"/>
              </w:rPr>
            </w:pPr>
            <w:r>
              <w:rPr>
                <w:rFonts w:hint="eastAsia" w:ascii="宋体" w:hAnsi="宋体" w:cs="宋体"/>
                <w:szCs w:val="21"/>
              </w:rPr>
              <w:t>3.4落实、准备救援经费，实行专款专用。组织事故应急救援车辆和应急救援人员，并经常对应急救援车辆进行维护保养，确保技术状况良好，经常组织应急救援人员进行教育培训，不断提高应急救援技能和危机处置能力。</w:t>
            </w:r>
          </w:p>
          <w:p>
            <w:pPr>
              <w:spacing w:line="520" w:lineRule="exact"/>
              <w:ind w:firstLine="210" w:firstLineChars="100"/>
              <w:rPr>
                <w:rFonts w:hAnsi="宋体" w:cs="宋体"/>
                <w:color w:val="000000"/>
              </w:rPr>
            </w:pPr>
            <w:r>
              <w:rPr>
                <w:rFonts w:hint="eastAsia" w:ascii="宋体" w:hAnsi="宋体" w:cs="宋体"/>
                <w:szCs w:val="21"/>
              </w:rPr>
              <w:t>3.5在接到事故报告后，立即启动应急救援处置预案，指令各应急人员、车辆赶赴现场，开展应急救援工作，防止事故扩大，减少人员伤亡和财产损失，同时组织人员维护好交通秩序和协助公安交警部门处理现场、疏散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749" w:type="pct"/>
            <w:gridSpan w:val="2"/>
            <w:vAlign w:val="center"/>
          </w:tcPr>
          <w:p>
            <w:pPr>
              <w:spacing w:line="240" w:lineRule="auto"/>
              <w:ind w:firstLine="1680" w:firstLineChars="800"/>
              <w:jc w:val="both"/>
              <w:rPr>
                <w:rFonts w:ascii="宋体" w:hAnsi="宋体" w:cs="宋体"/>
                <w:bCs/>
                <w:szCs w:val="21"/>
              </w:rPr>
            </w:pPr>
            <w:r>
              <w:rPr>
                <w:rFonts w:hint="eastAsia" w:ascii="宋体" w:hAnsi="宋体" w:cs="宋体"/>
                <w:bCs/>
                <w:szCs w:val="21"/>
                <w:lang w:eastAsia="zh-CN"/>
              </w:rPr>
              <w:t>安全</w:t>
            </w:r>
            <w:r>
              <w:rPr>
                <w:rFonts w:hint="eastAsia" w:ascii="宋体" w:hAnsi="宋体" w:cs="宋体"/>
                <w:bCs/>
                <w:szCs w:val="21"/>
              </w:rPr>
              <w:t>管理</w:t>
            </w:r>
            <w:r>
              <w:rPr>
                <w:rFonts w:hint="eastAsia" w:ascii="宋体" w:hAnsi="宋体" w:cs="宋体"/>
                <w:bCs/>
                <w:szCs w:val="21"/>
                <w:lang w:eastAsia="zh-CN"/>
              </w:rPr>
              <w:t>责任</w:t>
            </w:r>
            <w:r>
              <w:rPr>
                <w:rFonts w:hint="eastAsia" w:ascii="宋体" w:hAnsi="宋体" w:cs="宋体"/>
                <w:bCs/>
                <w:szCs w:val="21"/>
              </w:rPr>
              <w:t>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1" w:hRule="atLeast"/>
        </w:trPr>
        <w:tc>
          <w:tcPr>
            <w:tcW w:w="5000" w:type="pct"/>
            <w:gridSpan w:val="4"/>
          </w:tcPr>
          <w:p>
            <w:pPr>
              <w:spacing w:line="360" w:lineRule="exact"/>
              <w:rPr>
                <w:rFonts w:ascii="宋体" w:hAnsi="宋体"/>
                <w:b/>
                <w:bCs/>
                <w:szCs w:val="21"/>
              </w:rPr>
            </w:pPr>
            <w:r>
              <w:rPr>
                <w:rFonts w:hint="eastAsia" w:ascii="宋体" w:hAnsi="宋体"/>
                <w:b/>
                <w:bCs/>
                <w:szCs w:val="21"/>
              </w:rPr>
              <w:t>1.目的</w:t>
            </w:r>
          </w:p>
          <w:p>
            <w:pPr>
              <w:spacing w:line="360" w:lineRule="exact"/>
              <w:ind w:firstLine="420" w:firstLineChars="200"/>
              <w:rPr>
                <w:rFonts w:hint="eastAsia" w:ascii="宋体" w:hAnsi="宋体"/>
                <w:color w:val="000000"/>
                <w:szCs w:val="21"/>
              </w:rPr>
            </w:pPr>
            <w:r>
              <w:rPr>
                <w:rFonts w:hint="eastAsia" w:ascii="宋体" w:hAnsi="宋体"/>
                <w:color w:val="000000"/>
                <w:szCs w:val="21"/>
              </w:rPr>
              <w:t>构建</w:t>
            </w:r>
            <w:r>
              <w:rPr>
                <w:rFonts w:hint="eastAsia" w:ascii="宋体" w:hAnsi="宋体"/>
                <w:color w:val="000000"/>
                <w:szCs w:val="21"/>
                <w:lang w:eastAsia="zh-CN"/>
              </w:rPr>
              <w:t>本厂</w:t>
            </w:r>
            <w:r>
              <w:rPr>
                <w:rFonts w:hint="eastAsia" w:ascii="宋体" w:hAnsi="宋体"/>
                <w:color w:val="000000"/>
                <w:szCs w:val="21"/>
              </w:rPr>
              <w:t>安全生产组织保障体系，加强安全生产责任制的管理，保障安全生产责任制在安全生产管理中重要作用的充分发挥。</w:t>
            </w:r>
          </w:p>
          <w:p>
            <w:pPr>
              <w:spacing w:line="360" w:lineRule="exact"/>
              <w:rPr>
                <w:rFonts w:ascii="宋体" w:hAnsi="宋体"/>
                <w:b/>
                <w:bCs/>
                <w:szCs w:val="21"/>
              </w:rPr>
            </w:pPr>
            <w:r>
              <w:rPr>
                <w:rFonts w:hint="eastAsia" w:ascii="宋体" w:hAnsi="宋体"/>
                <w:b/>
                <w:bCs/>
                <w:szCs w:val="21"/>
              </w:rPr>
              <w:t>2.适用范围</w:t>
            </w:r>
          </w:p>
          <w:p>
            <w:pPr>
              <w:spacing w:line="360" w:lineRule="exact"/>
              <w:ind w:firstLine="420" w:firstLineChars="200"/>
              <w:rPr>
                <w:rFonts w:ascii="宋体" w:hAnsi="宋体"/>
                <w:szCs w:val="21"/>
              </w:rPr>
            </w:pPr>
            <w:r>
              <w:rPr>
                <w:rFonts w:hint="eastAsia" w:hAnsi="宋体" w:cs="宋体"/>
                <w:color w:val="000000"/>
              </w:rPr>
              <w:t>适用于</w:t>
            </w:r>
            <w:r>
              <w:rPr>
                <w:rFonts w:hint="eastAsia" w:hAnsi="宋体" w:cs="宋体"/>
                <w:color w:val="000000"/>
                <w:lang w:eastAsia="zh-CN"/>
              </w:rPr>
              <w:t>本厂</w:t>
            </w:r>
            <w:r>
              <w:rPr>
                <w:rFonts w:hint="eastAsia" w:hAnsi="宋体" w:cs="宋体"/>
                <w:color w:val="000000"/>
              </w:rPr>
              <w:t>及所属各</w:t>
            </w:r>
            <w:r>
              <w:rPr>
                <w:rFonts w:hint="eastAsia" w:hAnsi="宋体" w:cs="宋体"/>
                <w:color w:val="000000"/>
                <w:lang w:eastAsia="zh-CN"/>
              </w:rPr>
              <w:t>科室</w:t>
            </w:r>
            <w:r>
              <w:rPr>
                <w:rFonts w:hint="eastAsia" w:hAnsi="宋体" w:cs="宋体"/>
                <w:color w:val="000000"/>
              </w:rPr>
              <w:t>安全生产责任制管理</w:t>
            </w:r>
          </w:p>
          <w:p>
            <w:pPr>
              <w:spacing w:line="360" w:lineRule="auto"/>
              <w:rPr>
                <w:rFonts w:hint="eastAsia" w:ascii="宋体" w:hAnsi="宋体"/>
                <w:b/>
                <w:bCs/>
                <w:szCs w:val="21"/>
              </w:rPr>
            </w:pPr>
            <w:r>
              <w:rPr>
                <w:rFonts w:hint="eastAsia" w:ascii="宋体" w:hAnsi="宋体"/>
                <w:b/>
                <w:bCs/>
                <w:szCs w:val="21"/>
              </w:rPr>
              <w:t>3.职责</w:t>
            </w:r>
          </w:p>
          <w:p>
            <w:pPr>
              <w:spacing w:line="360" w:lineRule="auto"/>
              <w:ind w:firstLine="420" w:firstLineChars="200"/>
              <w:rPr>
                <w:rFonts w:hint="eastAsia" w:ascii="宋体" w:hAnsi="宋体"/>
                <w:szCs w:val="21"/>
              </w:rPr>
            </w:pPr>
            <w:r>
              <w:rPr>
                <w:rFonts w:hint="eastAsia" w:ascii="宋体" w:hAnsi="宋体"/>
                <w:szCs w:val="21"/>
                <w:lang w:val="en-US" w:eastAsia="zh-CN"/>
              </w:rPr>
              <w:t>3.1</w:t>
            </w:r>
            <w:r>
              <w:rPr>
                <w:rFonts w:hint="eastAsia" w:ascii="宋体" w:hAnsi="宋体"/>
                <w:szCs w:val="21"/>
              </w:rPr>
              <w:t xml:space="preserve"> 企业安全生产第一责任人负责组织制订、签发本企业各级责任制，对本企业领导班子成员、分管部门领导进行责任制的沟通与评估。</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安全办公室负责企业及各</w:t>
            </w:r>
            <w:r>
              <w:rPr>
                <w:rFonts w:hint="eastAsia" w:ascii="宋体" w:hAnsi="宋体"/>
                <w:szCs w:val="21"/>
                <w:lang w:eastAsia="zh-CN"/>
              </w:rPr>
              <w:t>科室</w:t>
            </w:r>
            <w:r>
              <w:rPr>
                <w:rFonts w:hint="eastAsia" w:ascii="宋体" w:hAnsi="宋体"/>
                <w:szCs w:val="21"/>
              </w:rPr>
              <w:t>领导责任制的编制工作及安全生产责任制的考核工作。</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 xml:space="preserve"> 各</w:t>
            </w:r>
            <w:r>
              <w:rPr>
                <w:rFonts w:hint="eastAsia" w:ascii="宋体" w:hAnsi="宋体"/>
                <w:szCs w:val="21"/>
                <w:lang w:eastAsia="zh-CN"/>
              </w:rPr>
              <w:t>科室</w:t>
            </w:r>
            <w:r>
              <w:rPr>
                <w:rFonts w:hint="eastAsia" w:ascii="宋体" w:hAnsi="宋体"/>
                <w:szCs w:val="21"/>
              </w:rPr>
              <w:t>负责人负责本部门员工岗位责任制的编制、沟通与评估。</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4</w:t>
            </w:r>
            <w:r>
              <w:rPr>
                <w:rFonts w:hint="eastAsia" w:ascii="宋体" w:hAnsi="宋体"/>
                <w:szCs w:val="21"/>
              </w:rPr>
              <w:t xml:space="preserve"> 各班</w:t>
            </w:r>
            <w:r>
              <w:rPr>
                <w:rFonts w:hint="eastAsia" w:ascii="宋体" w:hAnsi="宋体"/>
                <w:szCs w:val="21"/>
                <w:lang w:eastAsia="zh-CN"/>
              </w:rPr>
              <w:t>组</w:t>
            </w:r>
            <w:r>
              <w:rPr>
                <w:rFonts w:hint="eastAsia" w:ascii="宋体" w:hAnsi="宋体"/>
                <w:szCs w:val="21"/>
              </w:rPr>
              <w:t>长负责本班组员工岗位责任制的沟通与评估。</w:t>
            </w:r>
          </w:p>
          <w:p>
            <w:pPr>
              <w:spacing w:line="360" w:lineRule="auto"/>
              <w:rPr>
                <w:rFonts w:hint="eastAsia" w:ascii="宋体" w:hAnsi="宋体" w:eastAsia="宋体"/>
                <w:szCs w:val="21"/>
                <w:lang w:eastAsia="zh-CN"/>
              </w:rPr>
            </w:pPr>
            <w:r>
              <w:rPr>
                <w:rFonts w:hint="eastAsia" w:ascii="宋体" w:hAnsi="宋体"/>
                <w:szCs w:val="21"/>
                <w:lang w:val="en-US" w:eastAsia="zh-CN"/>
              </w:rPr>
              <w:t>4、</w:t>
            </w:r>
            <w:r>
              <w:rPr>
                <w:rFonts w:hint="eastAsia" w:ascii="宋体" w:hAnsi="宋体"/>
                <w:szCs w:val="21"/>
              </w:rPr>
              <w:t>管理</w:t>
            </w:r>
            <w:r>
              <w:rPr>
                <w:rFonts w:hint="eastAsia" w:ascii="宋体" w:hAnsi="宋体"/>
                <w:szCs w:val="21"/>
                <w:lang w:eastAsia="zh-CN"/>
              </w:rPr>
              <w:t>内容</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.1 责任制的制订与发布</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 责任制的沟通</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.3 责任制的培训</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.4 责任制的执行与评估</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.5 责任制的修订</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.6 责任制的考核</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.6.1 安全办公室结合岗位履职评估情况对安全生产责任制进行考核，考核参照</w:t>
            </w:r>
            <w:r>
              <w:rPr>
                <w:rFonts w:hint="eastAsia" w:ascii="宋体" w:hAnsi="宋体"/>
                <w:szCs w:val="21"/>
                <w:lang w:eastAsia="zh-CN"/>
              </w:rPr>
              <w:t>本厂</w:t>
            </w:r>
            <w:r>
              <w:rPr>
                <w:rFonts w:hint="eastAsia" w:ascii="宋体" w:hAnsi="宋体"/>
                <w:szCs w:val="21"/>
              </w:rPr>
              <w:t>年度《安全生产责任制》、《安全生产考核管理制度》执行。</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.6.2 各级岗位责任制的沟通应做好记录，记录至少保存3年。</w:t>
            </w:r>
          </w:p>
          <w:p>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、相关记录</w:t>
            </w:r>
          </w:p>
          <w:p>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.1 《安全生产检查考核表》</w:t>
            </w:r>
          </w:p>
          <w:p>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.2 《安全绩效考核表》</w:t>
            </w:r>
          </w:p>
          <w:p>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.3 《培训记录》</w:t>
            </w:r>
          </w:p>
          <w:p>
            <w:pPr>
              <w:spacing w:line="360" w:lineRule="auto"/>
              <w:ind w:firstLine="420" w:firstLineChars="200"/>
              <w:rPr>
                <w:rFonts w:ascii="宋体" w:hAnsi="宋体" w:cs="宋体"/>
                <w:szCs w:val="21"/>
              </w:rPr>
            </w:pPr>
            <w:r>
              <w:rPr>
                <w:rFonts w:hint="eastAsia" w:ascii="宋体" w:hAnsi="宋体"/>
                <w:szCs w:val="21"/>
                <w:lang w:val="en-US" w:eastAsia="zh-CN"/>
              </w:rPr>
              <w:t>5</w:t>
            </w:r>
            <w:r>
              <w:rPr>
                <w:rFonts w:hint="eastAsia" w:ascii="宋体" w:hAnsi="宋体"/>
                <w:szCs w:val="21"/>
              </w:rPr>
              <w:t>.4 《文件评审表》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749"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建设工程项目的安全设施“三同时”管理制度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8" w:hRule="atLeast"/>
        </w:trPr>
        <w:tc>
          <w:tcPr>
            <w:tcW w:w="5000" w:type="pct"/>
            <w:gridSpan w:val="4"/>
          </w:tcPr>
          <w:p>
            <w:pPr>
              <w:spacing w:line="360" w:lineRule="exact"/>
              <w:rPr>
                <w:rFonts w:ascii="宋体" w:hAnsi="宋体"/>
                <w:b/>
                <w:bCs/>
                <w:sz w:val="21"/>
                <w:szCs w:val="21"/>
              </w:rPr>
            </w:pPr>
            <w:r>
              <w:rPr>
                <w:rFonts w:hint="eastAsia" w:ascii="宋体" w:hAnsi="宋体"/>
                <w:b/>
                <w:bCs/>
                <w:sz w:val="21"/>
                <w:szCs w:val="21"/>
              </w:rPr>
              <w:t>1.目的</w:t>
            </w:r>
          </w:p>
          <w:p>
            <w:pPr>
              <w:spacing w:line="360" w:lineRule="exact"/>
              <w:ind w:firstLine="420"/>
              <w:rPr>
                <w:rFonts w:ascii="宋体" w:hAnsi="宋体"/>
                <w:color w:val="000000"/>
                <w:sz w:val="21"/>
                <w:szCs w:val="21"/>
              </w:rPr>
            </w:pPr>
            <w:r>
              <w:rPr>
                <w:rFonts w:hint="eastAsia" w:ascii="宋体" w:hAnsi="宋体"/>
                <w:color w:val="000000"/>
                <w:sz w:val="21"/>
                <w:szCs w:val="21"/>
              </w:rPr>
              <w:t>为了落实</w:t>
            </w:r>
            <w:r>
              <w:rPr>
                <w:rFonts w:hint="eastAsia" w:ascii="宋体" w:hAnsi="宋体" w:cs="宋体"/>
                <w:bCs/>
                <w:sz w:val="21"/>
                <w:szCs w:val="21"/>
              </w:rPr>
              <w:t>建设工程项目的安全设施“三同时”管理制度</w:t>
            </w:r>
            <w:r>
              <w:rPr>
                <w:rFonts w:hint="eastAsia" w:ascii="宋体" w:hAnsi="宋体"/>
                <w:color w:val="000000"/>
                <w:sz w:val="21"/>
                <w:szCs w:val="21"/>
              </w:rPr>
              <w:t>。</w:t>
            </w:r>
          </w:p>
          <w:p>
            <w:pPr>
              <w:spacing w:line="360" w:lineRule="exact"/>
              <w:rPr>
                <w:rFonts w:ascii="宋体" w:hAnsi="宋体"/>
                <w:b/>
                <w:bCs/>
                <w:sz w:val="21"/>
                <w:szCs w:val="21"/>
              </w:rPr>
            </w:pPr>
            <w:r>
              <w:rPr>
                <w:rFonts w:hint="eastAsia" w:ascii="宋体" w:hAnsi="宋体"/>
                <w:b/>
                <w:bCs/>
                <w:sz w:val="21"/>
                <w:szCs w:val="21"/>
              </w:rPr>
              <w:t>2.适用范围</w:t>
            </w:r>
          </w:p>
          <w:p>
            <w:pPr>
              <w:spacing w:line="360" w:lineRule="exact"/>
              <w:ind w:firstLine="420" w:firstLineChars="200"/>
              <w:rPr>
                <w:rFonts w:ascii="宋体" w:hAnsi="宋体"/>
                <w:sz w:val="21"/>
                <w:szCs w:val="21"/>
              </w:rPr>
            </w:pPr>
            <w:r>
              <w:rPr>
                <w:rFonts w:hint="eastAsia" w:hAnsi="宋体" w:cs="宋体"/>
                <w:color w:val="000000"/>
                <w:sz w:val="21"/>
                <w:szCs w:val="21"/>
              </w:rPr>
              <w:t>适用于本</w:t>
            </w:r>
            <w:r>
              <w:rPr>
                <w:rFonts w:hint="eastAsia" w:ascii="宋体" w:hAnsi="宋体"/>
                <w:sz w:val="21"/>
                <w:szCs w:val="21"/>
              </w:rPr>
              <w:t>厂</w:t>
            </w:r>
            <w:r>
              <w:rPr>
                <w:rFonts w:hint="eastAsia" w:ascii="宋体" w:hAnsi="宋体" w:cs="宋体"/>
                <w:bCs/>
                <w:sz w:val="21"/>
                <w:szCs w:val="21"/>
              </w:rPr>
              <w:t>建设工程项目的安全设施“三同时”</w:t>
            </w:r>
            <w:r>
              <w:rPr>
                <w:rFonts w:hint="eastAsia" w:hAnsi="宋体" w:cs="宋体"/>
                <w:color w:val="000000"/>
                <w:sz w:val="21"/>
                <w:szCs w:val="21"/>
              </w:rPr>
              <w:t>管理。</w:t>
            </w:r>
          </w:p>
          <w:p>
            <w:pPr>
              <w:spacing w:line="360" w:lineRule="exact"/>
              <w:rPr>
                <w:rFonts w:ascii="宋体" w:hAnsi="宋体"/>
                <w:b/>
                <w:bCs/>
                <w:sz w:val="21"/>
                <w:szCs w:val="21"/>
              </w:rPr>
            </w:pPr>
            <w:r>
              <w:rPr>
                <w:rFonts w:hint="eastAsia" w:ascii="宋体" w:hAnsi="宋体"/>
                <w:b/>
                <w:bCs/>
                <w:sz w:val="21"/>
                <w:szCs w:val="21"/>
              </w:rPr>
              <w:t>3.内容</w:t>
            </w:r>
          </w:p>
          <w:p>
            <w:pPr>
              <w:spacing w:line="360" w:lineRule="auto"/>
              <w:ind w:firstLine="420" w:firstLineChars="200"/>
              <w:rPr>
                <w:rFonts w:ascii="宋体" w:hAnsi="宋体" w:cs="宋体"/>
                <w:sz w:val="21"/>
                <w:szCs w:val="21"/>
              </w:rPr>
            </w:pPr>
            <w:r>
              <w:rPr>
                <w:rFonts w:hint="eastAsia" w:ascii="宋体" w:hAnsi="宋体" w:cs="宋体"/>
                <w:sz w:val="21"/>
                <w:szCs w:val="21"/>
              </w:rPr>
              <w:t>3.1“三同时”是指在我国境内的新建、改建、扩建的基本建设项目、技术改造项目和引进的建设项目，其安全设施必须符合国家规定的标准，必须与主体工程同时设计、同时施工、同时投入生产和使用。安全设施投资应当纳入建设项目概算。</w:t>
            </w:r>
          </w:p>
          <w:p>
            <w:pPr>
              <w:spacing w:line="360" w:lineRule="auto"/>
              <w:ind w:firstLine="420" w:firstLineChars="200"/>
              <w:rPr>
                <w:rFonts w:ascii="宋体" w:hAnsi="宋体" w:cs="宋体"/>
                <w:sz w:val="21"/>
                <w:szCs w:val="21"/>
              </w:rPr>
            </w:pPr>
            <w:r>
              <w:rPr>
                <w:rFonts w:hint="eastAsia" w:ascii="宋体" w:hAnsi="宋体" w:cs="宋体"/>
                <w:sz w:val="21"/>
                <w:szCs w:val="21"/>
              </w:rPr>
              <w:t>3.2安全设施包括防尘、防毒、防辐射、防噪音、防火防爆、降温保暖、人员疏散、机械、电气设备、仓库等的安全防护装置以及通风、采光、照明、场地的距离通道、运输安全、职工的卫生保健、休息等设施项目。设施的资金来源包括在工程总投资中，任何单位或个人不得以任何借口削减、挪用。</w:t>
            </w:r>
          </w:p>
          <w:p>
            <w:pPr>
              <w:spacing w:line="360" w:lineRule="auto"/>
              <w:ind w:firstLine="420" w:firstLineChars="200"/>
              <w:rPr>
                <w:rFonts w:ascii="宋体" w:hAnsi="宋体" w:cs="宋体"/>
                <w:sz w:val="21"/>
                <w:szCs w:val="21"/>
              </w:rPr>
            </w:pPr>
            <w:r>
              <w:rPr>
                <w:rFonts w:hint="eastAsia" w:ascii="宋体" w:hAnsi="宋体" w:cs="宋体"/>
                <w:sz w:val="21"/>
                <w:szCs w:val="21"/>
              </w:rPr>
              <w:t>3.3建设项目可行性研究报告、安全预评价、开工前安全条件确认和竣工验收阶段严格按照国家有关规定进行规范管理。各阶段资料及审查报告齐全。</w:t>
            </w:r>
          </w:p>
          <w:p>
            <w:pPr>
              <w:spacing w:line="360" w:lineRule="auto"/>
              <w:ind w:firstLine="420" w:firstLineChars="200"/>
              <w:rPr>
                <w:rFonts w:ascii="宋体" w:hAnsi="宋体" w:cs="宋体"/>
                <w:sz w:val="21"/>
                <w:szCs w:val="21"/>
              </w:rPr>
            </w:pPr>
            <w:r>
              <w:rPr>
                <w:rFonts w:hint="eastAsia" w:ascii="宋体" w:hAnsi="宋体" w:cs="宋体"/>
                <w:sz w:val="21"/>
                <w:szCs w:val="21"/>
              </w:rPr>
              <w:t>(1)项目可行性研究报告完成后，委托有资质的评价单位进行项目的安全预评价。</w:t>
            </w:r>
          </w:p>
          <w:p>
            <w:pPr>
              <w:spacing w:line="360" w:lineRule="auto"/>
              <w:ind w:firstLine="420" w:firstLineChars="200"/>
              <w:rPr>
                <w:rFonts w:ascii="宋体" w:hAnsi="宋体" w:cs="宋体"/>
                <w:sz w:val="21"/>
                <w:szCs w:val="21"/>
              </w:rPr>
            </w:pPr>
            <w:r>
              <w:rPr>
                <w:rFonts w:hint="eastAsia" w:ascii="宋体" w:hAnsi="宋体" w:cs="宋体"/>
                <w:sz w:val="21"/>
                <w:szCs w:val="21"/>
              </w:rPr>
              <w:t>(2)依据安全预评价报告和安全生产监督管理机构的批复，委托有资质的设计单位设计。</w:t>
            </w:r>
          </w:p>
          <w:p>
            <w:pPr>
              <w:spacing w:line="360" w:lineRule="auto"/>
              <w:ind w:firstLine="420" w:firstLineChars="200"/>
              <w:rPr>
                <w:rFonts w:ascii="宋体" w:hAnsi="宋体" w:cs="宋体"/>
                <w:sz w:val="21"/>
                <w:szCs w:val="21"/>
              </w:rPr>
            </w:pPr>
            <w:r>
              <w:rPr>
                <w:rFonts w:hint="eastAsia" w:ascii="宋体" w:hAnsi="宋体" w:cs="宋体"/>
                <w:sz w:val="21"/>
                <w:szCs w:val="21"/>
              </w:rPr>
              <w:t>(3)设计单位必须按照国家颁布的安全生产法规、标准等有关规定及使用单位的意见，设计安全设施项目，并负技术责任。</w:t>
            </w:r>
          </w:p>
          <w:p>
            <w:pPr>
              <w:spacing w:line="360" w:lineRule="auto"/>
              <w:ind w:firstLine="420" w:firstLineChars="200"/>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 xml:space="preserve">按设计要求施工。未经设计确认，不得擅自变更安全措施的设计和施工。 </w:t>
            </w:r>
          </w:p>
          <w:p>
            <w:pPr>
              <w:spacing w:line="360" w:lineRule="auto"/>
              <w:ind w:firstLine="420" w:firstLineChars="200"/>
              <w:rPr>
                <w:rFonts w:ascii="宋体" w:hAnsi="宋体" w:cs="宋体"/>
                <w:sz w:val="21"/>
                <w:szCs w:val="21"/>
              </w:rPr>
            </w:pPr>
            <w:r>
              <w:rPr>
                <w:rFonts w:hint="eastAsia" w:ascii="宋体" w:hAnsi="宋体" w:cs="宋体"/>
                <w:sz w:val="21"/>
                <w:szCs w:val="21"/>
              </w:rPr>
              <w:t>(5)在生产设备、设施调试运行阶段，应同时对安全设施进行调试和检测，对其效果作出评估。同时应建立、健全安全生产责任制、安全生产规章制度、安全生产管理台帐、操作规程和事故应急救援预案。</w:t>
            </w:r>
          </w:p>
          <w:p>
            <w:pPr>
              <w:spacing w:line="360" w:lineRule="auto"/>
              <w:ind w:firstLine="420" w:firstLineChars="200"/>
              <w:rPr>
                <w:rFonts w:ascii="宋体" w:hAnsi="宋体" w:cs="宋体"/>
                <w:sz w:val="21"/>
                <w:szCs w:val="21"/>
              </w:rPr>
            </w:pPr>
            <w:r>
              <w:rPr>
                <w:rFonts w:hint="eastAsia" w:ascii="宋体" w:hAnsi="宋体" w:cs="宋体"/>
                <w:sz w:val="21"/>
                <w:szCs w:val="21"/>
              </w:rPr>
              <w:t>(6)在项目试运行稳定后，及时委托有资质的单位进行安全验收评价。并向安全生产监督管理部门申请，组织进行安全专项竣工验收。</w:t>
            </w:r>
          </w:p>
          <w:p>
            <w:pPr>
              <w:spacing w:line="360" w:lineRule="auto"/>
              <w:ind w:firstLine="420" w:firstLineChars="200"/>
              <w:rPr>
                <w:rFonts w:ascii="宋体" w:hAnsi="宋体" w:cs="宋体"/>
                <w:sz w:val="21"/>
                <w:szCs w:val="21"/>
              </w:rPr>
            </w:pPr>
            <w:r>
              <w:rPr>
                <w:rFonts w:hint="eastAsia" w:ascii="宋体" w:hAnsi="宋体" w:cs="宋体"/>
                <w:sz w:val="21"/>
                <w:szCs w:val="21"/>
              </w:rPr>
              <w:t>3.4竣工验收合格后方可投入生产或使用；未经验收或验收不合格的，不得投入生产和使用。</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3.5保持执行建设项目“三同时”过程中的所有记录、资料。</w:t>
            </w:r>
          </w:p>
          <w:p>
            <w:pPr>
              <w:spacing w:line="360" w:lineRule="auto"/>
              <w:ind w:firstLine="380" w:firstLineChars="200"/>
              <w:rPr>
                <w:rFonts w:hint="eastAsia" w:ascii="宋体" w:hAnsi="宋体" w:cs="宋体"/>
                <w:sz w:val="19"/>
                <w:szCs w:val="21"/>
              </w:rPr>
            </w:pPr>
          </w:p>
          <w:p>
            <w:pPr>
              <w:spacing w:line="360" w:lineRule="auto"/>
              <w:ind w:firstLine="380" w:firstLineChars="200"/>
              <w:rPr>
                <w:rFonts w:hint="eastAsia" w:ascii="宋体" w:hAnsi="宋体" w:cs="宋体"/>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2749" w:type="pct"/>
            <w:gridSpan w:val="2"/>
            <w:vAlign w:val="center"/>
          </w:tcPr>
          <w:p>
            <w:pPr>
              <w:spacing w:line="240" w:lineRule="auto"/>
              <w:jc w:val="center"/>
              <w:rPr>
                <w:rFonts w:ascii="宋体" w:hAnsi="宋体" w:cs="宋体"/>
                <w:bCs/>
                <w:szCs w:val="21"/>
              </w:rPr>
            </w:pPr>
            <w:r>
              <w:rPr>
                <w:rFonts w:hint="eastAsia" w:ascii="宋体" w:hAnsi="宋体" w:cs="宋体"/>
                <w:bCs/>
                <w:szCs w:val="21"/>
                <w:lang w:eastAsia="zh-CN"/>
              </w:rPr>
              <w:t>全员</w:t>
            </w:r>
            <w:r>
              <w:rPr>
                <w:rFonts w:hint="eastAsia" w:ascii="宋体" w:hAnsi="宋体" w:cs="宋体"/>
                <w:bCs/>
                <w:szCs w:val="21"/>
              </w:rPr>
              <w:t>安全生产责任制考核制度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2"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olor w:val="000000"/>
                <w:szCs w:val="21"/>
              </w:rPr>
            </w:pPr>
            <w:r>
              <w:rPr>
                <w:rFonts w:hint="eastAsia" w:ascii="宋体" w:hAnsi="宋体" w:cs="宋体"/>
                <w:szCs w:val="21"/>
              </w:rPr>
              <w:t>为确保各岗位人员安全生产责任制的有效实现，保障从业人员及消费者生命安全和健康，促进安全管理工作规范化、标准化，实现安全生产人人有责，全员参与安全管理和监督，把安全生产责任落实到每个人，贯穿于烟花爆竹经营全过程，特制订本制度</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szCs w:val="21"/>
                <w:lang w:val="en-US" w:eastAsia="zh-CN"/>
              </w:rPr>
            </w:pPr>
            <w:r>
              <w:rPr>
                <w:rFonts w:hint="eastAsia" w:hAnsi="宋体" w:cs="宋体"/>
                <w:color w:val="000000"/>
              </w:rPr>
              <w:t>适用于本</w:t>
            </w:r>
            <w:r>
              <w:rPr>
                <w:rFonts w:hint="eastAsia" w:ascii="宋体" w:hAnsi="宋体"/>
                <w:szCs w:val="21"/>
              </w:rPr>
              <w:t>厂</w:t>
            </w:r>
            <w:r>
              <w:rPr>
                <w:rFonts w:hint="eastAsia" w:ascii="宋体" w:hAnsi="宋体" w:cs="宋体"/>
                <w:szCs w:val="21"/>
                <w:lang w:eastAsia="zh-CN"/>
              </w:rPr>
              <w:t>《</w:t>
            </w:r>
            <w:r>
              <w:rPr>
                <w:rFonts w:hint="eastAsia" w:ascii="宋体" w:hAnsi="宋体" w:cs="宋体"/>
                <w:szCs w:val="21"/>
                <w:lang w:val="en-US" w:eastAsia="zh-CN"/>
              </w:rPr>
              <w:t>安全生产责任制</w:t>
            </w:r>
            <w:r>
              <w:rPr>
                <w:rFonts w:hint="eastAsia" w:ascii="宋体" w:hAnsi="宋体" w:cs="宋体"/>
                <w:szCs w:val="21"/>
                <w:lang w:eastAsia="zh-CN"/>
              </w:rPr>
              <w:t>》</w:t>
            </w:r>
            <w:r>
              <w:rPr>
                <w:rFonts w:hint="eastAsia" w:ascii="宋体" w:hAnsi="宋体" w:cs="宋体"/>
                <w:szCs w:val="21"/>
                <w:lang w:val="en-US" w:eastAsia="zh-CN"/>
              </w:rPr>
              <w:t>的管理。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根据《安全生产责任制考核表》，结合个人的安全岗位职责具体对照条件，进行评定分值。</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3.1考核</w:t>
            </w:r>
            <w:r>
              <w:rPr>
                <w:rFonts w:hint="eastAsia" w:ascii="宋体" w:hAnsi="宋体" w:cs="宋体"/>
                <w:szCs w:val="21"/>
                <w:lang w:val="en-US" w:eastAsia="zh-CN"/>
              </w:rPr>
              <w:t>内容</w:t>
            </w:r>
            <w:r>
              <w:rPr>
                <w:rFonts w:hint="eastAsia" w:ascii="宋体" w:hAnsi="宋体" w:cs="宋体"/>
                <w:szCs w:val="21"/>
              </w:rPr>
              <w:t>：</w:t>
            </w:r>
          </w:p>
          <w:p>
            <w:pPr>
              <w:pStyle w:val="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主要负责人是本</w:t>
            </w:r>
            <w:r>
              <w:rPr>
                <w:rFonts w:hint="eastAsia"/>
                <w:lang w:val="en-US" w:eastAsia="zh-CN"/>
              </w:rPr>
              <w:t>企业</w:t>
            </w:r>
            <w:r>
              <w:rPr>
                <w:rFonts w:hint="eastAsia"/>
              </w:rPr>
              <w:t>安全生产第一责任人，对本</w:t>
            </w:r>
            <w:r>
              <w:rPr>
                <w:rFonts w:hint="eastAsia"/>
                <w:lang w:val="en-US" w:eastAsia="zh-CN"/>
              </w:rPr>
              <w:t>企业</w:t>
            </w:r>
            <w:r>
              <w:rPr>
                <w:rFonts w:hint="eastAsia"/>
              </w:rPr>
              <w:t>安全生产工作负全面责任。</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安全生产责任制考核内容，主要是本</w:t>
            </w:r>
            <w:r>
              <w:rPr>
                <w:rFonts w:hint="eastAsia"/>
                <w:lang w:val="en-US" w:eastAsia="zh-CN"/>
              </w:rPr>
              <w:t>企业</w:t>
            </w:r>
            <w:r>
              <w:rPr>
                <w:rFonts w:hint="eastAsia"/>
              </w:rPr>
              <w:t>是否采取有关措施控制本部门安全生产事故的发生，以及</w:t>
            </w:r>
            <w:r>
              <w:rPr>
                <w:rFonts w:hint="eastAsia"/>
                <w:lang w:val="en-US" w:eastAsia="zh-CN"/>
              </w:rPr>
              <w:t>企业</w:t>
            </w:r>
            <w:r>
              <w:rPr>
                <w:rFonts w:hint="eastAsia"/>
              </w:rPr>
              <w:t>安全生产责任人实现安全生产责任制及履行安全生产职责情况等。安全生产责任人履行职责考核的具体内容包括：</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1</w:t>
            </w:r>
            <w:r>
              <w:rPr>
                <w:rFonts w:hint="eastAsia"/>
                <w:lang w:eastAsia="zh-CN"/>
              </w:rPr>
              <w:t>.</w:t>
            </w:r>
            <w:r>
              <w:rPr>
                <w:rFonts w:hint="eastAsia"/>
              </w:rPr>
              <w:t>安全生产责任制履行情况；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2</w:t>
            </w:r>
            <w:r>
              <w:rPr>
                <w:rFonts w:hint="eastAsia"/>
                <w:lang w:eastAsia="zh-CN"/>
              </w:rPr>
              <w:t>.</w:t>
            </w:r>
            <w:r>
              <w:rPr>
                <w:rFonts w:hint="eastAsia"/>
              </w:rPr>
              <w:t>安全教育与培训情况；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w:t>
            </w:r>
            <w:r>
              <w:rPr>
                <w:rFonts w:hint="eastAsia"/>
                <w:lang w:eastAsia="zh-CN"/>
              </w:rPr>
              <w:t>.</w:t>
            </w:r>
            <w:r>
              <w:rPr>
                <w:rFonts w:hint="eastAsia"/>
              </w:rPr>
              <w:t>安全会议情况；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4</w:t>
            </w:r>
            <w:r>
              <w:rPr>
                <w:rFonts w:hint="eastAsia"/>
                <w:lang w:eastAsia="zh-CN"/>
              </w:rPr>
              <w:t>.</w:t>
            </w:r>
            <w:r>
              <w:rPr>
                <w:rFonts w:hint="eastAsia"/>
              </w:rPr>
              <w:t>安全检查及隐患整改情况；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5</w:t>
            </w:r>
            <w:r>
              <w:rPr>
                <w:rFonts w:hint="eastAsia"/>
                <w:lang w:eastAsia="zh-CN"/>
              </w:rPr>
              <w:t>.</w:t>
            </w:r>
            <w:r>
              <w:rPr>
                <w:rFonts w:hint="eastAsia"/>
              </w:rPr>
              <w:t>事故调查处理管理情况；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6</w:t>
            </w:r>
            <w:r>
              <w:rPr>
                <w:rFonts w:hint="eastAsia"/>
                <w:lang w:eastAsia="zh-CN"/>
              </w:rPr>
              <w:t>.</w:t>
            </w:r>
            <w:r>
              <w:rPr>
                <w:rFonts w:hint="eastAsia"/>
              </w:rPr>
              <w:t>危险作业管理情况；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7、安全活动情况；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8、职业卫生管理情况；</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Ansi="宋体" w:cs="宋体"/>
                <w:color w:val="000000"/>
              </w:rPr>
            </w:pPr>
            <w:r>
              <w:rPr>
                <w:rFonts w:hint="eastAsia"/>
              </w:rPr>
              <w:t>9、安全生产管理考核情况等。</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lang w:val="en-US" w:eastAsia="zh-CN"/>
              </w:rPr>
              <w:t>4.</w:t>
            </w:r>
            <w:r>
              <w:rPr>
                <w:rFonts w:hint="eastAsia"/>
                <w:b/>
                <w:bCs/>
              </w:rPr>
              <w:t>工作要求</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4.1</w:t>
            </w:r>
            <w:r>
              <w:rPr>
                <w:rFonts w:hint="eastAsia"/>
              </w:rPr>
              <w:t>各车间、班组要牢固树立“安全第一”的思想，严格按照公司制定的《安全生产责任制》的要求逐项做好落实工作，把安全生产责任切实落实到位，确保不发生因责任制不落实而造成的事故。</w:t>
            </w:r>
            <w:r>
              <w:rPr>
                <w:rFonts w:hint="eastAsia"/>
                <w:lang w:val="en-US" w:eastAsia="zh-CN"/>
              </w:rPr>
              <w:t>企业</w:t>
            </w:r>
            <w:r>
              <w:rPr>
                <w:rFonts w:hint="eastAsia"/>
              </w:rPr>
              <w:t>对《安全生产责任制》每</w:t>
            </w:r>
            <w:r>
              <w:rPr>
                <w:rFonts w:hint="eastAsia"/>
                <w:lang w:val="en-US" w:eastAsia="zh-CN"/>
              </w:rPr>
              <w:t xml:space="preserve"> </w:t>
            </w:r>
            <w:r>
              <w:rPr>
                <w:rFonts w:hint="eastAsia"/>
              </w:rPr>
              <w:t>年进行一次综合考核，每发现一项不符合责任制要求的扣10分。</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4.2</w:t>
            </w:r>
            <w:r>
              <w:rPr>
                <w:rFonts w:hint="eastAsia"/>
              </w:rPr>
              <w:t>日常安全检查中对发现的违章违纪、不安全因素等，要通过查阅文件档案，台帐等资料对职能部门尽职尽责情况进行倒查，如发现职能部门的安全生产责任制不到位，扣10分。</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4.3</w:t>
            </w:r>
            <w:r>
              <w:rPr>
                <w:rFonts w:hint="eastAsia"/>
              </w:rPr>
              <w:t>发生安全生产</w:t>
            </w:r>
            <w:r>
              <w:rPr>
                <w:rFonts w:hint="eastAsia"/>
                <w:lang w:val="en-US" w:eastAsia="zh-CN"/>
              </w:rPr>
              <w:t>事故</w:t>
            </w:r>
            <w:r>
              <w:rPr>
                <w:rFonts w:hint="eastAsia"/>
              </w:rPr>
              <w:t>时，按照各类事故处理标准进行处理。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7" w:hRule="atLeast"/>
        </w:trPr>
        <w:tc>
          <w:tcPr>
            <w:tcW w:w="5000" w:type="pct"/>
            <w:gridSpan w:val="4"/>
          </w:tcPr>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4.4企业</w:t>
            </w:r>
            <w:r>
              <w:rPr>
                <w:rFonts w:hint="eastAsia"/>
              </w:rPr>
              <w:t>对安全责任实行安全目标管理，每年年底按照签订的《安全生产目标责任书》进行奖惩。</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rPr>
            </w:pPr>
            <w:r>
              <w:rPr>
                <w:rFonts w:hint="eastAsia"/>
                <w:b/>
                <w:bCs/>
                <w:lang w:val="en-US" w:eastAsia="zh-CN"/>
              </w:rPr>
              <w:t>5.</w:t>
            </w:r>
            <w:r>
              <w:rPr>
                <w:rFonts w:hint="eastAsia"/>
                <w:b/>
                <w:bCs/>
              </w:rPr>
              <w:t>考核方式</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5.1企业</w:t>
            </w:r>
            <w:r>
              <w:rPr>
                <w:rFonts w:hint="eastAsia"/>
              </w:rPr>
              <w:t>考核领导小组负责对各车间</w:t>
            </w:r>
            <w:r>
              <w:rPr>
                <w:rFonts w:hint="eastAsia"/>
                <w:lang w:eastAsia="zh-CN"/>
              </w:rPr>
              <w:t>、</w:t>
            </w:r>
            <w:r>
              <w:rPr>
                <w:rFonts w:hint="eastAsia"/>
                <w:lang w:val="en-US" w:eastAsia="zh-CN"/>
              </w:rPr>
              <w:t>岗位</w:t>
            </w:r>
            <w:r>
              <w:rPr>
                <w:rFonts w:hint="eastAsia"/>
              </w:rPr>
              <w:t>安全责任制的综合考核。</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5.2</w:t>
            </w:r>
            <w:r>
              <w:rPr>
                <w:rFonts w:hint="eastAsia"/>
              </w:rPr>
              <w:t>安全科负责对公司年度安全目标进行考核。</w:t>
            </w:r>
          </w:p>
          <w:p>
            <w:pPr>
              <w:pStyle w:val="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5.3考核小组由安委会人员组成，考核小组必须尽职尽职，客观公正、遵守实事求是的原则。</w:t>
            </w:r>
          </w:p>
          <w:p>
            <w:pPr>
              <w:pStyle w:val="3"/>
              <w:keepNext w:val="0"/>
              <w:keepLines w:val="0"/>
              <w:pageBreakBefore w:val="0"/>
              <w:widowControl w:val="0"/>
              <w:numPr>
                <w:ilvl w:val="0"/>
                <w:numId w:val="8"/>
              </w:numPr>
              <w:kinsoku/>
              <w:wordWrap/>
              <w:overflowPunct/>
              <w:topLinePunct w:val="0"/>
              <w:autoSpaceDE/>
              <w:autoSpaceDN/>
              <w:bidi w:val="0"/>
              <w:adjustRightInd/>
              <w:snapToGrid/>
              <w:spacing w:line="312" w:lineRule="auto"/>
              <w:textAlignment w:val="auto"/>
              <w:rPr>
                <w:rFonts w:hint="eastAsia" w:ascii="宋体" w:hAnsi="宋体" w:cs="宋体"/>
                <w:b/>
                <w:bCs/>
                <w:szCs w:val="21"/>
              </w:rPr>
            </w:pPr>
            <w:r>
              <w:rPr>
                <w:rFonts w:hint="eastAsia" w:ascii="宋体" w:hAnsi="宋体" w:cs="宋体"/>
                <w:b/>
                <w:bCs/>
                <w:szCs w:val="21"/>
                <w:lang w:val="en-US" w:eastAsia="zh-CN"/>
              </w:rPr>
              <w:t>考核频次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Cs w:val="21"/>
              </w:rPr>
            </w:pPr>
            <w:r>
              <w:rPr>
                <w:rFonts w:hint="eastAsia" w:ascii="宋体" w:hAnsi="宋体" w:cs="宋体"/>
                <w:szCs w:val="21"/>
              </w:rPr>
              <w:t>企业每年开展一次安全生产责任制的考核，对企业成员全年责任制的履行情况进行综合评定，得出评定分值，将评定结果报企业安全考核领导小组审查批准，最后根据奖惩办法进行奖惩。</w:t>
            </w:r>
          </w:p>
          <w:p>
            <w:pPr>
              <w:pStyle w:val="3"/>
              <w:keepNext w:val="0"/>
              <w:keepLines w:val="0"/>
              <w:pageBreakBefore w:val="0"/>
              <w:widowControl w:val="0"/>
              <w:numPr>
                <w:ilvl w:val="0"/>
                <w:numId w:val="8"/>
              </w:numPr>
              <w:kinsoku/>
              <w:wordWrap/>
              <w:overflowPunct/>
              <w:topLinePunct w:val="0"/>
              <w:autoSpaceDE/>
              <w:autoSpaceDN/>
              <w:bidi w:val="0"/>
              <w:adjustRightInd/>
              <w:snapToGrid/>
              <w:spacing w:line="312" w:lineRule="auto"/>
              <w:textAlignment w:val="auto"/>
              <w:rPr>
                <w:rFonts w:ascii="宋体" w:hAnsi="宋体" w:cs="宋体"/>
                <w:b/>
                <w:bCs/>
                <w:szCs w:val="21"/>
              </w:rPr>
            </w:pPr>
            <w:r>
              <w:rPr>
                <w:rFonts w:hint="eastAsia" w:ascii="宋体" w:hAnsi="宋体" w:cs="宋体"/>
                <w:b/>
                <w:bCs/>
                <w:szCs w:val="21"/>
              </w:rPr>
              <w:t>奖惩措施：</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hAnsi="宋体" w:cs="宋体"/>
                <w:szCs w:val="21"/>
                <w:lang w:val="en-US" w:eastAsia="zh-CN"/>
              </w:rPr>
              <w:t>7.1</w:t>
            </w:r>
            <w:r>
              <w:rPr>
                <w:rFonts w:hint="eastAsia" w:ascii="宋体" w:hAnsi="宋体" w:cs="宋体"/>
                <w:szCs w:val="21"/>
              </w:rPr>
              <w:t>安全生产责任制组织考核时，应认真听取被考核</w:t>
            </w:r>
            <w:r>
              <w:rPr>
                <w:rFonts w:hint="eastAsia" w:hAnsi="宋体" w:cs="宋体"/>
                <w:szCs w:val="21"/>
                <w:lang w:val="en-US" w:eastAsia="zh-CN"/>
              </w:rPr>
              <w:t>班组以及人员</w:t>
            </w:r>
            <w:r>
              <w:rPr>
                <w:rFonts w:hint="eastAsia" w:ascii="宋体" w:hAnsi="宋体" w:cs="宋体"/>
                <w:szCs w:val="21"/>
              </w:rPr>
              <w:t>工作陈述、现场了解情况、查阅有关资料和记录进行考核。</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hAnsi="宋体" w:cs="宋体"/>
                <w:szCs w:val="21"/>
                <w:lang w:val="en-US" w:eastAsia="zh-CN"/>
              </w:rPr>
              <w:t>7.2</w:t>
            </w:r>
            <w:r>
              <w:rPr>
                <w:rFonts w:hint="eastAsia" w:ascii="宋体" w:hAnsi="宋体" w:cs="宋体"/>
                <w:szCs w:val="21"/>
              </w:rPr>
              <w:t>考核组应与被考核人</w:t>
            </w:r>
            <w:r>
              <w:rPr>
                <w:rFonts w:hint="eastAsia" w:hAnsi="宋体" w:cs="宋体"/>
                <w:szCs w:val="21"/>
                <w:lang w:val="en-US" w:eastAsia="zh-CN"/>
              </w:rPr>
              <w:t>员</w:t>
            </w:r>
            <w:r>
              <w:rPr>
                <w:rFonts w:hint="eastAsia" w:ascii="宋体" w:hAnsi="宋体" w:cs="宋体"/>
                <w:szCs w:val="21"/>
              </w:rPr>
              <w:t>当面交换考核情况，提出整改意见，并报请</w:t>
            </w:r>
            <w:r>
              <w:rPr>
                <w:rFonts w:hint="eastAsia" w:hAnsi="宋体" w:cs="宋体"/>
                <w:szCs w:val="21"/>
                <w:lang w:val="en-US" w:eastAsia="zh-CN"/>
              </w:rPr>
              <w:t>企业</w:t>
            </w:r>
            <w:r>
              <w:rPr>
                <w:rFonts w:hint="eastAsia" w:ascii="宋体" w:hAnsi="宋体" w:cs="宋体"/>
                <w:szCs w:val="21"/>
              </w:rPr>
              <w:t>领导审阅。</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Ansi="宋体" w:cs="宋体"/>
                <w:color w:val="000000"/>
              </w:rPr>
            </w:pPr>
            <w:r>
              <w:rPr>
                <w:rFonts w:hint="eastAsia" w:hAnsi="宋体" w:cs="宋体"/>
                <w:szCs w:val="21"/>
                <w:lang w:val="en-US" w:eastAsia="zh-CN"/>
              </w:rPr>
              <w:t>7.3</w:t>
            </w:r>
            <w:r>
              <w:rPr>
                <w:rFonts w:hint="eastAsia" w:ascii="宋体" w:hAnsi="宋体" w:cs="宋体"/>
                <w:szCs w:val="21"/>
              </w:rPr>
              <w:t>考核小组考核结束后，应及时做好考核记录，保存。安委会应根据考核情况进行奖惩，对考核情况较好的，给予一定数额奖金，较差应进行全</w:t>
            </w:r>
            <w:r>
              <w:rPr>
                <w:rFonts w:hint="eastAsia" w:hAnsi="宋体" w:cs="宋体"/>
                <w:szCs w:val="21"/>
                <w:lang w:val="en-US" w:eastAsia="zh-CN"/>
              </w:rPr>
              <w:t>企业</w:t>
            </w:r>
            <w:r>
              <w:rPr>
                <w:rFonts w:hint="eastAsia" w:ascii="宋体" w:hAnsi="宋体" w:cs="宋体"/>
                <w:szCs w:val="21"/>
              </w:rPr>
              <w:t>通报批评，进行一定数额的处罚。安全责任制考核资励资金从安全费用中列支。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2749" w:type="pct"/>
            <w:gridSpan w:val="2"/>
            <w:vAlign w:val="center"/>
          </w:tcPr>
          <w:p>
            <w:pPr>
              <w:spacing w:line="240" w:lineRule="auto"/>
              <w:jc w:val="center"/>
              <w:rPr>
                <w:rFonts w:ascii="宋体" w:hAnsi="宋体" w:cs="宋体"/>
                <w:szCs w:val="21"/>
              </w:rPr>
            </w:pPr>
            <w:r>
              <w:rPr>
                <w:rFonts w:hint="eastAsia" w:ascii="宋体" w:hAnsi="宋体" w:cs="宋体"/>
                <w:bCs/>
                <w:szCs w:val="21"/>
              </w:rPr>
              <w:t>特种作业人员管理制度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9"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olor w:val="000000"/>
                <w:szCs w:val="21"/>
              </w:rPr>
            </w:pPr>
            <w:r>
              <w:rPr>
                <w:rFonts w:hint="eastAsia" w:ascii="宋体" w:hAnsi="宋体"/>
                <w:color w:val="000000"/>
                <w:szCs w:val="21"/>
              </w:rPr>
              <w:t>为了落实安全生产责任，强化安全生产管理，</w:t>
            </w:r>
            <w:r>
              <w:rPr>
                <w:rFonts w:hint="eastAsia" w:ascii="宋体" w:hAnsi="宋体"/>
                <w:szCs w:val="21"/>
              </w:rPr>
              <w:t>规范特种作业人员管理</w:t>
            </w:r>
            <w:r>
              <w:rPr>
                <w:rFonts w:hint="eastAsia" w:ascii="宋体" w:hAnsi="宋体"/>
                <w:color w:val="000000"/>
                <w:szCs w:val="21"/>
              </w:rPr>
              <w:t>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s="宋体"/>
                <w:bCs/>
                <w:szCs w:val="21"/>
              </w:rPr>
              <w:t>特种作业人员</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特种作业，是指容易发生事故，对操作者本人、他人的安全健康及设备、设施的安全可能造成重大危害的作业。特种作业的范围由特种作业目录规定。本制度所称特种作业人员，是指直接从事特种作业的从业人员。</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3.2本企业涉及的特种作业人员类别有：烟花爆竹涉药作业、烟花爆竹储运作业。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3.3特种作业人员应当符合下列条件：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（1）年满18周岁，且不超过国家法定退休年龄；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（2）经社区或者</w:t>
            </w:r>
            <w:r>
              <w:rPr>
                <w:rFonts w:hint="eastAsia" w:ascii="宋体" w:hAnsi="宋体" w:cs="宋体"/>
                <w:szCs w:val="21"/>
                <w:lang w:eastAsia="zh-CN"/>
              </w:rPr>
              <w:t>区</w:t>
            </w:r>
            <w:r>
              <w:rPr>
                <w:rFonts w:hint="eastAsia" w:ascii="宋体" w:hAnsi="宋体" w:cs="宋体"/>
                <w:szCs w:val="21"/>
              </w:rPr>
              <w:t>级以上医疗机构体检健康合格，并无妨碍从事相应特种作业的器质性心脏病、癫痫病、美尼尔氏症、眩晕症、癔病、震颤麻痹症、精神病、痴呆症以及其他疾病和生理缺陷；</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（3）具有初中及以上文化程度；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（4）具备必要的安全技术知识与技能；</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（5）相应特种作业规定的其他条件。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3.4凡从事特种作业的人员，必须经国家专业培训机构的安全教育和安全技术培训，经考核合格取得操作证后，才能上岗独立操作，严禁无证上岗。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 xml:space="preserve">3.5特种作业人员在更换新工种时，必须经过专业培训考核重新持证后，方可上岗，非本岗位人员不得从事本特种岗位工作。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3.6特种作业人员不得随意更换，以保持特种作业人员的稳定。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r>
              <w:rPr>
                <w:rFonts w:hint="eastAsia" w:ascii="宋体" w:hAnsi="宋体" w:cs="宋体"/>
                <w:szCs w:val="21"/>
              </w:rPr>
              <w:t>3.7厂需要进行电气作业时，聘请有资质的电工进行作业，并有专人监护。</w:t>
            </w:r>
          </w:p>
          <w:p>
            <w:pPr>
              <w:pStyle w:val="13"/>
              <w:spacing w:line="360" w:lineRule="auto"/>
              <w:rPr>
                <w:rFonts w:hAnsi="宋体" w:cs="宋体"/>
                <w:color w:val="000000"/>
              </w:rPr>
            </w:pP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749"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安全设施设备</w:t>
            </w:r>
            <w:r>
              <w:rPr>
                <w:rFonts w:hint="eastAsia" w:ascii="宋体" w:hAnsi="宋体" w:cs="宋体"/>
                <w:bCs/>
                <w:szCs w:val="21"/>
                <w:lang w:val="en-US" w:eastAsia="zh-CN"/>
              </w:rPr>
              <w:t>检修</w:t>
            </w:r>
            <w:r>
              <w:rPr>
                <w:rFonts w:hint="eastAsia" w:ascii="宋体" w:hAnsi="宋体" w:cs="宋体"/>
                <w:bCs/>
                <w:szCs w:val="21"/>
                <w:lang w:eastAsia="zh-CN"/>
              </w:rPr>
              <w:t>、维护、报废</w:t>
            </w:r>
            <w:r>
              <w:rPr>
                <w:rFonts w:hint="eastAsia" w:ascii="宋体" w:hAnsi="宋体" w:cs="宋体"/>
                <w:bCs/>
                <w:szCs w:val="21"/>
              </w:rPr>
              <w:t>管理制度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5"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olor w:val="000000"/>
                <w:szCs w:val="21"/>
              </w:rPr>
            </w:pPr>
            <w:r>
              <w:rPr>
                <w:rFonts w:hint="eastAsia" w:ascii="宋体" w:hAnsi="宋体"/>
                <w:color w:val="000000"/>
                <w:szCs w:val="21"/>
              </w:rPr>
              <w:t>为了规范本厂设施设备</w:t>
            </w:r>
            <w:r>
              <w:rPr>
                <w:rFonts w:hint="eastAsia" w:ascii="宋体" w:hAnsi="宋体" w:cs="宋体"/>
                <w:bCs/>
                <w:szCs w:val="21"/>
                <w:lang w:val="en-US" w:eastAsia="zh-CN"/>
              </w:rPr>
              <w:t>检修</w:t>
            </w:r>
            <w:r>
              <w:rPr>
                <w:rFonts w:hint="eastAsia" w:ascii="宋体" w:hAnsi="宋体" w:cs="宋体"/>
                <w:bCs/>
                <w:szCs w:val="21"/>
                <w:lang w:eastAsia="zh-CN"/>
              </w:rPr>
              <w:t>、维护、报废</w:t>
            </w:r>
            <w:r>
              <w:rPr>
                <w:rFonts w:hint="eastAsia" w:ascii="宋体" w:hAnsi="宋体"/>
                <w:color w:val="000000"/>
                <w:szCs w:val="21"/>
              </w:rPr>
              <w:t>的安全管理。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的设施设备</w:t>
            </w:r>
            <w:r>
              <w:rPr>
                <w:rFonts w:hint="eastAsia" w:ascii="宋体" w:hAnsi="宋体" w:cs="宋体"/>
                <w:bCs/>
                <w:szCs w:val="21"/>
                <w:lang w:val="en-US" w:eastAsia="zh-CN"/>
              </w:rPr>
              <w:t>检修</w:t>
            </w:r>
            <w:r>
              <w:rPr>
                <w:rFonts w:hint="eastAsia" w:ascii="宋体" w:hAnsi="宋体" w:cs="宋体"/>
                <w:bCs/>
                <w:szCs w:val="21"/>
                <w:lang w:eastAsia="zh-CN"/>
              </w:rPr>
              <w:t>、维护、报废</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3.1安全设施设备管理制度适用烟花爆竹安全设施设备的管理，</w:t>
            </w:r>
            <w:r>
              <w:rPr>
                <w:rFonts w:hint="eastAsia" w:ascii="宋体" w:hAnsi="宋体" w:cs="宋体"/>
                <w:szCs w:val="21"/>
                <w:lang w:val="en-US" w:eastAsia="zh-CN"/>
              </w:rPr>
              <w:t>企业</w:t>
            </w:r>
            <w:r>
              <w:rPr>
                <w:rFonts w:hint="eastAsia" w:ascii="宋体" w:hAnsi="宋体" w:cs="宋体"/>
                <w:szCs w:val="21"/>
              </w:rPr>
              <w:t>必须严格按照</w:t>
            </w:r>
            <w:r>
              <w:rPr>
                <w:rFonts w:hint="eastAsia" w:ascii="宋体" w:hAnsi="宋体" w:cs="宋体"/>
                <w:szCs w:val="21"/>
                <w:lang w:val="en-US" w:eastAsia="zh-CN"/>
              </w:rPr>
              <w:t>应急</w:t>
            </w:r>
            <w:r>
              <w:rPr>
                <w:rFonts w:hint="eastAsia" w:ascii="宋体" w:hAnsi="宋体" w:cs="宋体"/>
                <w:szCs w:val="21"/>
              </w:rPr>
              <w:t xml:space="preserve">、消防部门规定，配齐安全、消防设施设备，并保证性能完好，保持随时启动无故障，定期请消防部门指导消防演练、检查，使员工掌握处理事故及紧急疏散等基础知识；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3.2厂区内安全设施设备由</w:t>
            </w:r>
            <w:r>
              <w:rPr>
                <w:rFonts w:hint="eastAsia" w:ascii="宋体" w:hAnsi="宋体" w:cs="宋体"/>
                <w:szCs w:val="21"/>
                <w:lang w:val="en-US" w:eastAsia="zh-CN"/>
              </w:rPr>
              <w:t>管理人员</w:t>
            </w:r>
            <w:r>
              <w:rPr>
                <w:rFonts w:hint="eastAsia" w:ascii="宋体" w:hAnsi="宋体" w:cs="宋体"/>
                <w:szCs w:val="21"/>
              </w:rPr>
              <w:t>每月定期检查。检查内容包括视频监视器、灭火器、消防池、消防沙、消防泵、防洪沟、避雷器、防爆墙及防静电设施等，以保持完好状态。做到有效防火、防盗、防雷、防洪、防爆、防静电、防破环；</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3.3安全设施设备的购买、维修、报废由企业</w:t>
            </w:r>
            <w:r>
              <w:rPr>
                <w:rFonts w:hint="eastAsia" w:ascii="宋体" w:hAnsi="宋体" w:cs="宋体"/>
                <w:szCs w:val="21"/>
                <w:lang w:val="en-US" w:eastAsia="zh-CN"/>
              </w:rPr>
              <w:t>安全</w:t>
            </w:r>
            <w:r>
              <w:rPr>
                <w:rFonts w:hint="eastAsia" w:ascii="宋体" w:hAnsi="宋体" w:cs="宋体"/>
                <w:szCs w:val="21"/>
              </w:rPr>
              <w:t>科负总责，各岗位责任人负责设施设备的日常管理责任；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3.4专职安全员建立安全设施设备记录簿，并将检查的情况逐项进行登记。年末将本年度安全设施设备的有关资料、图表、检测报告、检查记录等送企业</w:t>
            </w:r>
            <w:r>
              <w:rPr>
                <w:rFonts w:hint="eastAsia" w:ascii="宋体" w:hAnsi="宋体" w:cs="宋体"/>
                <w:szCs w:val="21"/>
                <w:lang w:val="en-US" w:eastAsia="zh-CN"/>
              </w:rPr>
              <w:t>办公室</w:t>
            </w:r>
            <w:r>
              <w:rPr>
                <w:rFonts w:hint="eastAsia" w:ascii="宋体" w:hAnsi="宋体" w:cs="宋体"/>
                <w:szCs w:val="21"/>
              </w:rPr>
              <w:t>归档保管；</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3.5烟花爆竹厂区内的安全设施设备实行定点配置，专人管理，禁止挪用、遮挡、掩埋，保证正常使用；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3.6安全检查人员定期进行安全设施、消防设施、设备的检查，检查的情况必须逐项登记备案；检查中发现安全设施、消防设施和设备有故障应及时维修，确保能正常、有效地使用；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3.7厂区内的消防水源、消防水池的蓄水量应保证满足消防用水的需要，消防储备水不得随意动用，使用后尽快补足消防用水；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3.8做好对安全、消防设施设备的检测、养护和维护，对失效和过期的设施设备应及时报告企业保卫科，由保卫科提出进行检测、维修或更新报告，经分管安全负责人确认后报厂长审批，由保卫科具体实施检测、维修或更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3.9对安全、消防设施设备日常管理中，各部门负责人、岗位责任人未履行管理职责而未能保持安全、消防设施设备完好的，按企业有关规定给予处罚；造成事故的，由有关部门追究其民事、刑事责任。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749" w:type="pct"/>
            <w:gridSpan w:val="2"/>
            <w:vAlign w:val="center"/>
          </w:tcPr>
          <w:p>
            <w:pPr>
              <w:spacing w:line="240" w:lineRule="auto"/>
              <w:jc w:val="center"/>
              <w:rPr>
                <w:rFonts w:ascii="宋体" w:hAnsi="宋体" w:cs="宋体"/>
                <w:bCs/>
                <w:szCs w:val="21"/>
              </w:rPr>
            </w:pPr>
            <w:r>
              <w:rPr>
                <w:rFonts w:hint="eastAsia" w:ascii="宋体" w:hAnsi="宋体"/>
                <w:szCs w:val="21"/>
                <w:lang w:eastAsia="zh-CN"/>
              </w:rPr>
              <w:t>职业卫生管理与</w:t>
            </w:r>
            <w:r>
              <w:rPr>
                <w:rFonts w:hint="eastAsia" w:ascii="宋体" w:hAnsi="宋体"/>
                <w:szCs w:val="21"/>
              </w:rPr>
              <w:t>职业健康管理及职业病危害防治制度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b/>
                <w:bCs/>
              </w:rPr>
            </w:pPr>
            <w:r>
              <w:rPr>
                <w:rFonts w:hint="eastAsia"/>
                <w:b/>
                <w:bCs/>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pPr>
            <w:r>
              <w:rPr>
                <w:rFonts w:hint="eastAsia"/>
              </w:rPr>
              <w:t>为了认真贯彻《中华人民共和国职业病防治法》，预防、控制和消除职业病危害，防治职业病，保护企业职工的健康，改善生产作业环境，搞好职业卫生工作，制定本职业卫生管理制度。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b/>
                <w:bCs/>
              </w:rPr>
            </w:pPr>
            <w:r>
              <w:rPr>
                <w:rFonts w:hint="eastAsia"/>
                <w:b/>
                <w:bCs/>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rPr>
              <w:t>适用于本厂所有工作人员。</w:t>
            </w:r>
          </w:p>
          <w:p>
            <w:pPr>
              <w:keepNext w:val="0"/>
              <w:keepLines w:val="0"/>
              <w:pageBreakBefore w:val="0"/>
              <w:widowControl w:val="0"/>
              <w:kinsoku/>
              <w:wordWrap/>
              <w:overflowPunct/>
              <w:topLinePunct w:val="0"/>
              <w:autoSpaceDE/>
              <w:autoSpaceDN/>
              <w:bidi w:val="0"/>
              <w:adjustRightInd/>
              <w:snapToGrid/>
              <w:spacing w:line="312" w:lineRule="auto"/>
              <w:textAlignment w:val="auto"/>
              <w:rPr>
                <w:b/>
                <w:bCs/>
              </w:rPr>
            </w:pPr>
            <w:r>
              <w:rPr>
                <w:rFonts w:hint="eastAsia"/>
                <w:b/>
                <w:bCs/>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3.1本企业职业卫生管理工作归于本企业安全生产领导小组统一管理，具体工作由安全科组织实施。各部门在企业安全生产</w:t>
            </w:r>
            <w:r>
              <w:fldChar w:fldCharType="begin"/>
            </w:r>
            <w:r>
              <w:instrText xml:space="preserve"> HYPERLINK "http://gw.5ykj.com" \t "_blank" </w:instrText>
            </w:r>
            <w:r>
              <w:fldChar w:fldCharType="separate"/>
            </w:r>
            <w:r>
              <w:rPr>
                <w:rFonts w:hint="eastAsia"/>
              </w:rPr>
              <w:t>领导</w:t>
            </w:r>
            <w:r>
              <w:rPr>
                <w:rFonts w:hint="eastAsia"/>
              </w:rPr>
              <w:fldChar w:fldCharType="end"/>
            </w:r>
            <w:r>
              <w:rPr>
                <w:rFonts w:hint="eastAsia"/>
              </w:rPr>
              <w:t>小组的领导下，履行各自职责，做好职业病防治工作。建立好本单位的职业卫生管理台帐及有关档案，并妥善保存。</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 xml:space="preserve">3.2严格执行职业病危害项目申报的规定。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3.3依法履行向从业人员告知烟花爆竹职业病危害。与劳动者签订劳动合同时，将本企业烟花爆竹</w:t>
            </w:r>
            <w:r>
              <w:rPr>
                <w:rFonts w:hint="eastAsia"/>
                <w:lang w:val="en-US" w:eastAsia="zh-CN"/>
              </w:rPr>
              <w:t>生产</w:t>
            </w:r>
            <w:r>
              <w:rPr>
                <w:rFonts w:hint="eastAsia"/>
              </w:rPr>
              <w:t>过程中可能产生的职业病危害因素及其后果、职业病防护措施和待遇如实告知劳动者，并在劳动合同中写明。并以标志、公告等形式提高职工对职业病危害的防范意识。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3.4对产生职业病危害的工作场所逐步采取技术改造、配备必要的防护设施、防护用品等，落实各项防护措施，积极改善劳动条件。向劳动者提供符合职业病防治要求的职业卫生防护设施和个人防护用品。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3.5由安全科组织开展对本单位各作业场所的职业病危害因素日常监测，建立好本单位的职业病危害因素监测档案，并妥善保存。同时定期、不定期组织对各部门职业病防治措施落实情况的检查，对查出的问题及时处理，或上报安全生产领导小组处理，落实部门按期解决。</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pPr>
            <w:r>
              <w:rPr>
                <w:rFonts w:hint="eastAsia"/>
              </w:rPr>
              <w:t>3.6本企业职业卫生检查的主要内容：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lang w:val="en-US" w:eastAsia="zh-CN"/>
              </w:rPr>
              <w:t>3.6.1</w:t>
            </w:r>
            <w:r>
              <w:rPr>
                <w:rFonts w:hint="eastAsia"/>
              </w:rPr>
              <w:t>根据工作性质和劳动条件，配备服装、及防护用品，防护用品必须由防静电材料制成。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lang w:val="en-US" w:eastAsia="zh-CN"/>
              </w:rPr>
              <w:t>3.6.2</w:t>
            </w:r>
            <w:r>
              <w:rPr>
                <w:rFonts w:hint="eastAsia"/>
              </w:rPr>
              <w:t>工人</w:t>
            </w:r>
            <w:r>
              <w:rPr>
                <w:rFonts w:hint="eastAsia"/>
                <w:lang w:val="en-US" w:eastAsia="zh-CN"/>
              </w:rPr>
              <w:t>上班</w:t>
            </w:r>
            <w:r>
              <w:rPr>
                <w:rFonts w:hint="eastAsia"/>
              </w:rPr>
              <w:t xml:space="preserve">前，必须穿好工作服（紧口长袖长裤工作服、布袜）。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lang w:val="en-US" w:eastAsia="zh-CN"/>
              </w:rPr>
              <w:t>3.6.3</w:t>
            </w:r>
            <w:r>
              <w:rPr>
                <w:rFonts w:hint="eastAsia"/>
              </w:rPr>
              <w:t>直接接触药尘的职工每班下班后要及时洗浴、更衣。</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pPr>
            <w:r>
              <w:rPr>
                <w:rFonts w:hint="eastAsia"/>
                <w:lang w:val="en-US" w:eastAsia="zh-CN"/>
              </w:rPr>
              <w:t>3.6.4</w:t>
            </w:r>
            <w:r>
              <w:rPr>
                <w:rFonts w:hint="eastAsia"/>
              </w:rPr>
              <w:t>库区无落叶，无杂物，无杂草，工厂围墙外5米之内无杂草，无秸杆堆放。</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lang w:val="en-US" w:eastAsia="zh-CN"/>
              </w:rPr>
              <w:t>3.6.5</w:t>
            </w:r>
            <w:r>
              <w:rPr>
                <w:rFonts w:hint="eastAsia"/>
              </w:rPr>
              <w:t>搞好个人卫生，做到穿着得体、大方，勤洗澡，勤换衣。</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3.7依法组织对劳动者的职业卫生教育与培训。依法组织对劳动者进行上岗前、在岗期间、离岗时的职业健康检查，发现有与从事的职业有关的健康损害的劳动者，及时调离原岗位，并妥善安置。依法组织本单位职业病患者的诊疗。</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4"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cs="宋体"/>
                <w:szCs w:val="21"/>
              </w:rPr>
              <w:t>3.8建立突发性事故应急救援预案，成立应急救援分队，配备必要的应急救援药品、器具，落实职责，以利急需，严格执行职业病危害事故</w:t>
            </w:r>
            <w:r>
              <w:fldChar w:fldCharType="begin"/>
            </w:r>
            <w:r>
              <w:instrText xml:space="preserve"> HYPERLINK "http://gw.5ykj.com" \t "_blank" </w:instrText>
            </w:r>
            <w:r>
              <w:fldChar w:fldCharType="separate"/>
            </w:r>
            <w:r>
              <w:rPr>
                <w:rFonts w:hint="eastAsia" w:ascii="宋体" w:hAnsi="宋体" w:cs="宋体"/>
                <w:szCs w:val="21"/>
              </w:rPr>
              <w:t>报告</w:t>
            </w:r>
            <w:r>
              <w:rPr>
                <w:rFonts w:hint="eastAsia" w:ascii="宋体" w:hAnsi="宋体" w:cs="宋体"/>
                <w:szCs w:val="21"/>
              </w:rPr>
              <w:fldChar w:fldCharType="end"/>
            </w:r>
            <w:r>
              <w:rPr>
                <w:rFonts w:hint="eastAsia" w:ascii="宋体" w:hAnsi="宋体" w:cs="宋体"/>
                <w:szCs w:val="21"/>
              </w:rPr>
              <w:t>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rPr>
                <w:rFonts w:hint="eastAsia"/>
                <w:lang w:eastAsia="zh-CN"/>
              </w:rPr>
            </w:pPr>
            <w:r>
              <w:rPr>
                <w:rFonts w:hint="eastAsia" w:hAnsi="宋体" w:cs="宋体"/>
                <w:color w:val="000000"/>
                <w:lang w:val="en-US" w:eastAsia="zh-CN"/>
              </w:rPr>
              <w:t xml:space="preserve">              </w:t>
            </w:r>
            <w:r>
              <w:rPr>
                <w:rFonts w:hint="eastAsia" w:hAnsi="宋体" w:cs="宋体"/>
                <w:color w:val="000000"/>
                <w:lang w:eastAsia="zh-CN"/>
              </w:rPr>
              <w:t>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749" w:type="pct"/>
            <w:gridSpan w:val="2"/>
            <w:vAlign w:val="center"/>
          </w:tcPr>
          <w:p>
            <w:pPr>
              <w:spacing w:line="240" w:lineRule="auto"/>
              <w:ind w:firstLine="0" w:firstLineChars="0"/>
              <w:jc w:val="center"/>
              <w:rPr>
                <w:rFonts w:ascii="宋体" w:hAnsi="宋体"/>
                <w:color w:val="000000"/>
                <w:szCs w:val="21"/>
              </w:rPr>
            </w:pPr>
            <w:r>
              <w:rPr>
                <w:rFonts w:hint="eastAsia" w:ascii="宋体" w:hAnsi="宋体"/>
                <w:szCs w:val="21"/>
              </w:rPr>
              <w:t>文件</w:t>
            </w:r>
            <w:r>
              <w:rPr>
                <w:rFonts w:hint="eastAsia" w:ascii="宋体" w:hAnsi="宋体"/>
                <w:szCs w:val="21"/>
                <w:lang w:eastAsia="zh-CN"/>
              </w:rPr>
              <w:t>、</w:t>
            </w:r>
            <w:r>
              <w:rPr>
                <w:rFonts w:hint="eastAsia" w:ascii="宋体" w:hAnsi="宋体"/>
                <w:szCs w:val="21"/>
              </w:rPr>
              <w:t>档案</w:t>
            </w:r>
            <w:r>
              <w:rPr>
                <w:rFonts w:hint="eastAsia" w:ascii="宋体" w:hAnsi="宋体"/>
                <w:szCs w:val="21"/>
                <w:lang w:eastAsia="zh-CN"/>
              </w:rPr>
              <w:t>和记录</w:t>
            </w:r>
            <w:r>
              <w:rPr>
                <w:rFonts w:hint="eastAsia" w:ascii="宋体" w:hAnsi="宋体"/>
                <w:szCs w:val="21"/>
              </w:rPr>
              <w:t>管理制度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1"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olor w:val="000000"/>
                <w:szCs w:val="21"/>
              </w:rPr>
            </w:pPr>
            <w:r>
              <w:rPr>
                <w:rFonts w:hint="eastAsia" w:ascii="宋体" w:hAnsi="宋体"/>
                <w:color w:val="000000"/>
                <w:szCs w:val="21"/>
              </w:rPr>
              <w:t>为了更好的规范文件和档案的收纳和保管。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szCs w:val="21"/>
              </w:rPr>
            </w:pPr>
            <w:r>
              <w:rPr>
                <w:rFonts w:hint="eastAsia" w:hAnsi="宋体" w:cs="宋体"/>
                <w:color w:val="000000"/>
              </w:rPr>
              <w:t>所有文件和档案管理。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3.1企业办公室档案管理人员负责各项安全生产档案的管理及保存，应根据保存档案数量，设置存放档案的箱柜，所有档案必须入框上架，科学排列，便于查找，避免暴露或捆扎堆放，并具备防火、防潮、防虫等安全条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3.2档案管理员要根据档案资料的类型、特点科学地分类，编制分类目录；根据需要编制专题目录，以便于查找。使文件档案管理工作达到标准化、制度化、规范化的要求，并逐步实现电子信息化管理。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3.3凡是企业在安全生产工作中形成的文件和具有查考利用价值的各类资料、原始记录、图表簿册、照片以及与本企业生产经营活动相关的上级文件等都要齐全完整地收集、整理、立卷、保管。</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3.4档案要分类、分卷装订成册，保管要有条理，主次分明，存放科学，库存档案必须图物相符，帐物相符。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3.5档案管理人员要熟悉所管理的档案资料，了解利用者的需求，掌握利用规律。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3.6根据有关规定及企业实际情况，确定档案保存期限，每年年终据此进行整理、剔除。</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3.7经确定需销毁的档案，由档案管理员编造销毁清册，经企业领导及有关人员会审批准后销毁。销毁的档案清单由档案员永久保存。</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3.8严格遵守档案安全保密制度，做好档案流失的防护工作。档案属于企业机密，未经许可不得外借、外传</w:t>
            </w:r>
            <w:r>
              <w:rPr>
                <w:rFonts w:hint="eastAsia" w:ascii="宋体" w:hAnsi="宋体" w:cs="宋体"/>
                <w:szCs w:val="21"/>
                <w:lang w:eastAsia="zh-CN"/>
              </w:rPr>
              <w:t>、</w:t>
            </w:r>
            <w:r>
              <w:rPr>
                <w:rFonts w:hint="eastAsia" w:ascii="宋体" w:hAnsi="宋体" w:cs="宋体"/>
                <w:szCs w:val="21"/>
              </w:rPr>
              <w:t>外单位人员未经企业领导批准不得借阅。</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-2</w:t>
            </w: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749" w:type="pct"/>
            <w:gridSpan w:val="2"/>
            <w:vAlign w:val="center"/>
          </w:tcPr>
          <w:p>
            <w:pPr>
              <w:spacing w:line="240" w:lineRule="auto"/>
              <w:jc w:val="center"/>
              <w:rPr>
                <w:rFonts w:ascii="宋体" w:hAnsi="宋体" w:cs="宋体"/>
                <w:bCs/>
                <w:szCs w:val="21"/>
              </w:rPr>
            </w:pPr>
            <w:r>
              <w:rPr>
                <w:rFonts w:hint="eastAsia" w:ascii="宋体" w:hAnsi="宋体" w:cs="宋体"/>
                <w:bCs/>
                <w:szCs w:val="21"/>
              </w:rPr>
              <w:t>门卫值班安全管理制度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063" w:type="pct"/>
          </w:tcPr>
          <w:p>
            <w:pPr>
              <w:spacing w:line="360" w:lineRule="exact"/>
              <w:jc w:val="center"/>
              <w:rPr>
                <w:rFonts w:ascii="宋体" w:hAnsi="宋体"/>
                <w:szCs w:val="21"/>
              </w:rPr>
            </w:pPr>
            <w:r>
              <w:rPr>
                <w:rFonts w:hint="eastAsia" w:ascii="宋体" w:hAnsi="宋体"/>
                <w:szCs w:val="21"/>
              </w:rPr>
              <w:t>修订时间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862" w:type="pct"/>
          </w:tcPr>
          <w:p>
            <w:pPr>
              <w:spacing w:line="360" w:lineRule="exact"/>
              <w:jc w:val="center"/>
              <w:rPr>
                <w:rFonts w:ascii="宋体" w:hAnsi="宋体"/>
                <w:szCs w:val="21"/>
              </w:rPr>
            </w:pPr>
            <w:r>
              <w:rPr>
                <w:rFonts w:hint="eastAsia" w:ascii="宋体" w:hAnsi="宋体"/>
                <w:szCs w:val="21"/>
              </w:rPr>
              <w:t>审订时间</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063" w:type="pct"/>
          </w:tcPr>
          <w:p>
            <w:pPr>
              <w:spacing w:line="360" w:lineRule="exact"/>
              <w:jc w:val="center"/>
              <w:rPr>
                <w:rFonts w:ascii="宋体" w:hAnsi="宋体"/>
                <w:szCs w:val="21"/>
              </w:rPr>
            </w:pPr>
            <w:r>
              <w:rPr>
                <w:rFonts w:hint="eastAsia" w:ascii="宋体" w:hAnsi="宋体"/>
                <w:szCs w:val="21"/>
              </w:rPr>
              <w:t>颁布时间</w:t>
            </w:r>
          </w:p>
        </w:tc>
        <w:tc>
          <w:tcPr>
            <w:tcW w:w="16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862" w:type="pct"/>
          </w:tcPr>
          <w:p>
            <w:pPr>
              <w:spacing w:line="360" w:lineRule="exact"/>
              <w:ind w:firstLine="420" w:firstLineChars="200"/>
              <w:rPr>
                <w:rFonts w:ascii="宋体" w:hAnsi="宋体"/>
                <w:szCs w:val="21"/>
              </w:rPr>
            </w:pPr>
            <w:r>
              <w:rPr>
                <w:rFonts w:hint="eastAsia" w:ascii="宋体" w:hAnsi="宋体"/>
                <w:szCs w:val="21"/>
              </w:rPr>
              <w:t>批准人</w:t>
            </w:r>
          </w:p>
        </w:tc>
        <w:tc>
          <w:tcPr>
            <w:tcW w:w="138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8"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olor w:val="000000"/>
                <w:sz w:val="21"/>
                <w:szCs w:val="21"/>
              </w:rPr>
            </w:pPr>
            <w:r>
              <w:rPr>
                <w:rFonts w:ascii="Arial" w:hAnsi="Arial" w:cs="Arial"/>
                <w:color w:val="333333"/>
                <w:sz w:val="21"/>
                <w:szCs w:val="21"/>
              </w:rPr>
              <w:t>为了规范本</w:t>
            </w:r>
            <w:r>
              <w:rPr>
                <w:rFonts w:hint="eastAsia" w:ascii="Arial" w:hAnsi="Arial" w:cs="Arial"/>
                <w:sz w:val="21"/>
                <w:szCs w:val="21"/>
                <w:lang w:eastAsia="zh-CN"/>
              </w:rPr>
              <w:t>企业</w:t>
            </w:r>
            <w:r>
              <w:rPr>
                <w:rFonts w:ascii="Arial" w:hAnsi="Arial" w:cs="Arial"/>
                <w:sz w:val="21"/>
                <w:szCs w:val="21"/>
              </w:rPr>
              <w:t>门卫岗位工</w:t>
            </w:r>
            <w:r>
              <w:rPr>
                <w:rFonts w:ascii="Arial" w:hAnsi="Arial" w:cs="Arial"/>
                <w:color w:val="333333"/>
                <w:sz w:val="21"/>
                <w:szCs w:val="21"/>
              </w:rPr>
              <w:t>作标准和担负的责任特制订本</w:t>
            </w:r>
            <w:r>
              <w:rPr>
                <w:rFonts w:hint="eastAsia" w:ascii="Arial" w:hAnsi="Arial" w:cs="Arial"/>
                <w:color w:val="333333"/>
                <w:sz w:val="21"/>
                <w:szCs w:val="21"/>
              </w:rPr>
              <w:t>度</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门卫</w:t>
            </w:r>
            <w:r>
              <w:rPr>
                <w:rFonts w:hint="eastAsia" w:hAnsi="宋体" w:cs="宋体"/>
                <w:color w:val="000000"/>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3.1坚守岗位，24小时不得擅离职守，不准离岗串位，非工作人员不得进入值班室。</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3.2本企业从业人员必须佩戴相应证件才能进入烟花爆竹厂（库）区。值守人员有权拒绝未佩戴证件的人员进入厂（库）区。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3.3工作时不准烟花爆竹厂（库）区人员会客，禁止外来闲杂人员、小孩和畜禽及机动车辆在烟花爆竹厂（库）区出入。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3.4外来工作检查或参观访问时，须经要本企业领导同意，并在门卫处办理入厂（库）登记手续后，在本企业领导或专职安全员陪同带路方能入内。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3.5值守人员应主动提醒外来人员进入厂（库）区时关闭手机，并将随身携带的火源火种暂行存门卫室。</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3.6如果外来人员违反安全规定，不听劝阻，有权拒绝入内，有权将人带物送本企业安全部门处理。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3.7严禁在门卫室内生火、煮饭。对在厂（库）区门口及周边安全距离内的吸烟、焚烧柴草等不安全行为，应立即制止。</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3.8上下班时，有义务观察职工思想动向，发现情绪异常者应禁止入内，发现有私自携带烟花爆竹成品出库的应立即报告本企业安全部门处理。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3.9本企业安全部门对门岗查出的问题要及时处理，重大问题立即报告企业领导处理。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Cs w:val="21"/>
              </w:rPr>
            </w:pPr>
            <w:r>
              <w:rPr>
                <w:rFonts w:hint="eastAsia" w:ascii="宋体" w:hAnsi="宋体" w:cs="宋体"/>
                <w:szCs w:val="21"/>
              </w:rPr>
              <w:t>3.10坚持下班巡查、夜间巡查、节假日巡查制度，防止被盗事件发生。</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lang w:val="en-US" w:eastAsia="zh-CN"/>
              </w:rPr>
              <w:t>3.11</w:t>
            </w:r>
            <w:r>
              <w:rPr>
                <w:rFonts w:hint="eastAsia" w:ascii="宋体" w:hAnsi="宋体" w:cs="宋体"/>
                <w:szCs w:val="21"/>
              </w:rPr>
              <w:t>定时巡查值守区域，做好巡查记录，发现异常及时采取可能的安全措施，并立即上报。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Ansi="宋体" w:cs="宋体"/>
                <w:color w:val="000000"/>
              </w:rPr>
            </w:pPr>
            <w:r>
              <w:rPr>
                <w:rFonts w:hint="eastAsia" w:ascii="宋体" w:hAnsi="宋体" w:cs="宋体"/>
                <w:szCs w:val="21"/>
                <w:lang w:val="en-US" w:eastAsia="zh-CN"/>
              </w:rPr>
              <w:t>3.12</w:t>
            </w:r>
            <w:r>
              <w:rPr>
                <w:rFonts w:hint="eastAsia" w:ascii="宋体" w:hAnsi="宋体" w:cs="宋体"/>
                <w:szCs w:val="21"/>
              </w:rPr>
              <w:t>清除值守区域内的垃圾、杂物、杂草及易燃物品，消除内外部安全间距范围内的火源、火种等隐患。</w:t>
            </w:r>
          </w:p>
        </w:tc>
      </w:tr>
    </w:tbl>
    <w:tbl>
      <w:tblPr>
        <w:tblStyle w:val="22"/>
        <w:tblpPr w:leftFromText="180" w:rightFromText="180" w:vertAnchor="text" w:horzAnchor="page" w:tblpX="1455" w:tblpY="3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2691"/>
        <w:gridCol w:w="1096"/>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584" w:type="pct"/>
            <w:gridSpan w:val="2"/>
            <w:vAlign w:val="center"/>
          </w:tcPr>
          <w:p>
            <w:pPr>
              <w:spacing w:line="240" w:lineRule="auto"/>
              <w:ind w:firstLine="1470" w:firstLineChars="700"/>
              <w:jc w:val="both"/>
              <w:rPr>
                <w:rFonts w:ascii="宋体" w:hAnsi="宋体"/>
                <w:color w:val="000000"/>
                <w:szCs w:val="21"/>
              </w:rPr>
            </w:pPr>
            <w:r>
              <w:rPr>
                <w:rFonts w:hint="eastAsia" w:ascii="宋体" w:hAnsi="宋体" w:cs="宋体"/>
                <w:bCs/>
                <w:szCs w:val="21"/>
              </w:rPr>
              <w:t>劳动用工管理制度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b/>
                <w:bCs/>
                <w:szCs w:val="21"/>
              </w:rPr>
            </w:pPr>
            <w:r>
              <w:rPr>
                <w:rFonts w:hint="eastAsia" w:ascii="宋体" w:hAnsi="宋体" w:cs="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为了认真贯彻执行国家《劳动法》和《劳动合同法》，严格执行烟花爆竹行业劳动用工规定，</w:t>
            </w:r>
            <w:r>
              <w:rPr>
                <w:rFonts w:hint="eastAsia" w:ascii="宋体" w:hAnsi="宋体" w:cs="宋体"/>
                <w:szCs w:val="21"/>
                <w:lang w:val="en-US" w:eastAsia="zh-CN"/>
              </w:rPr>
              <w:t>以及规范企业和员工的行为，维护企业和员工双方的合法权益，根据劳动法及其配套法律、规章的规定，结合企业实际情况</w:t>
            </w:r>
            <w:r>
              <w:rPr>
                <w:rFonts w:hint="eastAsia" w:ascii="宋体" w:hAnsi="宋体" w:cs="宋体"/>
                <w:szCs w:val="21"/>
              </w:rPr>
              <w:t>特制订</w:t>
            </w:r>
            <w:r>
              <w:rPr>
                <w:rFonts w:hint="eastAsia" w:ascii="宋体" w:hAnsi="宋体" w:cs="宋体"/>
                <w:szCs w:val="21"/>
                <w:lang w:val="en-US" w:eastAsia="zh-CN"/>
              </w:rPr>
              <w:t>本规章</w:t>
            </w:r>
            <w:r>
              <w:rPr>
                <w:rFonts w:hint="eastAsia" w:ascii="宋体" w:hAnsi="宋体" w:cs="宋体"/>
                <w:szCs w:val="21"/>
              </w:rPr>
              <w:t>管理制度。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b/>
                <w:bCs/>
                <w:szCs w:val="21"/>
              </w:rPr>
            </w:pPr>
            <w:r>
              <w:rPr>
                <w:rFonts w:hint="eastAsia" w:ascii="宋体" w:hAnsi="宋体" w:cs="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适用于本厂职工。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b/>
                <w:bCs/>
                <w:szCs w:val="21"/>
              </w:rPr>
            </w:pPr>
            <w:r>
              <w:rPr>
                <w:rFonts w:hint="eastAsia" w:ascii="宋体" w:hAnsi="宋体" w:cs="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3.1招收录用的职工必须是身心健康、政治可靠，经三级培训教育合格，国家规定需持证上岗的人员应取得上岗资格方能上岗。</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lang w:val="en-US" w:eastAsia="zh-CN"/>
              </w:rPr>
            </w:pPr>
            <w:r>
              <w:rPr>
                <w:rFonts w:hint="eastAsia" w:ascii="宋体" w:hAnsi="宋体" w:cs="宋体"/>
                <w:szCs w:val="21"/>
                <w:lang w:val="en-US" w:eastAsia="zh-CN"/>
              </w:rPr>
              <w:t>3.2员工享有取得劳动报酬、休息休假、获得劳动安全卫生保护，享受社会保险和福利等劳动权利，同时应当履行完成工作任务、遵守公司规章制度和职业道德等劳动义务。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宋体" w:hAnsi="宋体" w:cs="宋体"/>
                <w:szCs w:val="21"/>
                <w:lang w:val="en-US" w:eastAsia="zh-CN"/>
              </w:rPr>
            </w:pPr>
            <w:r>
              <w:rPr>
                <w:rFonts w:hint="eastAsia" w:ascii="宋体" w:hAnsi="宋体" w:cs="宋体"/>
                <w:szCs w:val="21"/>
                <w:lang w:val="en-US" w:eastAsia="zh-CN"/>
              </w:rPr>
              <w:t>3.3公司负有支付员工劳动报酬、为员工提供劳动和生活条件、保护员工合法劳动权益等义务，同时享有生产经营决策权、劳动用工和人事管理权、工资奖金分配权、依法制定规章制度权等权利。</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lang w:val="en-US" w:eastAsia="zh-CN"/>
              </w:rPr>
              <w:t>3.4</w:t>
            </w:r>
            <w:r>
              <w:rPr>
                <w:rFonts w:hint="eastAsia" w:ascii="宋体" w:hAnsi="宋体" w:cs="宋体"/>
                <w:szCs w:val="21"/>
              </w:rPr>
              <w:t>员工应聘</w:t>
            </w:r>
            <w:r>
              <w:rPr>
                <w:rFonts w:hint="eastAsia" w:ascii="宋体" w:hAnsi="宋体" w:cs="宋体"/>
                <w:szCs w:val="21"/>
                <w:lang w:val="en-US" w:eastAsia="zh-CN"/>
              </w:rPr>
              <w:t>本厂</w:t>
            </w:r>
            <w:r>
              <w:rPr>
                <w:rFonts w:hint="eastAsia" w:ascii="宋体" w:hAnsi="宋体" w:cs="宋体"/>
                <w:szCs w:val="21"/>
              </w:rPr>
              <w:t>职位时,一般应当年满18周岁，并持有居民身份证，必须是本人的真实证件，不得借用或伪造证件欺骗</w:t>
            </w:r>
            <w:r>
              <w:rPr>
                <w:rFonts w:hint="eastAsia" w:ascii="宋体" w:hAnsi="宋体" w:cs="宋体"/>
                <w:szCs w:val="21"/>
                <w:lang w:val="en-US" w:eastAsia="zh-CN"/>
              </w:rPr>
              <w:t>企业</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lang w:val="en-US" w:eastAsia="zh-CN"/>
              </w:rPr>
              <w:t>3.5</w:t>
            </w:r>
            <w:r>
              <w:rPr>
                <w:rFonts w:hint="eastAsia" w:ascii="宋体" w:hAnsi="宋体" w:cs="宋体"/>
                <w:szCs w:val="21"/>
              </w:rPr>
              <w:t>员工应聘</w:t>
            </w:r>
            <w:r>
              <w:rPr>
                <w:rFonts w:hint="eastAsia" w:ascii="宋体" w:hAnsi="宋体" w:cs="宋体"/>
                <w:szCs w:val="21"/>
                <w:lang w:val="en-US" w:eastAsia="zh-CN"/>
              </w:rPr>
              <w:t>本厂</w:t>
            </w:r>
            <w:r>
              <w:rPr>
                <w:rFonts w:hint="eastAsia" w:ascii="宋体" w:hAnsi="宋体" w:cs="宋体"/>
                <w:szCs w:val="21"/>
              </w:rPr>
              <w:t>职位时,必须是与其他用人单位合法解除或终止了劳动关系，必须如实正确填写《应聘人员登记表》,不得填写任何虚假内容。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lang w:val="en-US" w:eastAsia="zh-CN"/>
              </w:rPr>
              <w:t>3.6企业</w:t>
            </w:r>
            <w:r>
              <w:rPr>
                <w:rFonts w:hint="eastAsia" w:ascii="宋体" w:hAnsi="宋体" w:cs="宋体"/>
                <w:szCs w:val="21"/>
              </w:rPr>
              <w:t>员工的培训和教育，根据员工素质和岗前要求，实行职前培训、职业教育或在岗培训教育，培训员工的职业自豪感和职业道德意识。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录用的职工必须签定劳动合同，认真执行各项规章制度和操作规程。</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lang w:val="en-US" w:eastAsia="zh-CN"/>
              </w:rPr>
              <w:t>3.8</w:t>
            </w:r>
            <w:r>
              <w:rPr>
                <w:rFonts w:hint="eastAsia" w:ascii="宋体" w:hAnsi="宋体" w:cs="宋体"/>
                <w:szCs w:val="21"/>
              </w:rPr>
              <w:t>劳动合同必须经员工本人、公司法定代表人签字，并加盖公司公章方能生效。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lang w:eastAsia="zh-CN"/>
              </w:rPr>
            </w:pPr>
            <w:r>
              <w:rPr>
                <w:rFonts w:hint="eastAsia" w:ascii="宋体" w:hAnsi="宋体" w:cs="宋体"/>
                <w:szCs w:val="21"/>
                <w:lang w:val="en-US" w:eastAsia="zh-CN"/>
              </w:rPr>
              <w:t>3.9</w:t>
            </w:r>
            <w:r>
              <w:rPr>
                <w:rFonts w:hint="eastAsia" w:ascii="宋体" w:hAnsi="宋体" w:cs="宋体"/>
                <w:szCs w:val="21"/>
              </w:rPr>
              <w:t>公司对新录用的员工实行试用期制度，根据劳动合同期限的长短，设定试用期</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lang w:val="en-US" w:eastAsia="zh-CN"/>
              </w:rPr>
            </w:pPr>
            <w:r>
              <w:rPr>
                <w:rFonts w:hint="eastAsia" w:ascii="宋体" w:hAnsi="宋体" w:cs="宋体"/>
                <w:szCs w:val="21"/>
                <w:lang w:val="en-US" w:eastAsia="zh-CN"/>
              </w:rPr>
              <w:t>3.10严格遵守企业秘密文件、资料、档案的等级、借用和保密制度，秘密文件应存放在有保密设施的文件柜中，借用秘密文件、资料、档案须经总经理或办公室主任批准；不得在公共场所谈论公司秘密事项和交接秘密文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lang w:val="en-US" w:eastAsia="zh-CN"/>
              </w:rPr>
            </w:pPr>
            <w:r>
              <w:rPr>
                <w:rFonts w:hint="eastAsia" w:ascii="宋体" w:hAnsi="宋体" w:cs="宋体"/>
                <w:szCs w:val="21"/>
                <w:lang w:val="en-US" w:eastAsia="zh-CN"/>
              </w:rPr>
              <w:t>3.11秘密文件、资料、档案不得私自复印、摘录和外传。因工作需要复印时，应安有关规定经总经理或办公室主任批准。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12</w:t>
            </w:r>
            <w:r>
              <w:rPr>
                <w:rFonts w:hint="eastAsia" w:ascii="宋体" w:hAnsi="宋体" w:cs="宋体"/>
                <w:szCs w:val="21"/>
              </w:rPr>
              <w:t>对特殊岗位职工建立健全劳动保护和职业卫生制度及档案。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13</w:t>
            </w:r>
            <w:r>
              <w:rPr>
                <w:rFonts w:hint="eastAsia" w:ascii="宋体" w:hAnsi="宋体" w:cs="宋体"/>
                <w:szCs w:val="21"/>
              </w:rPr>
              <w:t>禁止使用童工和弱智人员、伤残人员及精神不健全等人员进入企业从事烟花爆竹生产作业。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14</w:t>
            </w:r>
            <w:r>
              <w:rPr>
                <w:rFonts w:hint="eastAsia" w:ascii="宋体" w:hAnsi="宋体" w:cs="宋体"/>
                <w:szCs w:val="21"/>
              </w:rPr>
              <w:t>经培训教育不合格的人员和怀孕五个月以上的孕妇不能上岗作业。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15</w:t>
            </w:r>
            <w:r>
              <w:rPr>
                <w:rFonts w:hint="eastAsia" w:ascii="宋体" w:hAnsi="宋体" w:cs="宋体"/>
                <w:szCs w:val="21"/>
              </w:rPr>
              <w:t>对一个月内违规违章三次以上，经教育不改者，应予以辞退。</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050" w:firstLineChars="5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84" w:type="pct"/>
            <w:gridSpan w:val="2"/>
            <w:vAlign w:val="center"/>
          </w:tcPr>
          <w:p>
            <w:pPr>
              <w:spacing w:line="240" w:lineRule="auto"/>
              <w:ind w:firstLine="0" w:firstLineChars="0"/>
              <w:jc w:val="center"/>
              <w:rPr>
                <w:rFonts w:ascii="宋体" w:hAnsi="宋体"/>
                <w:color w:val="000000"/>
                <w:szCs w:val="21"/>
              </w:rPr>
            </w:pPr>
            <w:r>
              <w:rPr>
                <w:rFonts w:hint="eastAsia" w:ascii="宋体" w:hAnsi="宋体" w:cs="宋体"/>
                <w:bCs/>
                <w:szCs w:val="21"/>
              </w:rPr>
              <w:t>劳动防护用品配备、使用和管理制度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b/>
                <w:bCs/>
                <w:sz w:val="21"/>
                <w:szCs w:val="21"/>
              </w:rPr>
            </w:pPr>
            <w:r>
              <w:rPr>
                <w:rFonts w:hint="eastAsia"/>
                <w:b/>
                <w:bCs/>
                <w:sz w:val="21"/>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为了保护劳动者免遭或减轻事故伤害和职业危害，根据国家相关法律法规的规定，结合本企业实际情况制订本制度。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b/>
                <w:bCs/>
                <w:sz w:val="21"/>
                <w:szCs w:val="21"/>
              </w:rPr>
            </w:pPr>
            <w:r>
              <w:rPr>
                <w:rFonts w:hint="eastAsia"/>
                <w:b/>
                <w:bCs/>
                <w:sz w:val="21"/>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适用于本厂员工</w:t>
            </w:r>
            <w:r>
              <w:rPr>
                <w:rFonts w:hint="eastAsia"/>
                <w:sz w:val="21"/>
                <w:szCs w:val="21"/>
                <w:lang w:val="en-US" w:eastAsia="zh-CN"/>
              </w:rPr>
              <w:t>劳保用品的</w:t>
            </w:r>
            <w:r>
              <w:rPr>
                <w:rFonts w:hint="eastAsia"/>
                <w:sz w:val="21"/>
                <w:szCs w:val="21"/>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b/>
                <w:bCs/>
                <w:sz w:val="21"/>
                <w:szCs w:val="21"/>
              </w:rPr>
            </w:pPr>
            <w:r>
              <w:rPr>
                <w:rFonts w:hint="eastAsia"/>
                <w:b/>
                <w:bCs/>
                <w:sz w:val="21"/>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sz w:val="21"/>
                <w:szCs w:val="21"/>
              </w:rPr>
            </w:pPr>
            <w:r>
              <w:rPr>
                <w:rFonts w:hint="eastAsia"/>
                <w:sz w:val="21"/>
                <w:szCs w:val="21"/>
              </w:rPr>
              <w:t xml:space="preserve">3.1使用劳动防护用品的原则要求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3.1.1使用劳动防护用品必须根据本企业的劳动条件，需要保护的部位和要求，科学合理地进行选型。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 xml:space="preserve">3.1.2使用人员必须熟悉劳动防护用品的型号、功能、适用范围和使用方法。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3.1.3劳动防护用品，必须严格按照规定正确使用。使用前，要认真检查，确认完好、可靠、有效，严防误用，或使用不符合安全要求的护具，禁止违章使用或擅自代用。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3.1.4职工进入工作岗位、作业现场，必须按规定穿戴劳动防护用品，并正确使用劳动防护用品，否则，按违章论处。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3.1.5不许穿戴(或使用)不合格的劳动防护用品，不许滥用劳动防护用品。对于在易燃、易爆、烧灼及有静电发生的场所，禁止发放和使用化纤防护用品。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sz w:val="21"/>
                <w:szCs w:val="21"/>
              </w:rPr>
            </w:pPr>
            <w:r>
              <w:rPr>
                <w:rFonts w:hint="eastAsia"/>
                <w:sz w:val="21"/>
                <w:szCs w:val="21"/>
              </w:rPr>
              <w:t>3.2劳动防护用品的管理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3.2.1劳动防护用品的发放标准和发放周期，由企业的安全技术部门根据《劳动防护用品配备标准》，根据各工种的劳动环境和劳动条件，配备具有相应安全、卫生性能的劳动防护用品。</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 w:val="21"/>
                <w:szCs w:val="21"/>
              </w:rPr>
            </w:pPr>
            <w:r>
              <w:rPr>
                <w:rFonts w:hint="eastAsia"/>
                <w:sz w:val="21"/>
                <w:szCs w:val="21"/>
              </w:rPr>
              <w:t xml:space="preserve">3.2.2安技部门应对购进的劳动防护用品进行验收。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sz w:val="21"/>
                <w:szCs w:val="21"/>
              </w:rPr>
            </w:pPr>
            <w:r>
              <w:rPr>
                <w:rFonts w:hint="eastAsia"/>
                <w:sz w:val="21"/>
                <w:szCs w:val="21"/>
              </w:rPr>
              <w:t>3.2.3从事高粉尘作业工序的操作人员的防护用品应符合下列要求：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sz w:val="21"/>
                <w:szCs w:val="21"/>
              </w:rPr>
            </w:pPr>
            <w:r>
              <w:rPr>
                <w:rFonts w:hint="eastAsia"/>
                <w:sz w:val="21"/>
                <w:szCs w:val="21"/>
              </w:rPr>
              <w:t>①穿戴紧口长袖、长裤工作服、拖帽、布袜，尽量减少身体裸露部分，衣着简单易脱；</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sz w:val="21"/>
                <w:szCs w:val="21"/>
              </w:rPr>
            </w:pPr>
            <w:r>
              <w:rPr>
                <w:rFonts w:hint="eastAsia"/>
                <w:sz w:val="21"/>
                <w:szCs w:val="21"/>
              </w:rPr>
              <w:t>②防护用品必须用防静电材质制成。</w:t>
            </w:r>
          </w:p>
          <w:p>
            <w:pPr>
              <w:pStyle w:val="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3.2.4操作人员应穿戴符合规定的劳动保护用品，不得穿拖鞋、高跟鞋、硬底鞋、钉底鞋和易发生静电积累、易燃的化纤衣服，以及带钢铁制的发夹、纽扣、刀剪、锁链等物品进入危险品仓库。</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 w:val="21"/>
                <w:szCs w:val="21"/>
              </w:rPr>
            </w:pPr>
            <w:r>
              <w:rPr>
                <w:rFonts w:hint="eastAsia" w:ascii="宋体" w:hAnsi="宋体" w:cs="宋体"/>
                <w:sz w:val="21"/>
                <w:szCs w:val="21"/>
              </w:rPr>
              <w:t>3.2.5安全管理、保卫、销售、装卸、搬运、守护等有关人员，应根据其经常进入的仓库区域，配备相应的劳动防护用品。企业应有公用的工作服，供外来参观、学习、检查工作人员临时使用。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 w:val="21"/>
                <w:szCs w:val="21"/>
              </w:rPr>
            </w:pPr>
            <w:r>
              <w:rPr>
                <w:rFonts w:hint="eastAsia" w:ascii="宋体" w:hAnsi="宋体" w:cs="宋体"/>
                <w:sz w:val="21"/>
                <w:szCs w:val="21"/>
              </w:rPr>
              <w:t xml:space="preserve">3.2.6企业要建立和健全劳动防护用品发放登记卡片。按时记载发放劳动防护用品情况，定时核对工种岗位劳动防护用品的种类和使用期限。 </w:t>
            </w:r>
          </w:p>
          <w:p>
            <w:pPr>
              <w:pStyle w:val="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2"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 w:val="21"/>
                <w:szCs w:val="21"/>
              </w:rPr>
            </w:pPr>
            <w:r>
              <w:rPr>
                <w:rFonts w:hint="eastAsia" w:ascii="宋体" w:hAnsi="宋体" w:cs="宋体"/>
                <w:sz w:val="21"/>
                <w:szCs w:val="21"/>
              </w:rPr>
              <w:t>3.2.7禁止将劳动防护用品折合现金发给个人，发放的防护用品不准转卖。</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sz w:val="21"/>
                <w:szCs w:val="21"/>
              </w:rPr>
            </w:pPr>
            <w:r>
              <w:rPr>
                <w:rFonts w:hint="eastAsia" w:ascii="宋体" w:hAnsi="宋体" w:cs="宋体"/>
                <w:sz w:val="21"/>
                <w:szCs w:val="21"/>
              </w:rPr>
              <w:t>3.3劳动防护用品必须符合下列条件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 w:val="21"/>
                <w:szCs w:val="21"/>
              </w:rPr>
            </w:pPr>
            <w:r>
              <w:rPr>
                <w:rFonts w:hint="eastAsia" w:ascii="宋体" w:hAnsi="宋体" w:cs="宋体"/>
                <w:sz w:val="21"/>
                <w:szCs w:val="21"/>
              </w:rPr>
              <w:t>3.3.1对特种劳动防护用品，国家实施安全生产许可证、产品合格证和安全鉴定证制度。对一般劳动防护用品，应该严格执行其相应的标准。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 w:val="21"/>
                <w:szCs w:val="21"/>
              </w:rPr>
            </w:pPr>
            <w:r>
              <w:rPr>
                <w:rFonts w:hint="eastAsia" w:ascii="宋体" w:hAnsi="宋体" w:cs="宋体"/>
                <w:sz w:val="21"/>
                <w:szCs w:val="21"/>
              </w:rPr>
              <w:t>3.3.2能够有效地预防对人各个暴露部位的危害达到全面防护。</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 w:val="21"/>
                <w:szCs w:val="21"/>
              </w:rPr>
            </w:pPr>
            <w:r>
              <w:rPr>
                <w:rFonts w:hint="eastAsia" w:ascii="宋体" w:hAnsi="宋体" w:cs="宋体"/>
                <w:sz w:val="21"/>
                <w:szCs w:val="21"/>
              </w:rPr>
              <w:t>3.3.3必须符合安全要求，适用、美观、大方、时装化，使职工穿着舒适，佩戴使用方便，不妨碍作业活动。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 w:val="21"/>
                <w:szCs w:val="21"/>
              </w:rPr>
            </w:pPr>
            <w:r>
              <w:rPr>
                <w:rFonts w:hint="eastAsia" w:ascii="宋体" w:hAnsi="宋体" w:cs="宋体"/>
                <w:sz w:val="21"/>
                <w:szCs w:val="21"/>
              </w:rPr>
              <w:t>3.3.4选用优质、轻质材料，耐腐蚀，抗老化，对皮肤无刺激，各部、配件的吻合严密，牢固，经济耐用。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 w:val="21"/>
                <w:szCs w:val="21"/>
              </w:rPr>
            </w:pPr>
            <w:r>
              <w:rPr>
                <w:rFonts w:hint="eastAsia" w:ascii="宋体" w:hAnsi="宋体" w:cs="宋体"/>
                <w:sz w:val="21"/>
                <w:szCs w:val="21"/>
              </w:rPr>
              <w:t>3.3.5外观光洁，色泽均匀协调，美观大方。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584" w:type="pct"/>
            <w:gridSpan w:val="2"/>
            <w:vAlign w:val="center"/>
          </w:tcPr>
          <w:p>
            <w:pPr>
              <w:spacing w:line="240" w:lineRule="auto"/>
              <w:ind w:firstLine="0" w:firstLineChars="0"/>
              <w:jc w:val="center"/>
              <w:rPr>
                <w:rFonts w:ascii="宋体" w:hAnsi="宋体"/>
                <w:color w:val="000000"/>
                <w:szCs w:val="21"/>
              </w:rPr>
            </w:pPr>
            <w:r>
              <w:rPr>
                <w:rFonts w:hint="eastAsia" w:ascii="宋体" w:hAnsi="宋体"/>
                <w:szCs w:val="21"/>
              </w:rPr>
              <w:t>消防安全管理制度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7"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ascii="宋体" w:hAnsi="宋体"/>
                <w:color w:val="000000"/>
                <w:szCs w:val="21"/>
              </w:rPr>
            </w:pPr>
            <w:r>
              <w:rPr>
                <w:rFonts w:hint="eastAsia" w:ascii="宋体" w:hAnsi="宋体"/>
                <w:color w:val="000000"/>
                <w:szCs w:val="21"/>
              </w:rPr>
              <w:t>为了落实安全生产责任，强化安全生产管理，</w:t>
            </w:r>
            <w:r>
              <w:rPr>
                <w:rFonts w:hint="eastAsia" w:ascii="宋体" w:hAnsi="宋体"/>
                <w:szCs w:val="21"/>
              </w:rPr>
              <w:t>特制定本</w:t>
            </w:r>
            <w:r>
              <w:rPr>
                <w:rFonts w:hint="eastAsia" w:ascii="宋体" w:hAnsi="宋体"/>
                <w:color w:val="000000"/>
                <w:szCs w:val="21"/>
              </w:rPr>
              <w:t>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所有消防安全</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3.1贯彻</w:t>
            </w:r>
            <w:r>
              <w:rPr>
                <w:rFonts w:hint="eastAsia" w:ascii="宋体" w:hAnsi="宋体"/>
                <w:szCs w:val="21"/>
                <w:lang w:val="en-US" w:eastAsia="zh-CN"/>
              </w:rPr>
              <w:t>执行《中华人民共和国消防法》和其他有关消防法律法规。坚持</w:t>
            </w:r>
            <w:r>
              <w:rPr>
                <w:rFonts w:hint="eastAsia" w:ascii="宋体" w:hAnsi="宋体"/>
                <w:szCs w:val="21"/>
              </w:rPr>
              <w:t>“预防为主、防消结合”的方针，坚持消防队伍与广大员工相结合的原则。</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3.2认真学习执行国家和各级政府颁发的消防工作的方针、政策、法律、法规，强化消防知识的教育、培训、演练，提高全员消防意识。</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3.3将消防工作纳入工作规划，确保消防安全管理工作与单位正常工作两不误。</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3.4配齐配足消防器材，确保消防演习活动正常开展。</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3.5定期召开消防工作会议，总结经验教训，表彰先进，研究解决消防工作出现的新情况、新问题，并逐步完善各项消防安全制度和要求，健全消防工作台帐。</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3.6组织开展消防安全宣传教育活动，并将消防知识纳入培训教育，学校每季应至少组织开展一次消防培训教育，组织新上岗和进入新岗位的教职工进行上岗前的消防安全培训。(六)组织开展消防安全大检查，督促各处室认真执行各项消防安全制度，加强消防安全防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7</w:t>
            </w:r>
            <w:r>
              <w:rPr>
                <w:rFonts w:hint="eastAsia" w:ascii="宋体" w:hAnsi="宋体"/>
                <w:szCs w:val="21"/>
              </w:rPr>
              <w:t>建立健全消防管理机构和规章，普及消防技术，开展防火、防爆、抢险演练，培养一支“三好”、“四会”的义务消防队伍。</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8</w:t>
            </w:r>
            <w:r>
              <w:rPr>
                <w:rFonts w:hint="eastAsia" w:ascii="宋体" w:hAnsi="宋体"/>
                <w:szCs w:val="21"/>
              </w:rPr>
              <w:t>消防设施与生产营销同时计划、同步实施，及时配置更新。</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9</w:t>
            </w:r>
            <w:r>
              <w:rPr>
                <w:rFonts w:hint="eastAsia" w:ascii="宋体" w:hAnsi="宋体"/>
                <w:szCs w:val="21"/>
              </w:rPr>
              <w:t>严格消防安全目标管理，逐级建立岗位责任制，做到从上到下层层分解，自下而上层层保证，上下左右齐抓共管。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10</w:t>
            </w:r>
            <w:r>
              <w:rPr>
                <w:rFonts w:hint="eastAsia" w:ascii="宋体" w:hAnsi="宋体"/>
                <w:szCs w:val="21"/>
              </w:rPr>
              <w:t>及时做好消防设施、器具管理、检查、维修、送检、充装工作，确保完好无损。</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11</w:t>
            </w:r>
            <w:r>
              <w:rPr>
                <w:rFonts w:hint="eastAsia" w:ascii="宋体" w:hAnsi="宋体"/>
                <w:szCs w:val="21"/>
              </w:rPr>
              <w:t>严格生产、生活用电管理，生产、生活电源分开安装，分别监控。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w:t>
            </w:r>
            <w:r>
              <w:rPr>
                <w:rFonts w:hint="eastAsia" w:ascii="宋体" w:hAnsi="宋体"/>
                <w:szCs w:val="21"/>
                <w:lang w:val="en-US" w:eastAsia="zh-CN"/>
              </w:rPr>
              <w:t>12</w:t>
            </w:r>
            <w:r>
              <w:rPr>
                <w:rFonts w:hint="eastAsia" w:ascii="宋体" w:hAnsi="宋体"/>
                <w:szCs w:val="21"/>
              </w:rPr>
              <w:t>消防安全管理，必须做到严监督、勤检查、细分析、全面总结、正确评价、及时整改、合理奖惩。</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pPr>
            <w:r>
              <w:rPr>
                <w:rFonts w:hint="eastAsia"/>
                <w:lang w:val="en-US" w:eastAsia="zh-CN"/>
              </w:rPr>
              <w:t>3.13</w:t>
            </w:r>
            <w:r>
              <w:rPr>
                <w:rFonts w:hint="eastAsia"/>
              </w:rPr>
              <w:t>按照灭火和应急疏散预案，每半年至少开展一次消防安全灭火逃生演练，并结合实际，不断完善预案</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Ansi="宋体" w:cs="宋体"/>
                <w:color w:val="000000"/>
              </w:rPr>
            </w:pPr>
            <w:r>
              <w:rPr>
                <w:rFonts w:hint="eastAsia" w:hAnsi="宋体" w:cs="宋体"/>
                <w:color w:val="000000"/>
                <w:lang w:val="en-US" w:eastAsia="zh-CN"/>
              </w:rPr>
              <w:t>3.14</w:t>
            </w:r>
            <w:r>
              <w:rPr>
                <w:rFonts w:hint="eastAsia" w:hAnsi="宋体" w:cs="宋体"/>
                <w:color w:val="000000"/>
              </w:rPr>
              <w:t>配合区教育局及消防大队开展火灾调查，保护火灾现场，协助调查火灾原因。(九)完成上级部门交办的其他各项任务。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2584" w:type="pct"/>
            <w:gridSpan w:val="2"/>
            <w:vAlign w:val="center"/>
          </w:tcPr>
          <w:p>
            <w:pPr>
              <w:spacing w:line="240" w:lineRule="auto"/>
              <w:jc w:val="center"/>
              <w:rPr>
                <w:rFonts w:ascii="宋体" w:hAnsi="宋体"/>
                <w:bCs/>
                <w:szCs w:val="21"/>
              </w:rPr>
            </w:pPr>
            <w:r>
              <w:rPr>
                <w:rFonts w:hint="eastAsia" w:ascii="宋体" w:hAnsi="宋体"/>
                <w:bCs/>
                <w:szCs w:val="21"/>
              </w:rPr>
              <w:t>涉裸药生产线负责人值班制度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2"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为</w:t>
            </w:r>
            <w:r>
              <w:rPr>
                <w:rFonts w:hint="eastAsia" w:hAnsi="宋体"/>
                <w:lang w:val="en-US" w:eastAsia="zh-CN"/>
              </w:rPr>
              <w:t>切实抓好安全生产，增强啊领导和职工的安全意识，保障企业生产工作的安全、高效、连续，进一步落实安全生产责任制</w:t>
            </w:r>
            <w:r>
              <w:rPr>
                <w:rFonts w:hint="eastAsia" w:hAnsi="宋体"/>
              </w:rPr>
              <w:t>，特制定本制度。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bCs/>
                <w:szCs w:val="21"/>
              </w:rPr>
              <w:t>涉裸药生产线负责人</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rPr>
              <w:t>3.1在生产期间，</w:t>
            </w:r>
            <w:r>
              <w:rPr>
                <w:rFonts w:hint="eastAsia" w:ascii="宋体" w:hAnsi="宋体"/>
                <w:bCs/>
                <w:szCs w:val="21"/>
              </w:rPr>
              <w:t>裸药生产线负责人</w:t>
            </w:r>
            <w:r>
              <w:rPr>
                <w:rFonts w:hint="eastAsia" w:hAnsi="宋体"/>
                <w:bCs/>
                <w:szCs w:val="21"/>
                <w:lang w:eastAsia="zh-CN"/>
              </w:rPr>
              <w:t>（</w:t>
            </w:r>
            <w:r>
              <w:rPr>
                <w:rFonts w:hint="eastAsia" w:hAnsi="宋体"/>
                <w:bCs/>
                <w:szCs w:val="21"/>
                <w:lang w:val="en-US" w:eastAsia="zh-CN"/>
              </w:rPr>
              <w:t>张宇</w:t>
            </w:r>
            <w:r>
              <w:rPr>
                <w:rFonts w:hint="eastAsia" w:hAnsi="宋体"/>
                <w:bCs/>
                <w:szCs w:val="21"/>
                <w:lang w:eastAsia="zh-CN"/>
              </w:rPr>
              <w:t>）</w:t>
            </w:r>
            <w:r>
              <w:rPr>
                <w:rFonts w:hint="eastAsia" w:hAnsi="宋体"/>
                <w:bCs/>
                <w:szCs w:val="21"/>
                <w:lang w:val="en-US" w:eastAsia="zh-CN"/>
              </w:rPr>
              <w:t>要</w:t>
            </w:r>
            <w:r>
              <w:rPr>
                <w:rFonts w:hint="eastAsia" w:hAnsi="宋体"/>
              </w:rPr>
              <w:t>加强对重点部位、关键环节的检查巡视，及时发现并解决问题。</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3.2</w:t>
            </w:r>
            <w:r>
              <w:rPr>
                <w:rFonts w:hint="eastAsia" w:hAnsi="宋体"/>
              </w:rPr>
              <w:t>严格执行各项安全生产的规章制度，对本</w:t>
            </w:r>
            <w:r>
              <w:rPr>
                <w:rFonts w:hint="eastAsia" w:hAnsi="宋体"/>
                <w:lang w:val="en-US" w:eastAsia="zh-CN"/>
              </w:rPr>
              <w:t>车间</w:t>
            </w:r>
            <w:r>
              <w:rPr>
                <w:rFonts w:hint="eastAsia" w:hAnsi="宋体"/>
              </w:rPr>
              <w:t>的安全工作全面负责；</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3.3</w:t>
            </w:r>
            <w:r>
              <w:rPr>
                <w:rFonts w:hint="eastAsia" w:hAnsi="宋体"/>
              </w:rPr>
              <w:t>负责当日的安全检查、督促和指导安全工作，解决安全方面的疑难问题，防范可能发生的一切</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rPr>
              <w:t>不安全因素；</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3.4</w:t>
            </w:r>
            <w:r>
              <w:rPr>
                <w:rFonts w:hint="eastAsia" w:hAnsi="宋体"/>
              </w:rPr>
              <w:t>负责当日生产现场的安全监督、督促和检查工作，有权对三违现象进行处罚，并停止其工作；</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3.5</w:t>
            </w:r>
            <w:r>
              <w:rPr>
                <w:rFonts w:hint="eastAsia" w:hAnsi="宋体"/>
              </w:rPr>
              <w:t>对发现的事故隐患必须立即采取有效防范措施，提出整改意见，督促限期整改；</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3.6</w:t>
            </w:r>
            <w:r>
              <w:rPr>
                <w:rFonts w:hint="eastAsia" w:hAnsi="宋体"/>
              </w:rPr>
              <w:t>对当日发生的事故要组织对伤员的抢救，保护好现场并向上级部门报告，要参加事故的调查、分析原因，并提出安全措施及处理意见。</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3.</w:t>
            </w:r>
            <w:r>
              <w:rPr>
                <w:rFonts w:hint="eastAsia" w:hAnsi="宋体"/>
                <w:lang w:val="en-US" w:eastAsia="zh-CN"/>
              </w:rPr>
              <w:t>7</w:t>
            </w:r>
            <w:r>
              <w:rPr>
                <w:rFonts w:hint="eastAsia" w:hAnsi="宋体"/>
              </w:rPr>
              <w:t>涉药生产线负责人应每天现场带班，加强管理、检查，及时解决生产中产生的问题，并认真做好记录。</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3.</w:t>
            </w:r>
            <w:r>
              <w:rPr>
                <w:rFonts w:hint="eastAsia" w:hAnsi="宋体"/>
                <w:lang w:val="en-US" w:eastAsia="zh-CN"/>
              </w:rPr>
              <w:t>8</w:t>
            </w:r>
            <w:r>
              <w:rPr>
                <w:rFonts w:hint="eastAsia" w:hAnsi="宋体"/>
              </w:rPr>
              <w:t>现场带班人员有特殊情况请假时，</w:t>
            </w:r>
            <w:r>
              <w:rPr>
                <w:rFonts w:hint="eastAsia" w:hAnsi="宋体"/>
                <w:lang w:val="en-US" w:eastAsia="zh-CN"/>
              </w:rPr>
              <w:t>由负责人另</w:t>
            </w:r>
            <w:r>
              <w:rPr>
                <w:rFonts w:hint="eastAsia" w:hAnsi="宋体"/>
              </w:rPr>
              <w:t>安排替班人员，并做好交接。</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rPr>
                <w:rFonts w:hAnsi="宋体" w:cs="宋体"/>
                <w:color w:val="000000"/>
              </w:rPr>
            </w:pP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4" w:type="pct"/>
            <w:gridSpan w:val="2"/>
            <w:vAlign w:val="center"/>
          </w:tcPr>
          <w:p>
            <w:pPr>
              <w:jc w:val="center"/>
              <w:outlineLvl w:val="0"/>
              <w:rPr>
                <w:rFonts w:ascii="宋体" w:hAnsi="宋体" w:cs="黑体"/>
                <w:bCs/>
                <w:szCs w:val="21"/>
              </w:rPr>
            </w:pPr>
            <w:bookmarkStart w:id="41" w:name="_Toc31980"/>
            <w:bookmarkStart w:id="42" w:name="_Toc1771"/>
            <w:bookmarkStart w:id="43" w:name="_Toc20659"/>
            <w:bookmarkStart w:id="44" w:name="_Toc28758"/>
            <w:bookmarkStart w:id="45" w:name="_Toc6842"/>
            <w:bookmarkStart w:id="46" w:name="_Toc31373"/>
            <w:bookmarkStart w:id="47" w:name="_Toc17871"/>
            <w:bookmarkStart w:id="48" w:name="_Toc24105"/>
            <w:bookmarkStart w:id="49" w:name="_Toc16021"/>
            <w:bookmarkStart w:id="50" w:name="_Toc17083"/>
            <w:r>
              <w:rPr>
                <w:rFonts w:hint="eastAsia" w:ascii="宋体" w:hAnsi="宋体" w:cs="黑体"/>
                <w:bCs/>
                <w:szCs w:val="21"/>
              </w:rPr>
              <w:t>新建、改建、扩建工程项目</w:t>
            </w:r>
            <w:r>
              <w:rPr>
                <w:rFonts w:hint="eastAsia" w:ascii="宋体" w:hAnsi="宋体" w:cs="黑体"/>
                <w:bCs/>
                <w:szCs w:val="21"/>
                <w:lang w:val="en-US" w:eastAsia="zh-CN"/>
              </w:rPr>
              <w:t>和</w:t>
            </w:r>
            <w:r>
              <w:rPr>
                <w:rFonts w:hint="eastAsia" w:ascii="宋体" w:hAnsi="宋体" w:cs="黑体"/>
                <w:bCs/>
                <w:szCs w:val="21"/>
              </w:rPr>
              <w:t>安全</w:t>
            </w:r>
            <w:bookmarkEnd w:id="41"/>
            <w:bookmarkEnd w:id="42"/>
            <w:bookmarkEnd w:id="43"/>
            <w:bookmarkEnd w:id="44"/>
            <w:bookmarkEnd w:id="45"/>
            <w:bookmarkEnd w:id="46"/>
            <w:bookmarkEnd w:id="47"/>
            <w:bookmarkEnd w:id="48"/>
            <w:bookmarkEnd w:id="49"/>
            <w:bookmarkEnd w:id="50"/>
          </w:p>
          <w:p>
            <w:pPr>
              <w:jc w:val="center"/>
              <w:outlineLvl w:val="0"/>
              <w:rPr>
                <w:rFonts w:ascii="宋体" w:hAnsi="宋体" w:cs="黑体"/>
                <w:bCs/>
                <w:szCs w:val="21"/>
              </w:rPr>
            </w:pPr>
            <w:bookmarkStart w:id="51" w:name="_Toc7560"/>
            <w:bookmarkStart w:id="52" w:name="_Toc408"/>
            <w:bookmarkStart w:id="53" w:name="_Toc21148"/>
            <w:bookmarkStart w:id="54" w:name="_Toc15884"/>
            <w:bookmarkStart w:id="55" w:name="_Toc14323"/>
            <w:bookmarkStart w:id="56" w:name="_Toc16785"/>
            <w:bookmarkStart w:id="57" w:name="_Toc27598"/>
            <w:bookmarkStart w:id="58" w:name="_Toc29556"/>
            <w:bookmarkStart w:id="59" w:name="_Toc11896"/>
            <w:bookmarkStart w:id="60" w:name="_Toc13197"/>
            <w:bookmarkStart w:id="61" w:name="_Toc3900"/>
            <w:bookmarkStart w:id="62" w:name="_Toc29872"/>
            <w:bookmarkStart w:id="63" w:name="_Toc19936"/>
            <w:bookmarkStart w:id="64" w:name="_Toc16681"/>
            <w:bookmarkStart w:id="65" w:name="_Toc17307"/>
            <w:r>
              <w:rPr>
                <w:rFonts w:hint="eastAsia" w:ascii="宋体" w:hAnsi="宋体" w:cs="黑体"/>
                <w:bCs/>
                <w:szCs w:val="21"/>
              </w:rPr>
              <w:t>论证、评价</w:t>
            </w:r>
            <w:r>
              <w:rPr>
                <w:rFonts w:hint="eastAsia" w:ascii="宋体" w:hAnsi="宋体" w:cs="黑体"/>
                <w:bCs/>
                <w:szCs w:val="21"/>
                <w:lang w:val="en-US" w:eastAsia="zh-CN"/>
              </w:rPr>
              <w:t>的</w:t>
            </w:r>
            <w:r>
              <w:rPr>
                <w:rFonts w:hint="eastAsia" w:ascii="宋体" w:hAnsi="宋体" w:cs="黑体"/>
                <w:bCs/>
                <w:szCs w:val="21"/>
              </w:rPr>
              <w:t>管理制度</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6" w:hRule="atLeast"/>
        </w:trPr>
        <w:tc>
          <w:tcPr>
            <w:tcW w:w="5000" w:type="pct"/>
            <w:gridSpan w:val="4"/>
          </w:tcPr>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b/>
                <w:bCs/>
              </w:rPr>
            </w:pPr>
            <w:r>
              <w:rPr>
                <w:rFonts w:hint="eastAsia" w:ascii="宋体" w:hAnsi="宋体"/>
                <w:b/>
                <w:bCs/>
                <w:szCs w:val="21"/>
              </w:rPr>
              <w:t>1</w:t>
            </w:r>
            <w:r>
              <w:rPr>
                <w:rFonts w:hint="eastAsia" w:hAnsi="宋体"/>
                <w:b/>
                <w:bCs/>
              </w:rPr>
              <w:t>.目的</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rPr>
              <w:t>为确保安全生产，新建、改建、扩建工程必须符合国家标准，同时与标准化建设同步，根据《中华人民共和国安全生产法》、《烟花爆竹生产企业安全生产标准化评审标准》、《危险化学品安全管理条例》</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rPr>
            </w:pPr>
            <w:r>
              <w:rPr>
                <w:rFonts w:hint="eastAsia" w:hAnsi="宋体"/>
              </w:rPr>
              <w:t>特制定本制度。</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b/>
                <w:bCs/>
              </w:rPr>
            </w:pPr>
            <w:r>
              <w:rPr>
                <w:rFonts w:hint="eastAsia" w:hAnsi="宋体"/>
                <w:b/>
                <w:bCs/>
              </w:rPr>
              <w:t>2.适用范围</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rPr>
              <w:t>适用于本厂新建、改建、扩建工程项目的安全论证、评价和管理。</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b/>
                <w:bCs/>
              </w:rPr>
            </w:pPr>
            <w:r>
              <w:rPr>
                <w:rFonts w:hint="eastAsia" w:hAnsi="宋体"/>
                <w:b/>
                <w:bCs/>
              </w:rPr>
              <w:t>3.内容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3.1使新建、改建、扩建工程项目符合国家要求，在生产过程中杜绝和减少安全事故。　</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3.2新建、改建、扩建工程项目应当按照法律、法规、规章的规定进行可行性研究，安全条件论证和安全评价。</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3.3新建、改建、扩建工程项目确立时应编制项目设计文件和编制安全专篇，同时编制建设项目投资计划。</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3.4新建、改建、扩建工程项目的施工必须按照安全设施的施工图纸和设计要求进行施工</w:t>
            </w:r>
            <w:r>
              <w:rPr>
                <w:rFonts w:hint="eastAsia" w:hAnsi="宋体"/>
                <w:lang w:val="en-US" w:eastAsia="zh-CN"/>
              </w:rPr>
              <w:t>不得擅自更改安全设施的设计</w:t>
            </w:r>
            <w:r>
              <w:rPr>
                <w:rFonts w:hint="eastAsia" w:hAnsi="宋体"/>
              </w:rPr>
              <w:t>，并遵守同时施工、同时生产、同时验收的“三同时”原则进行</w:t>
            </w:r>
            <w:r>
              <w:rPr>
                <w:rFonts w:hint="eastAsia" w:hAnsi="宋体"/>
                <w:lang w:eastAsia="zh-CN"/>
              </w:rPr>
              <w:t>，</w:t>
            </w:r>
            <w:r>
              <w:rPr>
                <w:rFonts w:hint="eastAsia" w:hAnsi="宋体"/>
                <w:lang w:val="en-US" w:eastAsia="zh-CN"/>
              </w:rPr>
              <w:t>确保施工质量</w:t>
            </w:r>
            <w:r>
              <w:rPr>
                <w:rFonts w:hint="eastAsia" w:hAnsi="宋体"/>
              </w:rPr>
              <w:t>。</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lang w:val="en-US" w:eastAsia="zh-CN"/>
              </w:rPr>
            </w:pPr>
            <w:r>
              <w:rPr>
                <w:rFonts w:hint="eastAsia" w:hAnsi="宋体"/>
                <w:lang w:val="en-US" w:eastAsia="zh-CN"/>
              </w:rPr>
              <w:t>3.5按照国家建设项目竣工验收规范进行验收，不符合安全规程和国家或行业标准的不得验收和投产使用；</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lang w:val="en-US" w:eastAsia="zh-CN"/>
              </w:rPr>
            </w:pPr>
            <w:r>
              <w:rPr>
                <w:rFonts w:hint="eastAsia" w:hAnsi="宋体"/>
                <w:lang w:val="en-US" w:eastAsia="zh-CN"/>
              </w:rPr>
              <w:t>3.6建设项目正式投入运行后，安全设施必须与生产设施同时投入使用；</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lang w:val="en-US" w:eastAsia="zh-CN"/>
              </w:rPr>
            </w:pPr>
            <w:r>
              <w:rPr>
                <w:rFonts w:hint="eastAsia" w:hAnsi="宋体"/>
                <w:lang w:val="en-US" w:eastAsia="zh-CN"/>
              </w:rPr>
              <w:t>3.7生产设施建设中的变更应严格执行变更管理制度，履行变更程序，作好变更记录，并对变更全过程进行风险管理。</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lang w:val="en-US" w:eastAsia="zh-CN"/>
              </w:rPr>
            </w:pPr>
            <w:r>
              <w:rPr>
                <w:rFonts w:hint="eastAsia" w:hAnsi="宋体"/>
                <w:lang w:val="en-US" w:eastAsia="zh-CN"/>
              </w:rPr>
              <w:t>3.8凡引进先进的工艺装置和技术，必须同时引进先进的安全、环保、消防及职业卫生设施和技术。</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lang w:val="en-US" w:eastAsia="zh-CN"/>
              </w:rPr>
            </w:pPr>
            <w:r>
              <w:rPr>
                <w:rFonts w:hint="eastAsia" w:hAnsi="宋体"/>
                <w:lang w:val="en-US" w:eastAsia="zh-CN"/>
              </w:rPr>
              <w:t>3.9施工过程中，应有人负责安全、环保、消防、卫生设施的施工监督检查，及时纠正施工中的缺陷。</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hAnsi="宋体"/>
                <w:lang w:val="en-US" w:eastAsia="zh-CN"/>
              </w:rPr>
            </w:pPr>
            <w:r>
              <w:rPr>
                <w:rFonts w:hint="eastAsia" w:hAnsi="宋体"/>
                <w:lang w:val="en-US" w:eastAsia="zh-CN"/>
              </w:rPr>
              <w:t>3.10企业安委会参加竣工验收工作。凡安全、环保、消防、卫生设施没有与主体工程同时建成试车，或经考核达不到原设计要求的，项目均不能验收或投入使用。</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p>
          <w:p>
            <w:pPr>
              <w:pStyle w:val="13"/>
              <w:spacing w:line="360" w:lineRule="auto"/>
              <w:rPr>
                <w:rFonts w:hAnsi="宋体" w:cs="宋体"/>
                <w:color w:val="000000"/>
              </w:rPr>
            </w:pP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584" w:type="pct"/>
            <w:gridSpan w:val="2"/>
            <w:vAlign w:val="center"/>
          </w:tcPr>
          <w:p>
            <w:pPr>
              <w:jc w:val="center"/>
              <w:outlineLvl w:val="0"/>
              <w:rPr>
                <w:rFonts w:ascii="宋体" w:hAnsi="宋体" w:cs="黑体"/>
                <w:bCs/>
                <w:szCs w:val="21"/>
              </w:rPr>
            </w:pPr>
            <w:bookmarkStart w:id="66" w:name="_Toc4213"/>
            <w:bookmarkStart w:id="67" w:name="_Toc26245"/>
            <w:bookmarkStart w:id="68" w:name="_Toc23671"/>
            <w:bookmarkStart w:id="69" w:name="_Toc417"/>
            <w:bookmarkStart w:id="70" w:name="_Toc2419"/>
            <w:bookmarkStart w:id="71" w:name="_Toc16022"/>
            <w:bookmarkStart w:id="72" w:name="_Toc25549"/>
            <w:bookmarkStart w:id="73" w:name="_Toc27990"/>
            <w:bookmarkStart w:id="74" w:name="_Toc236"/>
            <w:bookmarkStart w:id="75" w:name="_Toc11115"/>
            <w:r>
              <w:rPr>
                <w:rFonts w:hint="eastAsia" w:ascii="宋体" w:hAnsi="宋体" w:cs="黑体"/>
                <w:bCs/>
                <w:szCs w:val="21"/>
              </w:rPr>
              <w:t>生产安全事故报告和调查处理制度</w:t>
            </w:r>
            <w:bookmarkEnd w:id="66"/>
            <w:bookmarkEnd w:id="67"/>
            <w:bookmarkEnd w:id="68"/>
            <w:bookmarkEnd w:id="69"/>
            <w:bookmarkEnd w:id="70"/>
            <w:bookmarkEnd w:id="71"/>
            <w:bookmarkEnd w:id="72"/>
            <w:bookmarkEnd w:id="73"/>
            <w:bookmarkEnd w:id="74"/>
            <w:bookmarkEnd w:id="75"/>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0" w:hRule="atLeast"/>
        </w:trPr>
        <w:tc>
          <w:tcPr>
            <w:tcW w:w="5000" w:type="pct"/>
            <w:gridSpan w:val="4"/>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s="仿宋"/>
                <w:color w:val="000000"/>
                <w:kern w:val="0"/>
                <w:szCs w:val="21"/>
              </w:rPr>
            </w:pPr>
            <w:r>
              <w:rPr>
                <w:rFonts w:hint="eastAsia" w:ascii="宋体" w:hAnsi="宋体" w:cs="仿宋"/>
                <w:color w:val="000000"/>
                <w:kern w:val="0"/>
                <w:szCs w:val="21"/>
              </w:rPr>
              <w:t>为建立有效的事故处理机制，及时报告、统计、调查和处理职工伤亡事故，积极采取预防措施，防止伤亡事故，使发生的事故得到及时的控制和正确的处理，降低事故产生的影响，根据国家、行业的有关规定，特制定本制度。</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hAnsi="宋体" w:cs="宋体"/>
                <w:color w:val="000000"/>
              </w:rPr>
            </w:pPr>
            <w:r>
              <w:rPr>
                <w:rFonts w:hint="eastAsia" w:hAnsi="宋体" w:cs="宋体"/>
                <w:color w:val="000000"/>
              </w:rPr>
              <w:t>本制度适用于公司范围内发生的各类安全生产事故的报告、调查与处理。</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rPr>
              <w:t>3.1主要职责</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lang w:val="en-US" w:eastAsia="zh-CN"/>
              </w:rPr>
              <w:t>3.1.1</w:t>
            </w:r>
            <w:r>
              <w:rPr>
                <w:rFonts w:hint="eastAsia" w:ascii="宋体" w:hAnsi="宋体" w:cs="仿宋"/>
                <w:color w:val="000000"/>
                <w:kern w:val="0"/>
                <w:szCs w:val="21"/>
              </w:rPr>
              <w:t>分析事故发生的原因。</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lang w:val="en-US" w:eastAsia="zh-CN"/>
              </w:rPr>
              <w:t>3.1.2</w:t>
            </w:r>
            <w:r>
              <w:rPr>
                <w:rFonts w:hint="eastAsia" w:ascii="宋体" w:hAnsi="宋体" w:cs="仿宋"/>
                <w:color w:val="000000"/>
                <w:kern w:val="0"/>
                <w:szCs w:val="21"/>
              </w:rPr>
              <w:t>追究和处理事故责任人。</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lang w:val="en-US" w:eastAsia="zh-CN"/>
              </w:rPr>
              <w:t>3.1.3</w:t>
            </w:r>
            <w:r>
              <w:rPr>
                <w:rFonts w:hint="eastAsia" w:ascii="宋体" w:hAnsi="宋体" w:cs="仿宋"/>
                <w:color w:val="000000"/>
                <w:kern w:val="0"/>
                <w:szCs w:val="21"/>
              </w:rPr>
              <w:t>使全员从事故中受到教育，预防类似事故发生。　</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rPr>
              <w:t>3.2主要内容</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lang w:val="en-US" w:eastAsia="zh-CN"/>
              </w:rPr>
              <w:t>3.2.1</w:t>
            </w:r>
            <w:r>
              <w:rPr>
                <w:rFonts w:hint="eastAsia" w:ascii="宋体" w:hAnsi="宋体" w:cs="仿宋"/>
                <w:color w:val="000000"/>
                <w:kern w:val="0"/>
                <w:szCs w:val="21"/>
              </w:rPr>
              <w:t>在生产过程中如有事故发生后，事故现场有关人员应当立即向本单位负责人报告，单位负责人接到报告后，应当立即向本单位主管安全生产的相关部门报告。</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lang w:val="en-US" w:eastAsia="zh-CN"/>
              </w:rPr>
              <w:t>3.2.2</w:t>
            </w:r>
            <w:r>
              <w:rPr>
                <w:rFonts w:hint="eastAsia" w:ascii="宋体" w:hAnsi="宋体" w:cs="仿宋"/>
                <w:color w:val="000000"/>
                <w:kern w:val="0"/>
                <w:szCs w:val="21"/>
              </w:rPr>
              <w:t>详细述清事故发生单位概况、事故发生时间、地点及现场情况，和事故的简要经过以及事故已经造成或者可能造成的伤亡人数和初步估计的直接经济损失。</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lang w:val="en-US" w:eastAsia="zh-CN"/>
              </w:rPr>
              <w:t>3.2.3</w:t>
            </w:r>
            <w:r>
              <w:rPr>
                <w:rFonts w:hint="eastAsia" w:ascii="宋体" w:hAnsi="宋体" w:cs="仿宋"/>
                <w:color w:val="000000"/>
                <w:kern w:val="0"/>
                <w:szCs w:val="21"/>
              </w:rPr>
              <w:t>事故发生单位负责人接到事故发生报告后，应立即启动事故相应应急预案或者采取有效措施，组织抢救，防止事故扩大，尽量减少人员伤亡和财产损失、</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lang w:val="en-US" w:eastAsia="zh-CN"/>
              </w:rPr>
              <w:t>3.2.4</w:t>
            </w:r>
            <w:r>
              <w:rPr>
                <w:rFonts w:hint="eastAsia" w:ascii="宋体" w:hAnsi="宋体" w:cs="仿宋"/>
                <w:color w:val="000000"/>
                <w:kern w:val="0"/>
                <w:szCs w:val="21"/>
              </w:rPr>
              <w:t>事故发生后相关部门和人员应当妥善保护事故现场以及相关证据，任何部门和个人不得破坏事故现场，毁灭相关证据。</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ascii="宋体" w:hAnsi="宋体" w:cs="仿宋"/>
                <w:color w:val="000000"/>
                <w:kern w:val="0"/>
                <w:szCs w:val="21"/>
              </w:rPr>
            </w:pPr>
            <w:r>
              <w:rPr>
                <w:rFonts w:hint="eastAsia" w:ascii="宋体" w:hAnsi="宋体" w:cs="仿宋"/>
                <w:color w:val="000000"/>
                <w:kern w:val="0"/>
                <w:szCs w:val="21"/>
                <w:lang w:val="en-US" w:eastAsia="zh-CN"/>
              </w:rPr>
              <w:t>3.2.5</w:t>
            </w:r>
            <w:r>
              <w:rPr>
                <w:rFonts w:hint="eastAsia" w:ascii="宋体" w:hAnsi="宋体" w:cs="仿宋"/>
                <w:color w:val="000000"/>
                <w:kern w:val="0"/>
                <w:szCs w:val="21"/>
              </w:rPr>
              <w:t>事故调查处理必须遵循“四不放过”（事故原因不查明不放过、事故责任人不处理不放过、全员没有受到教育不放过、事故制订切实可行的整改措施没有落实不放过）的原则。</w:t>
            </w:r>
          </w:p>
          <w:p>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仿宋"/>
                <w:szCs w:val="21"/>
              </w:rPr>
            </w:pPr>
            <w:r>
              <w:rPr>
                <w:rFonts w:hint="eastAsia" w:ascii="宋体" w:hAnsi="宋体" w:cs="仿宋"/>
                <w:color w:val="000000"/>
                <w:kern w:val="0"/>
                <w:szCs w:val="21"/>
              </w:rPr>
              <w:t xml:space="preserve">   </w:t>
            </w:r>
            <w:r>
              <w:rPr>
                <w:rFonts w:hint="eastAsia" w:ascii="宋体" w:hAnsi="宋体" w:cs="仿宋"/>
                <w:color w:val="000000"/>
                <w:kern w:val="0"/>
                <w:szCs w:val="21"/>
                <w:lang w:val="en-US" w:eastAsia="zh-CN"/>
              </w:rPr>
              <w:t>3.2.6</w:t>
            </w:r>
            <w:r>
              <w:rPr>
                <w:rFonts w:hint="eastAsia" w:ascii="宋体" w:hAnsi="宋体" w:cs="仿宋"/>
                <w:color w:val="000000"/>
                <w:kern w:val="0"/>
                <w:szCs w:val="21"/>
              </w:rPr>
              <w:t>对事故责任人依照本企业的相关规定进行处罚，情节严重者按照《安全生产法》有关条款，进行法律责任划分，应负其相关责任者绝不手软。</w:t>
            </w:r>
          </w:p>
          <w:p>
            <w:pPr>
              <w:pStyle w:val="13"/>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584" w:type="pct"/>
            <w:gridSpan w:val="2"/>
            <w:vAlign w:val="center"/>
          </w:tcPr>
          <w:p>
            <w:pPr>
              <w:spacing w:line="240" w:lineRule="auto"/>
              <w:jc w:val="center"/>
              <w:rPr>
                <w:rFonts w:ascii="宋体" w:hAnsi="宋体"/>
                <w:bCs/>
                <w:szCs w:val="21"/>
              </w:rPr>
            </w:pPr>
            <w:r>
              <w:rPr>
                <w:rFonts w:hint="eastAsia" w:ascii="宋体" w:hAnsi="宋体" w:cs="黑体"/>
                <w:bCs/>
                <w:szCs w:val="21"/>
              </w:rPr>
              <w:t>余（废）药处理制度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sz w:val="21"/>
                <w:szCs w:val="21"/>
              </w:rPr>
            </w:pPr>
            <w:r>
              <w:rPr>
                <w:rFonts w:hint="eastAsia" w:hAnsi="宋体" w:cs="仿宋"/>
                <w:sz w:val="21"/>
                <w:szCs w:val="21"/>
              </w:rPr>
              <w:t>为防止造成环境污染以及消除安全事故隐患</w:t>
            </w:r>
            <w:r>
              <w:rPr>
                <w:rFonts w:hint="eastAsia" w:hAnsi="宋体"/>
                <w:sz w:val="21"/>
                <w:szCs w:val="21"/>
              </w:rPr>
              <w:t>，根据</w:t>
            </w:r>
            <w:r>
              <w:rPr>
                <w:rFonts w:hint="eastAsia" w:hAnsi="宋体" w:cs="仿宋"/>
                <w:sz w:val="21"/>
                <w:szCs w:val="21"/>
              </w:rPr>
              <w:t>《烟花爆竹安全管理条例》、《中华人民共和国环境污染法》</w:t>
            </w:r>
            <w:r>
              <w:rPr>
                <w:rFonts w:hint="eastAsia" w:hAnsi="宋体" w:cs="仿宋"/>
                <w:sz w:val="21"/>
                <w:szCs w:val="21"/>
                <w:lang w:eastAsia="zh-CN"/>
              </w:rPr>
              <w:t>，</w:t>
            </w:r>
            <w:r>
              <w:rPr>
                <w:rFonts w:hint="eastAsia" w:hAnsi="宋体" w:cs="仿宋"/>
                <w:sz w:val="21"/>
                <w:szCs w:val="21"/>
                <w:lang w:val="en-US" w:eastAsia="zh-CN"/>
              </w:rPr>
              <w:t>进一步加强我厂余药、废药的处理管理，根据本企业实际情况，</w:t>
            </w:r>
            <w:r>
              <w:rPr>
                <w:rFonts w:hint="eastAsia" w:hAnsi="宋体"/>
                <w:sz w:val="21"/>
                <w:szCs w:val="21"/>
              </w:rPr>
              <w:t>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 w:val="21"/>
                <w:szCs w:val="21"/>
              </w:rPr>
            </w:pPr>
            <w:r>
              <w:rPr>
                <w:rFonts w:hint="eastAsia" w:hAnsi="宋体" w:cs="宋体"/>
                <w:color w:val="000000"/>
                <w:sz w:val="21"/>
                <w:szCs w:val="21"/>
              </w:rPr>
              <w:t>适用于本</w:t>
            </w:r>
            <w:r>
              <w:rPr>
                <w:rFonts w:hint="eastAsia" w:ascii="宋体" w:hAnsi="宋体"/>
                <w:sz w:val="21"/>
                <w:szCs w:val="21"/>
              </w:rPr>
              <w:t>厂</w:t>
            </w:r>
            <w:r>
              <w:rPr>
                <w:rFonts w:hint="eastAsia" w:hAnsi="宋体" w:cs="仿宋"/>
                <w:sz w:val="21"/>
                <w:szCs w:val="21"/>
              </w:rPr>
              <w:t>所有涉药区域</w:t>
            </w:r>
            <w:r>
              <w:rPr>
                <w:rFonts w:hint="eastAsia" w:hAnsi="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3.内容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仿宋"/>
                <w:sz w:val="21"/>
                <w:szCs w:val="21"/>
              </w:rPr>
            </w:pPr>
            <w:r>
              <w:rPr>
                <w:rFonts w:hint="eastAsia" w:hAnsi="宋体" w:cs="仿宋"/>
                <w:sz w:val="21"/>
                <w:szCs w:val="21"/>
              </w:rPr>
              <w:t>3.1高度认识余药、废药及时处置的重要性，切实加强监管，分管负责人监督实施具体负责，组织相关人员定期合理销毁，防止意外事故发生。</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仿宋"/>
                <w:sz w:val="21"/>
                <w:szCs w:val="21"/>
              </w:rPr>
            </w:pPr>
            <w:r>
              <w:rPr>
                <w:rFonts w:hint="eastAsia" w:hAnsi="宋体" w:cs="仿宋"/>
                <w:sz w:val="21"/>
                <w:szCs w:val="21"/>
              </w:rPr>
              <w:t>3.2对</w:t>
            </w:r>
            <w:r>
              <w:rPr>
                <w:rFonts w:hint="eastAsia" w:hAnsi="宋体" w:cs="仿宋"/>
                <w:sz w:val="21"/>
                <w:szCs w:val="21"/>
                <w:lang w:val="en-US" w:eastAsia="zh-CN"/>
              </w:rPr>
              <w:t>混</w:t>
            </w:r>
            <w:r>
              <w:rPr>
                <w:rFonts w:hint="eastAsia" w:hAnsi="宋体" w:cs="仿宋"/>
                <w:sz w:val="21"/>
                <w:szCs w:val="21"/>
              </w:rPr>
              <w:t>药、</w:t>
            </w:r>
            <w:r>
              <w:rPr>
                <w:rFonts w:hint="eastAsia" w:hAnsi="宋体" w:cs="仿宋"/>
                <w:sz w:val="21"/>
                <w:szCs w:val="21"/>
                <w:lang w:val="en-US" w:eastAsia="zh-CN"/>
              </w:rPr>
              <w:t>封口</w:t>
            </w:r>
            <w:r>
              <w:rPr>
                <w:rFonts w:hint="eastAsia" w:hAnsi="宋体" w:cs="仿宋"/>
                <w:sz w:val="21"/>
                <w:szCs w:val="21"/>
              </w:rPr>
              <w:t xml:space="preserve">时药量的滞留，作业完毕必须及时把余药交回中转库或收发室分类存放。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仿宋"/>
                <w:sz w:val="21"/>
                <w:szCs w:val="21"/>
              </w:rPr>
            </w:pPr>
            <w:r>
              <w:rPr>
                <w:rFonts w:hint="eastAsia" w:ascii="宋体" w:hAnsi="宋体" w:cs="仿宋"/>
                <w:sz w:val="21"/>
                <w:szCs w:val="21"/>
              </w:rPr>
              <w:t xml:space="preserve">3.3作业后滞落的废药、残药必须分类专门存放废药场所存放，杜绝将余药、废药抛撒在生产场所或存放在工房或库房周围，更不许夹杂在其它废渣、废料中。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仿宋"/>
                <w:sz w:val="21"/>
                <w:szCs w:val="21"/>
              </w:rPr>
            </w:pPr>
            <w:r>
              <w:rPr>
                <w:rFonts w:hint="eastAsia" w:ascii="宋体" w:hAnsi="宋体" w:cs="仿宋"/>
                <w:sz w:val="21"/>
                <w:szCs w:val="21"/>
              </w:rPr>
              <w:t xml:space="preserve">3.4对存放的废、残药必须有专房专人管理，要定期清理处理，必须指定专门设备泡沉或安全地带组织专人销毁，试验材料、配方所剩的混合药、余药、废药由试验人员当即转销毁场处置，兑装药每班末的余药、配方失误、材料问题配制的半成品或成品药由兑药员当即转入销毁场销毁。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仿宋"/>
                <w:sz w:val="21"/>
                <w:szCs w:val="21"/>
              </w:rPr>
            </w:pPr>
            <w:r>
              <w:rPr>
                <w:rFonts w:hint="eastAsia" w:ascii="宋体" w:hAnsi="宋体" w:cs="仿宋"/>
                <w:sz w:val="21"/>
                <w:szCs w:val="21"/>
              </w:rPr>
              <w:t>3.5销毁废、残药时，必须有组织有计划进行，运输路线必须安全，销毁场所必须派人四面警戒，销毁人员必须责任心强，不能马虎草率。每次销毁量不得超过5公斤，先将药料平铺地面约1张纸厚，再用安全引线在10米以外点火引烧，保证销毁绝对安全。</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cs="仿宋"/>
                <w:sz w:val="21"/>
                <w:szCs w:val="21"/>
              </w:rPr>
            </w:pPr>
            <w:r>
              <w:rPr>
                <w:rFonts w:hint="eastAsia" w:hAnsi="宋体" w:cs="仿宋"/>
                <w:sz w:val="21"/>
                <w:szCs w:val="21"/>
              </w:rPr>
              <w:t>3.6插引工序操作台上，机具上的零散药粉、废引，随时用软质工用具收集倒入指定地点，专人单独转入销毁场处置。</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cs="仿宋"/>
                <w:sz w:val="21"/>
                <w:szCs w:val="21"/>
                <w:lang w:val="en-US" w:eastAsia="zh-CN"/>
              </w:rPr>
            </w:pPr>
            <w:r>
              <w:rPr>
                <w:rFonts w:hint="eastAsia" w:hAnsi="宋体" w:cs="仿宋"/>
                <w:sz w:val="21"/>
                <w:szCs w:val="21"/>
                <w:lang w:val="en-US" w:eastAsia="zh-CN"/>
              </w:rPr>
              <w:t>3.7所有余药能够用的一定要及时使用，如不会使用的应尽量摊开放置，以防变质发热引起事故。</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cs="仿宋"/>
                <w:sz w:val="21"/>
                <w:szCs w:val="21"/>
                <w:lang w:val="en-US" w:eastAsia="zh-CN"/>
              </w:rPr>
            </w:pPr>
            <w:r>
              <w:rPr>
                <w:rFonts w:hint="eastAsia" w:hAnsi="宋体" w:cs="仿宋"/>
                <w:sz w:val="21"/>
                <w:szCs w:val="21"/>
                <w:lang w:val="en-US" w:eastAsia="zh-CN"/>
              </w:rPr>
              <w:t>3.81.3级车间所产生的垃圾，必须确认没有药物、引线头等易燃夹杂，才能倒入厂内垃圾池。</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hAnsi="宋体" w:cs="仿宋"/>
                <w:sz w:val="21"/>
                <w:szCs w:val="21"/>
                <w:lang w:val="en-US" w:eastAsia="zh-CN"/>
              </w:rPr>
            </w:pPr>
            <w:r>
              <w:rPr>
                <w:rFonts w:hint="eastAsia" w:hAnsi="宋体" w:cs="仿宋"/>
                <w:sz w:val="21"/>
                <w:szCs w:val="21"/>
                <w:lang w:val="en-US" w:eastAsia="zh-CN"/>
              </w:rPr>
              <w:t>3.9加强计划管理，尽量减少余药的发生。</w:t>
            </w:r>
          </w:p>
          <w:p>
            <w:pPr>
              <w:pStyle w:val="13"/>
              <w:spacing w:line="360" w:lineRule="auto"/>
              <w:ind w:firstLine="420" w:firstLineChars="2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584" w:type="pct"/>
            <w:gridSpan w:val="2"/>
            <w:vAlign w:val="center"/>
          </w:tcPr>
          <w:p>
            <w:pPr>
              <w:spacing w:line="240" w:lineRule="auto"/>
              <w:jc w:val="center"/>
              <w:rPr>
                <w:rFonts w:ascii="宋体" w:hAnsi="宋体"/>
                <w:bCs/>
                <w:szCs w:val="21"/>
              </w:rPr>
            </w:pPr>
            <w:r>
              <w:rPr>
                <w:rFonts w:hint="eastAsia" w:ascii="宋体" w:hAnsi="宋体" w:cs="黑体"/>
                <w:bCs/>
                <w:szCs w:val="21"/>
                <w:lang w:eastAsia="zh-CN"/>
              </w:rPr>
              <w:t>工艺</w:t>
            </w:r>
            <w:r>
              <w:rPr>
                <w:rFonts w:hint="eastAsia" w:ascii="宋体" w:hAnsi="宋体" w:cs="黑体"/>
                <w:bCs/>
                <w:szCs w:val="21"/>
              </w:rPr>
              <w:t>与技术</w:t>
            </w:r>
            <w:r>
              <w:rPr>
                <w:rFonts w:hint="eastAsia" w:ascii="宋体" w:hAnsi="宋体" w:cs="黑体"/>
                <w:bCs/>
                <w:szCs w:val="21"/>
                <w:lang w:val="en-US" w:eastAsia="zh-CN"/>
              </w:rPr>
              <w:t>管</w:t>
            </w:r>
            <w:r>
              <w:rPr>
                <w:rFonts w:hint="eastAsia" w:ascii="宋体" w:hAnsi="宋体" w:cs="黑体"/>
                <w:bCs/>
                <w:szCs w:val="21"/>
              </w:rPr>
              <w:t>理制度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ind w:firstLine="210" w:firstLineChars="100"/>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为加强企业工艺技术管理，提高工艺技术管理水平，提高全体职工的工艺技术素质，保证产品质量，全面提高企业的整体素质和经济效益，严肃各项生产工作中工艺技术纪律，根据企业实际情况，特制定本工艺技术管理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bCs/>
                <w:szCs w:val="21"/>
                <w:lang w:val="en-US" w:eastAsia="zh-CN"/>
              </w:rPr>
              <w:t>工艺技术的</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rPr>
              <w:t>3.1</w:t>
            </w:r>
            <w:r>
              <w:rPr>
                <w:rFonts w:hint="eastAsia" w:hAnsi="宋体"/>
                <w:lang w:val="en-US" w:eastAsia="zh-CN"/>
              </w:rPr>
              <w:t>负责人</w:t>
            </w:r>
            <w:r>
              <w:rPr>
                <w:rFonts w:hint="eastAsia" w:hAnsi="宋体"/>
              </w:rPr>
              <w:t>组织车间编制、修订操作规程、并负责检查岗位操作是否严格按操作规程执行。操作参数有无超标现象。</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3.2</w:t>
            </w:r>
            <w:r>
              <w:rPr>
                <w:rFonts w:hint="eastAsia" w:hAnsi="宋体"/>
              </w:rPr>
              <w:t>工艺审核与执行情况、工艺操作指标控制是否在安全范围、对偏离控制范围的指标要安排车间或</w:t>
            </w:r>
            <w:r>
              <w:rPr>
                <w:rFonts w:hint="eastAsia" w:hAnsi="宋体"/>
                <w:lang w:val="en-US" w:eastAsia="zh-CN"/>
              </w:rPr>
              <w:t>负责人</w:t>
            </w:r>
            <w:r>
              <w:rPr>
                <w:rFonts w:hint="eastAsia" w:hAnsi="宋体"/>
              </w:rPr>
              <w:t>给出原因分析。组织车间操作法、并负责督促车间落实到位。</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3.3装置工艺过程变更中履行部门审批程序、识别变更产生的风险、查处安全措施落实情况，检查变更过程的安全情况。</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3.4操作记录的填写。检查按时巡检、认真填写岗位操作记录情况，检查有无随意涂改记录，查处假记录现象。</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hAnsi="宋体" w:eastAsia="宋体"/>
                <w:lang w:val="en-US" w:eastAsia="zh-CN"/>
              </w:rPr>
            </w:pPr>
            <w:r>
              <w:rPr>
                <w:rFonts w:hint="eastAsia" w:hAnsi="宋体"/>
                <w:lang w:val="en-US" w:eastAsia="zh-CN"/>
              </w:rPr>
              <w:t>3.5工艺过程管理。对生产出现的异常现象或工艺技术问题，督促及时查明原因，并采取相应措施。避免造成安全生产事故。</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3.6相关负责人应对相关工艺记录的上报进行管理。督促按时上报工艺技术月报、季报、年报。</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3.7数据统计与分析。各类统计报表、分析。项目是否齐全。统计数据是否真实可靠、不得漏报、错报、瞒报、迟报。并及时归档按照保存时效进行保存。</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hAnsi="宋体"/>
                <w:lang w:val="en-US" w:eastAsia="zh-CN"/>
              </w:rPr>
            </w:pPr>
            <w:r>
              <w:rPr>
                <w:rFonts w:hint="eastAsia" w:hAnsi="宋体"/>
                <w:lang w:val="en-US" w:eastAsia="zh-CN"/>
              </w:rPr>
              <w:t>3.8产品质量的管理与控制。及时分析在生产过程中质量波动的原因、并制定调整解决的办法与方案。</w:t>
            </w:r>
          </w:p>
          <w:p>
            <w:pPr>
              <w:pStyle w:val="13"/>
              <w:spacing w:line="360" w:lineRule="auto"/>
              <w:rPr>
                <w:rFonts w:hint="eastAsia" w:hAnsi="宋体" w:cs="宋体"/>
                <w:color w:val="000000"/>
                <w:lang w:val="en-US" w:eastAsia="zh-CN"/>
              </w:rPr>
            </w:pPr>
            <w:r>
              <w:rPr>
                <w:rFonts w:hint="eastAsia" w:hAnsi="宋体" w:cs="宋体"/>
                <w:color w:val="000000"/>
                <w:lang w:val="en-US" w:eastAsia="zh-CN"/>
              </w:rPr>
              <w:t xml:space="preserve">   3.9相关负责人负责修订、实施全公司的KPI考核工作。负责对外技术交流。收集有关新工艺、新技术、新产品等技术信息供领导参考决策和其他违反工艺管理规定的行为的检查。</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lang w:val="en-US" w:eastAsia="zh-CN"/>
              </w:rPr>
              <w:t>3.10</w:t>
            </w:r>
            <w:r>
              <w:rPr>
                <w:rFonts w:hint="eastAsia" w:hAnsi="宋体"/>
              </w:rPr>
              <w:t xml:space="preserve">运用技术手段消除不安全因素，消除危险源，防止安全事故发生。 </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rPr>
              <w:t>3.</w:t>
            </w:r>
            <w:r>
              <w:rPr>
                <w:rFonts w:hint="eastAsia" w:hAnsi="宋体"/>
                <w:lang w:val="en-US" w:eastAsia="zh-CN"/>
              </w:rPr>
              <w:t>11</w:t>
            </w:r>
            <w:r>
              <w:rPr>
                <w:rFonts w:hint="eastAsia" w:hAnsi="宋体"/>
              </w:rPr>
              <w:t>厂部成立产品开发试制技术小组，并配备专门的技术人员和试验</w:t>
            </w:r>
            <w:r>
              <w:rPr>
                <w:rFonts w:hint="eastAsia" w:hAnsi="宋体"/>
                <w:lang w:val="en-US" w:eastAsia="zh-CN"/>
              </w:rPr>
              <w:t>场所</w:t>
            </w:r>
            <w:r>
              <w:rPr>
                <w:rFonts w:hint="eastAsia" w:hAnsi="宋体"/>
              </w:rPr>
              <w:t>，试验过程中，出现危险或敏感性强的药物配方，严禁成批配制和生产，严禁使用违禁药物。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hAnsi="宋体" w:cs="宋体"/>
                <w:color w:val="000000"/>
                <w:lang w:val="en-US" w:eastAsia="zh-CN"/>
              </w:rPr>
            </w:pPr>
            <w:r>
              <w:rPr>
                <w:rFonts w:hint="eastAsia" w:ascii="宋体" w:hAnsi="宋体"/>
                <w:szCs w:val="21"/>
              </w:rPr>
              <w:t>3.</w:t>
            </w:r>
            <w:r>
              <w:rPr>
                <w:rFonts w:hint="eastAsia" w:ascii="宋体" w:hAnsi="宋体"/>
                <w:szCs w:val="21"/>
                <w:lang w:val="en-US" w:eastAsia="zh-CN"/>
              </w:rPr>
              <w:t>12</w:t>
            </w:r>
            <w:r>
              <w:rPr>
                <w:rFonts w:hint="eastAsia" w:ascii="宋体" w:hAnsi="宋体"/>
                <w:szCs w:val="21"/>
              </w:rPr>
              <w:t>技术员试制出的新产品配方必须由本人申报，申报内容应包括产品工艺流程和操作要求等，送厂部主管领导审批，并报省级安全与质量检测部门检验合格后方可投产。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3.</w:t>
            </w:r>
            <w:r>
              <w:rPr>
                <w:rFonts w:hint="eastAsia" w:ascii="宋体" w:hAnsi="宋体"/>
                <w:szCs w:val="21"/>
                <w:lang w:val="en-US" w:eastAsia="zh-CN"/>
              </w:rPr>
              <w:t>13</w:t>
            </w:r>
            <w:r>
              <w:rPr>
                <w:rFonts w:hint="eastAsia" w:ascii="宋体" w:hAnsi="宋体"/>
                <w:szCs w:val="21"/>
              </w:rPr>
              <w:t>试验用化工原料应严格控制停滞量，氧化剂与还原剂应隔离存放。</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3.</w:t>
            </w:r>
            <w:r>
              <w:rPr>
                <w:rFonts w:hint="eastAsia" w:ascii="宋体" w:hAnsi="宋体"/>
                <w:szCs w:val="21"/>
                <w:lang w:val="en-US" w:eastAsia="zh-CN"/>
              </w:rPr>
              <w:t>14</w:t>
            </w:r>
            <w:r>
              <w:rPr>
                <w:rFonts w:hint="eastAsia" w:ascii="宋体" w:hAnsi="宋体"/>
                <w:szCs w:val="21"/>
              </w:rPr>
              <w:t>试验配制药物要在单独工房内操作，不准在组装室或材料室内配制。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3.</w:t>
            </w:r>
            <w:r>
              <w:rPr>
                <w:rFonts w:hint="eastAsia" w:ascii="宋体" w:hAnsi="宋体"/>
                <w:szCs w:val="21"/>
                <w:lang w:val="en-US" w:eastAsia="zh-CN"/>
              </w:rPr>
              <w:t>15</w:t>
            </w:r>
            <w:r>
              <w:rPr>
                <w:rFonts w:hint="eastAsia" w:ascii="宋体" w:hAnsi="宋体"/>
                <w:szCs w:val="21"/>
              </w:rPr>
              <w:t>检验、试验烟花爆竹产品及其半成品质量时，应在符合安全规定的试放区进行。</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3.16产品生产储存中，企业领导对安全工作负有主要责任，应根据国家有关规定结合本企业具体情况制定详尽的安全生产责任制度和各种安全操作规程，并监督检查执行。</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3.17加强装置工艺记录的管理、规范装置工艺记录的内容、收集、归档管理。</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3.18相关管理人员每天对班组的工艺纪律进行检查。及时整改缺陷项并按考核细则考核记录。</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3.19巡回检查管理规定参照操作规程、安全规定等要求，围绕关键、重点部位制定巡检规定、内容包括巡检路线、巡检点、巡检时间、巡检内容，经安委会审批后执行、报技术部备案。</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hAnsi="宋体"/>
                <w:lang w:val="en-US" w:eastAsia="zh-CN"/>
              </w:rPr>
            </w:pPr>
            <w:r>
              <w:rPr>
                <w:rFonts w:hint="eastAsia" w:hAnsi="宋体"/>
                <w:lang w:val="en-US" w:eastAsia="zh-CN"/>
              </w:rPr>
              <w:t>3.20在每条巡检路线上设置相应的巡检点、每个巡检点应清楚标明重点检查的内容，明确检查点位及检查相关参数或状态。</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3.21岗位操作员每到达一个巡检站点、对设备、运行参数、生产状态等进行检查、关键参数必须实时记录。发现问题及时采取措施处理。并把处理情况记录在相应记录中。岗位操作员巡检时、应根据岗位需要，携带相应的工具。</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3.22车间管理人员员应每天对生产运行班组岗位巡回检查情况进行监督检查并记录、对违反规定的情况进行考核。</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3.33应制定车间管理人员巡检规定及考核办法。</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lang w:val="en-US" w:eastAsia="zh-CN"/>
              </w:rPr>
            </w:pPr>
            <w:r>
              <w:rPr>
                <w:rFonts w:hint="eastAsia" w:hAnsi="宋体"/>
                <w:lang w:val="en-US" w:eastAsia="zh-CN"/>
              </w:rPr>
              <w:t>3.34公司主管部门不定期对巡检执行情况进行监督检查和考核。</w:t>
            </w:r>
          </w:p>
          <w:p>
            <w:pPr>
              <w:pStyle w:val="13"/>
              <w:spacing w:line="360" w:lineRule="auto"/>
              <w:rPr>
                <w:rFonts w:hint="default" w:hAnsi="宋体" w:eastAsia="宋体"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584" w:type="pct"/>
            <w:gridSpan w:val="2"/>
            <w:vAlign w:val="center"/>
          </w:tcPr>
          <w:p>
            <w:pPr>
              <w:spacing w:line="240" w:lineRule="auto"/>
              <w:jc w:val="center"/>
              <w:rPr>
                <w:rFonts w:ascii="宋体" w:hAnsi="宋体"/>
                <w:bCs/>
                <w:szCs w:val="21"/>
              </w:rPr>
            </w:pPr>
            <w:r>
              <w:rPr>
                <w:rFonts w:hint="eastAsia" w:ascii="宋体" w:hAnsi="宋体" w:cs="黑体"/>
                <w:bCs/>
                <w:szCs w:val="21"/>
              </w:rPr>
              <w:t>新产品、新药物研发管理制度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掌握有关烟花爆竹生产的新材料、新工艺、新技术、新设备及其安全技术要求，根据《烟花爆竹生产经营企业安全标准化评审办法》特制定本制度。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rPr>
              <w:t>新产品的研发</w:t>
            </w:r>
            <w:r>
              <w:rPr>
                <w:rFonts w:hint="eastAsia" w:hAnsi="宋体" w:cs="宋体"/>
                <w:color w:val="000000"/>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3.1分管生产负责人具体审批新产品、新药物研发。</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3.2技术员对新产品、新药物的研发具体实施。</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3.3企业必须建立产品开发试制机构,并配有专门的技术人员和试验室</w:t>
            </w:r>
            <w:r>
              <w:rPr>
                <w:rFonts w:hint="eastAsia" w:hAnsi="宋体"/>
                <w:lang w:eastAsia="zh-CN"/>
              </w:rPr>
              <w:t>。</w:t>
            </w:r>
            <w:r>
              <w:rPr>
                <w:rFonts w:hint="eastAsia" w:hAnsi="宋体"/>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szCs w:val="21"/>
                <w:lang w:eastAsia="zh-CN"/>
              </w:rPr>
            </w:pPr>
            <w:r>
              <w:rPr>
                <w:rFonts w:hint="eastAsia" w:ascii="宋体" w:hAnsi="宋体"/>
                <w:szCs w:val="21"/>
              </w:rPr>
              <w:t>3.4试验过程中，出现危险或敏感性强的产品配方，严禁成批配制和生产</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rPr>
            </w:pPr>
            <w:r>
              <w:rPr>
                <w:rFonts w:hint="eastAsia" w:ascii="宋体" w:hAnsi="宋体"/>
                <w:szCs w:val="21"/>
                <w:lang w:val="en-US" w:eastAsia="zh-CN"/>
              </w:rPr>
              <w:t>3.5</w:t>
            </w:r>
            <w:r>
              <w:rPr>
                <w:rFonts w:hint="eastAsia" w:ascii="宋体" w:hAnsi="宋体"/>
                <w:szCs w:val="21"/>
              </w:rPr>
              <w:t>在进行产品开发前必须进行调查研究，</w:t>
            </w:r>
            <w:r>
              <w:rPr>
                <w:rFonts w:hint="eastAsia" w:ascii="宋体" w:hAnsi="宋体"/>
                <w:szCs w:val="21"/>
                <w:lang w:eastAsia="zh-CN"/>
              </w:rPr>
              <w:t>“</w:t>
            </w:r>
            <w:r>
              <w:rPr>
                <w:rFonts w:hint="eastAsia" w:ascii="宋体" w:hAnsi="宋体"/>
                <w:szCs w:val="21"/>
              </w:rPr>
              <w:t>调查市场同类产品的技术现状和改进要求</w:t>
            </w:r>
            <w:r>
              <w:rPr>
                <w:rFonts w:hint="eastAsia" w:ascii="宋体" w:hAnsi="宋体"/>
                <w:szCs w:val="21"/>
                <w:lang w:eastAsia="zh-CN"/>
              </w:rPr>
              <w:t>”、“</w:t>
            </w:r>
            <w:r>
              <w:rPr>
                <w:rFonts w:hint="eastAsia" w:ascii="宋体" w:hAnsi="宋体"/>
                <w:szCs w:val="21"/>
              </w:rPr>
              <w:t>调查同类产品的价格、质量、市场及使用情况</w:t>
            </w:r>
            <w:r>
              <w:rPr>
                <w:rFonts w:hint="eastAsia" w:ascii="宋体" w:hAnsi="宋体"/>
                <w:szCs w:val="21"/>
                <w:lang w:eastAsia="zh-CN"/>
              </w:rPr>
              <w:t>”、“</w:t>
            </w:r>
            <w:r>
              <w:rPr>
                <w:rFonts w:hint="eastAsia" w:ascii="宋体" w:hAnsi="宋体"/>
                <w:szCs w:val="21"/>
              </w:rPr>
              <w:t>广泛收集有关产品的信息，进行可行性分析研究</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szCs w:val="21"/>
                <w:lang w:eastAsia="zh-CN"/>
              </w:rPr>
            </w:pPr>
            <w:r>
              <w:rPr>
                <w:rFonts w:hint="eastAsia" w:ascii="宋体" w:hAnsi="宋体"/>
                <w:szCs w:val="21"/>
                <w:lang w:val="en-US" w:eastAsia="zh-CN"/>
              </w:rPr>
              <w:t>3.6</w:t>
            </w:r>
            <w:r>
              <w:rPr>
                <w:rFonts w:hint="eastAsia" w:ascii="宋体" w:hAnsi="宋体"/>
                <w:szCs w:val="21"/>
              </w:rPr>
              <w:t>进行可行性分析</w:t>
            </w:r>
            <w:r>
              <w:rPr>
                <w:rFonts w:hint="eastAsia" w:ascii="宋体" w:hAnsi="宋体"/>
                <w:szCs w:val="21"/>
                <w:lang w:eastAsia="zh-CN"/>
              </w:rPr>
              <w:t>，“</w:t>
            </w:r>
            <w:r>
              <w:rPr>
                <w:rFonts w:hint="eastAsia" w:ascii="宋体" w:hAnsi="宋体"/>
                <w:szCs w:val="21"/>
              </w:rPr>
              <w:t>论证该产品的技术发展方向</w:t>
            </w:r>
            <w:r>
              <w:rPr>
                <w:rFonts w:hint="eastAsia" w:ascii="宋体" w:hAnsi="宋体"/>
                <w:szCs w:val="21"/>
                <w:lang w:eastAsia="zh-CN"/>
              </w:rPr>
              <w:t>”、“</w:t>
            </w:r>
            <w:r>
              <w:rPr>
                <w:rFonts w:hint="eastAsia" w:ascii="宋体" w:hAnsi="宋体"/>
                <w:szCs w:val="21"/>
              </w:rPr>
              <w:t>论证该产品市场销售情况及具备的技术优势</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szCs w:val="21"/>
              </w:rPr>
            </w:pPr>
            <w:r>
              <w:rPr>
                <w:rFonts w:hint="eastAsia" w:ascii="宋体" w:hAnsi="宋体"/>
                <w:szCs w:val="21"/>
                <w:lang w:eastAsia="zh-CN"/>
              </w:rPr>
              <w:t>“</w:t>
            </w:r>
            <w:r>
              <w:rPr>
                <w:rFonts w:hint="eastAsia" w:ascii="宋体" w:hAnsi="宋体"/>
                <w:szCs w:val="21"/>
              </w:rPr>
              <w:t>论证生产该品种的资源条件的可行性</w:t>
            </w:r>
            <w:r>
              <w:rPr>
                <w:rFonts w:hint="eastAsia" w:ascii="宋体" w:hAnsi="宋体"/>
                <w:szCs w:val="21"/>
                <w:lang w:eastAsia="zh-CN"/>
              </w:rPr>
              <w:t>”</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rPr>
            </w:pPr>
            <w:r>
              <w:rPr>
                <w:rFonts w:hint="eastAsia" w:ascii="宋体" w:hAnsi="宋体"/>
                <w:szCs w:val="21"/>
                <w:lang w:val="en-US" w:eastAsia="zh-CN"/>
              </w:rPr>
              <w:t>3.7</w:t>
            </w:r>
            <w:r>
              <w:rPr>
                <w:rFonts w:hint="eastAsia" w:ascii="宋体" w:hAnsi="宋体"/>
                <w:szCs w:val="21"/>
              </w:rPr>
              <w:t>制定产品发展计划：由研发中心提出草拟计划，经主管领导初步审查，由主管领导组织有关部门人员进行缜密研究，确定后安排生产。</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szCs w:val="21"/>
                <w:lang w:eastAsia="zh-CN"/>
              </w:rPr>
            </w:pPr>
            <w:r>
              <w:rPr>
                <w:rFonts w:hint="eastAsia" w:ascii="宋体" w:hAnsi="宋体"/>
                <w:szCs w:val="21"/>
                <w:lang w:val="en-US" w:eastAsia="zh-CN"/>
              </w:rPr>
              <w:t>3.8</w:t>
            </w:r>
            <w:r>
              <w:rPr>
                <w:rFonts w:hint="eastAsia" w:ascii="宋体" w:hAnsi="宋体"/>
                <w:szCs w:val="21"/>
              </w:rPr>
              <w:t>新产品研发人员主要职责是：</w:t>
            </w:r>
            <w:r>
              <w:rPr>
                <w:rFonts w:hint="eastAsia" w:ascii="宋体" w:hAnsi="宋体"/>
                <w:szCs w:val="21"/>
                <w:lang w:eastAsia="zh-CN"/>
              </w:rPr>
              <w:t>“</w:t>
            </w:r>
            <w:r>
              <w:rPr>
                <w:rFonts w:hint="eastAsia" w:ascii="宋体" w:hAnsi="宋体"/>
                <w:szCs w:val="21"/>
              </w:rPr>
              <w:t>开展产品生命周期的研究，促进产品的升级换代，为企业提供产品生产的科学依据</w:t>
            </w:r>
            <w:r>
              <w:rPr>
                <w:rFonts w:hint="eastAsia" w:ascii="宋体" w:hAnsi="宋体"/>
                <w:szCs w:val="21"/>
                <w:lang w:eastAsia="zh-CN"/>
              </w:rPr>
              <w:t>”、“</w:t>
            </w:r>
            <w:r>
              <w:rPr>
                <w:rFonts w:hint="eastAsia" w:ascii="宋体" w:hAnsi="宋体"/>
                <w:szCs w:val="21"/>
              </w:rPr>
              <w:t>开展对产品升级换代具有决定意义的基础技术研究、设备改造等</w:t>
            </w:r>
            <w:r>
              <w:rPr>
                <w:rFonts w:hint="eastAsia" w:ascii="宋体" w:hAnsi="宋体"/>
                <w:szCs w:val="21"/>
                <w:lang w:eastAsia="zh-CN"/>
              </w:rPr>
              <w:t>、”“</w:t>
            </w:r>
            <w:r>
              <w:rPr>
                <w:rFonts w:hint="eastAsia" w:ascii="宋体" w:hAnsi="宋体"/>
                <w:szCs w:val="21"/>
              </w:rPr>
              <w:t>开展那些对提高产品质量有重大意义的新技术、新材料的研究。</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3.</w:t>
            </w:r>
            <w:r>
              <w:rPr>
                <w:rFonts w:hint="eastAsia" w:ascii="宋体" w:hAnsi="宋体"/>
                <w:szCs w:val="21"/>
                <w:lang w:val="en-US" w:eastAsia="zh-CN"/>
              </w:rPr>
              <w:t>9</w:t>
            </w:r>
            <w:r>
              <w:rPr>
                <w:rFonts w:hint="eastAsia" w:ascii="宋体" w:hAnsi="宋体"/>
                <w:szCs w:val="21"/>
              </w:rPr>
              <w:t>试验用化工原料应严格控制停滞量，氧化剂与还原剂应隔离存放</w:t>
            </w:r>
            <w:r>
              <w:rPr>
                <w:rFonts w:hint="eastAsia" w:ascii="宋体" w:hAnsi="宋体"/>
                <w:szCs w:val="21"/>
                <w:lang w:eastAsia="zh-CN"/>
              </w:rPr>
              <w:t>。</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3.</w:t>
            </w:r>
            <w:r>
              <w:rPr>
                <w:rFonts w:hint="eastAsia" w:ascii="宋体" w:hAnsi="宋体"/>
                <w:szCs w:val="21"/>
                <w:lang w:val="en-US" w:eastAsia="zh-CN"/>
              </w:rPr>
              <w:t>10</w:t>
            </w:r>
            <w:r>
              <w:rPr>
                <w:rFonts w:hint="eastAsia" w:ascii="宋体" w:hAnsi="宋体"/>
                <w:szCs w:val="21"/>
              </w:rPr>
              <w:t>试验配制药物要在单独工房操作, 不准在组装室或材料室内配制</w:t>
            </w:r>
            <w:r>
              <w:rPr>
                <w:rFonts w:hint="eastAsia" w:ascii="宋体" w:hAnsi="宋体"/>
                <w:szCs w:val="21"/>
                <w:lang w:eastAsia="zh-CN"/>
              </w:rPr>
              <w:t>。</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11</w:t>
            </w:r>
            <w:r>
              <w:rPr>
                <w:rFonts w:hint="eastAsia" w:ascii="宋体" w:hAnsi="宋体"/>
                <w:szCs w:val="21"/>
              </w:rPr>
              <w:t>检验、试放产品及其半成品质量场地，应在符合安全规定的检验场所和燃放区域内进行</w:t>
            </w:r>
            <w:r>
              <w:rPr>
                <w:rFonts w:hint="eastAsia" w:ascii="宋体" w:hAnsi="宋体"/>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 xml:space="preserve">  3.12新产品试制是正式投入批生产的'前期工作，试制一般分为样品试制和小批试制。</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rPr>
            </w:pPr>
            <w:r>
              <w:rPr>
                <w:rFonts w:hint="eastAsia" w:ascii="宋体" w:hAnsi="宋体"/>
                <w:szCs w:val="21"/>
                <w:lang w:val="en-US" w:eastAsia="zh-CN"/>
              </w:rPr>
              <w:t xml:space="preserve">  3.13</w:t>
            </w:r>
            <w:r>
              <w:rPr>
                <w:rFonts w:hint="eastAsia" w:hAnsi="宋体" w:cs="宋体"/>
                <w:color w:val="000000"/>
              </w:rPr>
              <w:t>样品试制是根据客户要求或自主研发的品种，由厂配合试出小样，然后按要求进行试样，以考察产品的性能、风格和设计的合理性。</w:t>
            </w:r>
          </w:p>
          <w:p>
            <w:pPr>
              <w:pStyle w:val="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cs="宋体"/>
                <w:color w:val="000000"/>
              </w:rPr>
            </w:pPr>
            <w:r>
              <w:rPr>
                <w:rFonts w:hint="eastAsia" w:hAnsi="宋体" w:cs="宋体"/>
                <w:color w:val="000000"/>
                <w:lang w:val="en-US" w:eastAsia="zh-CN"/>
              </w:rPr>
              <w:t>3.14</w:t>
            </w:r>
            <w:r>
              <w:rPr>
                <w:rFonts w:hint="eastAsia" w:hAnsi="宋体" w:cs="宋体"/>
                <w:color w:val="000000"/>
              </w:rPr>
              <w:t>小批量试制是在样品试制的基础上进行的，主要目的是进一步改进工艺设计，进一步考察产品的可</w:t>
            </w:r>
            <w:r>
              <w:rPr>
                <w:rFonts w:hint="eastAsia" w:hAnsi="宋体" w:cs="宋体"/>
                <w:color w:val="000000"/>
                <w:lang w:val="en-US" w:eastAsia="zh-CN"/>
              </w:rPr>
              <w:t>行</w:t>
            </w:r>
            <w:r>
              <w:rPr>
                <w:rFonts w:hint="eastAsia" w:hAnsi="宋体" w:cs="宋体"/>
                <w:color w:val="000000"/>
              </w:rPr>
              <w:t>性或</w:t>
            </w:r>
            <w:r>
              <w:rPr>
                <w:rFonts w:hint="eastAsia" w:hAnsi="宋体" w:cs="宋体"/>
                <w:color w:val="000000"/>
                <w:lang w:val="en-US" w:eastAsia="zh-CN"/>
              </w:rPr>
              <w:t>危险</w:t>
            </w:r>
            <w:r>
              <w:rPr>
                <w:rFonts w:hint="eastAsia" w:hAnsi="宋体" w:cs="宋体"/>
                <w:color w:val="000000"/>
              </w:rPr>
              <w:t>性。</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hAnsi="宋体" w:eastAsia="宋体" w:cs="宋体"/>
                <w:color w:val="000000"/>
                <w:lang w:val="en-US" w:eastAsia="zh-CN"/>
              </w:rPr>
            </w:pPr>
            <w:r>
              <w:rPr>
                <w:rFonts w:hint="eastAsia" w:hAnsi="宋体" w:cs="宋体"/>
                <w:color w:val="000000"/>
                <w:lang w:val="en-US" w:eastAsia="zh-CN"/>
              </w:rPr>
              <w:t xml:space="preserve"> 3.15</w:t>
            </w:r>
            <w:r>
              <w:rPr>
                <w:rFonts w:hint="eastAsia" w:hAnsi="宋体" w:cs="宋体"/>
                <w:color w:val="000000"/>
              </w:rPr>
              <w:t>试制品种要求新产品研发员全程跟踪生产并指导生产。</w:t>
            </w:r>
          </w:p>
          <w:p>
            <w:pPr>
              <w:pStyle w:val="13"/>
              <w:spacing w:line="360" w:lineRule="auto"/>
              <w:rPr>
                <w:rFonts w:hint="default" w:hAnsi="宋体" w:eastAsia="宋体" w:cs="宋体"/>
                <w:color w:val="000000"/>
                <w:lang w:val="en-US" w:eastAsia="zh-CN"/>
              </w:rPr>
            </w:pPr>
            <w:r>
              <w:rPr>
                <w:rFonts w:hint="eastAsia" w:hAnsi="宋体" w:cs="宋体"/>
                <w:color w:val="000000"/>
                <w:lang w:val="en-US" w:eastAsia="zh-CN"/>
              </w:rPr>
              <w:t xml:space="preserve">   3.16</w:t>
            </w:r>
            <w:r>
              <w:rPr>
                <w:rFonts w:hint="eastAsia" w:hAnsi="宋体" w:cs="宋体"/>
                <w:color w:val="000000"/>
              </w:rPr>
              <w:t>试制品种结束后，研发员要书面总结试制过程、问题分析、试制结果及仍需要解决的问题。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1" w:hRule="atLeast"/>
        </w:trPr>
        <w:tc>
          <w:tcPr>
            <w:tcW w:w="5000" w:type="pct"/>
            <w:gridSpan w:val="4"/>
          </w:tcPr>
          <w:p>
            <w:pPr>
              <w:pStyle w:val="13"/>
              <w:spacing w:line="360" w:lineRule="auto"/>
              <w:ind w:firstLine="210" w:firstLineChars="100"/>
              <w:rPr>
                <w:rFonts w:hint="eastAsia" w:hAnsi="宋体" w:eastAsia="宋体" w:cs="宋体"/>
                <w:color w:val="000000"/>
                <w:lang w:eastAsia="zh-CN"/>
              </w:rPr>
            </w:pPr>
            <w:r>
              <w:rPr>
                <w:rFonts w:hint="eastAsia" w:hAnsi="宋体" w:cs="宋体"/>
                <w:color w:val="000000"/>
                <w:lang w:val="en-US" w:eastAsia="zh-CN"/>
              </w:rPr>
              <w:t>3.17</w:t>
            </w:r>
            <w:r>
              <w:rPr>
                <w:rFonts w:hint="eastAsia" w:hAnsi="宋体" w:cs="宋体"/>
                <w:color w:val="000000"/>
              </w:rPr>
              <w:t>新产品试制工作程序</w:t>
            </w:r>
            <w:r>
              <w:rPr>
                <w:rFonts w:hint="eastAsia" w:hAnsi="宋体" w:cs="宋体"/>
                <w:color w:val="000000"/>
                <w:lang w:eastAsia="zh-CN"/>
              </w:rPr>
              <w:t>：</w:t>
            </w:r>
          </w:p>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3.17.1</w:t>
            </w:r>
            <w:r>
              <w:rPr>
                <w:rFonts w:hint="eastAsia" w:hAnsi="宋体" w:cs="宋体"/>
                <w:color w:val="000000"/>
              </w:rPr>
              <w:t>进行新产品简单工艺设计或确定初步试制方案。</w:t>
            </w:r>
          </w:p>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3.17.2</w:t>
            </w:r>
            <w:r>
              <w:rPr>
                <w:rFonts w:hint="eastAsia" w:hAnsi="宋体" w:cs="宋体"/>
                <w:color w:val="000000"/>
              </w:rPr>
              <w:t>召开分厂及有关部门会议，进行生产工艺分析。</w:t>
            </w:r>
          </w:p>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3.17.3</w:t>
            </w:r>
            <w:r>
              <w:rPr>
                <w:rFonts w:hint="eastAsia" w:hAnsi="宋体" w:cs="宋体"/>
                <w:color w:val="000000"/>
              </w:rPr>
              <w:t>确定上机生产工艺并审核。</w:t>
            </w:r>
          </w:p>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3.17.4</w:t>
            </w:r>
            <w:r>
              <w:rPr>
                <w:rFonts w:hint="eastAsia" w:hAnsi="宋体" w:cs="宋体"/>
                <w:color w:val="000000"/>
              </w:rPr>
              <w:t>新产品研发员要全程跟踪试制生产过程并及时解决生产中出现的问题。</w:t>
            </w:r>
          </w:p>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3.17.5</w:t>
            </w:r>
            <w:r>
              <w:rPr>
                <w:rFonts w:hint="eastAsia" w:hAnsi="宋体" w:cs="宋体"/>
                <w:color w:val="000000"/>
              </w:rPr>
              <w:t>试制结束后，要及时总结。</w:t>
            </w: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2584" w:type="pct"/>
            <w:gridSpan w:val="2"/>
            <w:vAlign w:val="center"/>
          </w:tcPr>
          <w:p>
            <w:pPr>
              <w:spacing w:line="240" w:lineRule="auto"/>
              <w:jc w:val="center"/>
              <w:rPr>
                <w:rFonts w:ascii="宋体" w:hAnsi="宋体"/>
                <w:bCs/>
                <w:szCs w:val="21"/>
              </w:rPr>
            </w:pPr>
            <w:r>
              <w:rPr>
                <w:rFonts w:hint="eastAsia" w:ascii="宋体" w:hAnsi="宋体" w:cs="黑体"/>
                <w:bCs/>
                <w:szCs w:val="21"/>
              </w:rPr>
              <w:t>药物存储、领取</w:t>
            </w:r>
            <w:r>
              <w:rPr>
                <w:rFonts w:hint="eastAsia" w:ascii="宋体" w:hAnsi="宋体" w:cs="黑体"/>
                <w:bCs/>
                <w:szCs w:val="21"/>
                <w:lang w:val="en-US" w:eastAsia="zh-CN"/>
              </w:rPr>
              <w:t>管理</w:t>
            </w:r>
            <w:r>
              <w:rPr>
                <w:rFonts w:hint="eastAsia" w:ascii="宋体" w:hAnsi="宋体" w:cs="黑体"/>
                <w:bCs/>
                <w:szCs w:val="21"/>
              </w:rPr>
              <w:t>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为</w:t>
            </w:r>
            <w:r>
              <w:rPr>
                <w:rFonts w:hint="eastAsia" w:hAnsi="宋体"/>
                <w:lang w:val="en-US" w:eastAsia="zh-CN"/>
              </w:rPr>
              <w:t>了规范我</w:t>
            </w:r>
            <w:r>
              <w:rPr>
                <w:rFonts w:hint="eastAsia" w:hAnsi="宋体"/>
              </w:rPr>
              <w:t>药物库房</w:t>
            </w:r>
            <w:r>
              <w:rPr>
                <w:rFonts w:hint="eastAsia" w:hAnsi="宋体"/>
                <w:lang w:val="en-US" w:eastAsia="zh-CN"/>
              </w:rPr>
              <w:t>和药物中转库的存储、装卸、领管理，杜绝事故发生</w:t>
            </w:r>
            <w:r>
              <w:rPr>
                <w:rFonts w:hint="eastAsia" w:hAnsi="宋体"/>
              </w:rPr>
              <w:t>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rPr>
              <w:t>药物中转库和药物库房</w:t>
            </w:r>
            <w:r>
              <w:rPr>
                <w:rFonts w:hint="eastAsia" w:hAnsi="宋体"/>
                <w:lang w:val="en-US" w:eastAsia="zh-CN"/>
              </w:rPr>
              <w:t>的</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eastAsia="宋体"/>
                <w:lang w:eastAsia="zh-CN"/>
              </w:rPr>
            </w:pPr>
            <w:r>
              <w:rPr>
                <w:rFonts w:hint="eastAsia" w:hAnsi="宋体"/>
              </w:rPr>
              <w:t xml:space="preserve">3.1 </w:t>
            </w:r>
            <w:r>
              <w:rPr>
                <w:rFonts w:hint="eastAsia" w:hAnsi="宋体"/>
                <w:lang w:val="en-US" w:eastAsia="zh-CN"/>
              </w:rPr>
              <w:t>具体</w:t>
            </w:r>
            <w:r>
              <w:rPr>
                <w:rFonts w:hint="eastAsia" w:hAnsi="宋体"/>
              </w:rPr>
              <w:t>负责人对本区域药物的储存领取进行监督</w:t>
            </w:r>
            <w:r>
              <w:rPr>
                <w:rFonts w:hint="eastAsia" w:hAnsi="宋体"/>
                <w:lang w:eastAsia="zh-CN"/>
              </w:rPr>
              <w:t>，</w:t>
            </w:r>
            <w:r>
              <w:rPr>
                <w:rFonts w:hint="eastAsia" w:hAnsi="宋体"/>
              </w:rPr>
              <w:t>严格按制度</w:t>
            </w:r>
            <w:r>
              <w:rPr>
                <w:rFonts w:hint="eastAsia" w:hAnsi="宋体"/>
                <w:lang w:val="en-US" w:eastAsia="zh-CN"/>
              </w:rPr>
              <w:t>以及操作规程</w:t>
            </w:r>
            <w:r>
              <w:rPr>
                <w:rFonts w:hint="eastAsia" w:hAnsi="宋体"/>
              </w:rPr>
              <w:t>执行</w:t>
            </w:r>
            <w:r>
              <w:rPr>
                <w:rFonts w:hint="eastAsia" w:hAnsi="宋体"/>
                <w:lang w:eastAsia="zh-CN"/>
              </w:rPr>
              <w:t>。</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rPr>
              <w:t>3.2 危险品应按GB50161标准分类单独仓库储存，性质相抵触的物品不得混存。</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3.3</w:t>
            </w:r>
            <w:r>
              <w:rPr>
                <w:rFonts w:hint="eastAsia" w:hAnsi="宋体"/>
              </w:rPr>
              <w:t>不得改变危险等级或超过核定数量储存，应储存在危险等级高仓库、中转库的物品不得储存在危险等级低的仓库、中转库中。</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3.4</w:t>
            </w:r>
            <w:r>
              <w:rPr>
                <w:rFonts w:hint="eastAsia" w:hAnsi="宋体"/>
              </w:rPr>
              <w:t>仓库内木地板、垛架和木箱上使用的铁钉，钉头要低于木板外表面3mm以上，钉孔要用油灰填实、无防潮地板的仓库。地面要铺设防潮材料或设置30cm高的垛架。</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3.5</w:t>
            </w:r>
            <w:r>
              <w:rPr>
                <w:rFonts w:hint="eastAsia" w:hAnsi="宋体"/>
              </w:rPr>
              <w:t>库房内应有测温、测湿计，每天对库房内温、湿度进行</w:t>
            </w:r>
            <w:r>
              <w:rPr>
                <w:rFonts w:hint="eastAsia" w:hAnsi="宋体"/>
                <w:lang w:val="en-US" w:eastAsia="zh-CN"/>
              </w:rPr>
              <w:t>三次</w:t>
            </w:r>
            <w:r>
              <w:rPr>
                <w:rFonts w:hint="eastAsia" w:hAnsi="宋体"/>
              </w:rPr>
              <w:t>检测记录，应适时作好仓库通风、防潮、降温处理、有条件的宜设除、去湿设备。</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3.6</w:t>
            </w:r>
            <w:r>
              <w:rPr>
                <w:rFonts w:hint="eastAsia" w:hAnsi="宋体"/>
              </w:rPr>
              <w:t>包装物或盛装容器应用防潮、防静电的材质、产品包装应符合GB10631标准要求。</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3.7</w:t>
            </w:r>
            <w:r>
              <w:rPr>
                <w:rFonts w:hint="eastAsia" w:hAnsi="宋体"/>
              </w:rPr>
              <w:t>应保持疏散通道的畅通、卫生整洁、物品应摆放整齐、平码堆放。堆垛与库墙之间应留有10cm的通风巷、堆垛与堆垛之间应留有70cm的检查通道、通往安全出口的主通道宽度应工150cm,每个堆垛的边长不得大于10m</w:t>
            </w:r>
            <w:r>
              <w:rPr>
                <w:rFonts w:hint="eastAsia" w:hAnsi="宋体"/>
                <w:lang w:eastAsia="zh-CN"/>
              </w:rPr>
              <w:t>，</w:t>
            </w:r>
            <w:r>
              <w:rPr>
                <w:rFonts w:hint="eastAsia" w:hAnsi="宋体"/>
              </w:rPr>
              <w:t>堆垛高度应符合GB11652标准规定</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3.8</w:t>
            </w:r>
            <w:r>
              <w:rPr>
                <w:rFonts w:hint="eastAsia" w:hAnsi="宋体"/>
              </w:rPr>
              <w:t>仓库应设专门保管人员。保管人员应熟悉所储存物品的安全性能，加强对消防设施，器材，以及通风、防潮、防鼠等设施的维护、保障其功能有效、适用安全要求。应分库建立危险品登记台帐，严格出入库登记手续。并定期进行货帐核对、人离开时应关窗锁门。</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3.9</w:t>
            </w:r>
            <w:r>
              <w:rPr>
                <w:rFonts w:hint="eastAsia" w:hAnsi="宋体"/>
              </w:rPr>
              <w:t>危险品分类储存条件、灭火物质应符合GB11652标准要求。</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lang w:val="en-US" w:eastAsia="zh-CN"/>
              </w:rPr>
              <w:t>3.10</w:t>
            </w:r>
            <w:r>
              <w:rPr>
                <w:rFonts w:hint="eastAsia" w:hAnsi="宋体"/>
              </w:rPr>
              <w:t>领发药物、引线、半成品必须单人按规定限量进行，不准2人以上同时领发和超量领发、操作时要轻拿轻放、不推不拖、不碰撞、不摩擦。</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3.</w:t>
            </w:r>
            <w:r>
              <w:rPr>
                <w:rFonts w:hint="eastAsia" w:hAnsi="宋体"/>
                <w:lang w:val="en-US" w:eastAsia="zh-CN"/>
              </w:rPr>
              <w:t>11</w:t>
            </w:r>
            <w:r>
              <w:rPr>
                <w:rFonts w:hint="eastAsia" w:hAnsi="宋体"/>
              </w:rPr>
              <w:t>车间</w:t>
            </w:r>
            <w:r>
              <w:rPr>
                <w:rFonts w:hint="eastAsia" w:hAnsi="宋体"/>
                <w:lang w:val="en-US" w:eastAsia="zh-CN"/>
              </w:rPr>
              <w:t>药物总库、</w:t>
            </w:r>
            <w:r>
              <w:rPr>
                <w:rFonts w:hint="eastAsia" w:hAnsi="宋体"/>
              </w:rPr>
              <w:t xml:space="preserve">中转间必须专人管理，专人收发；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val="en-US" w:eastAsia="zh-CN"/>
              </w:rPr>
              <w:t>12</w:t>
            </w:r>
            <w:r>
              <w:rPr>
                <w:rFonts w:hint="eastAsia" w:ascii="宋体" w:hAnsi="宋体"/>
                <w:szCs w:val="21"/>
              </w:rPr>
              <w:t xml:space="preserve">送药、发药人员要经常认真地检查生产工具，并坚持经常清扫药尘，保持工具清洁完好；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3.</w:t>
            </w:r>
            <w:r>
              <w:rPr>
                <w:rFonts w:hint="eastAsia" w:ascii="宋体" w:hAnsi="宋体"/>
                <w:szCs w:val="21"/>
                <w:lang w:val="en-US" w:eastAsia="zh-CN"/>
              </w:rPr>
              <w:t>13</w:t>
            </w:r>
            <w:r>
              <w:rPr>
                <w:rFonts w:hint="eastAsia" w:ascii="宋体" w:hAnsi="宋体"/>
                <w:szCs w:val="21"/>
              </w:rPr>
              <w:t xml:space="preserve">运药、发药员不得搞错药物。盛装工具上要标明药物名称，药桶要加盖遮掩；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3.</w:t>
            </w:r>
            <w:r>
              <w:rPr>
                <w:rFonts w:hint="eastAsia" w:ascii="宋体" w:hAnsi="宋体"/>
                <w:szCs w:val="21"/>
                <w:lang w:val="en-US" w:eastAsia="zh-CN"/>
              </w:rPr>
              <w:t>14</w:t>
            </w:r>
            <w:r>
              <w:rPr>
                <w:rFonts w:hint="eastAsia" w:ascii="宋体" w:hAnsi="宋体"/>
                <w:szCs w:val="21"/>
              </w:rPr>
              <w:t xml:space="preserve">中转间药物要妥善保管，人走必须锁门，存量应不超过规定的药物停滞量，危险药物不准过夜；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3.</w:t>
            </w:r>
            <w:r>
              <w:rPr>
                <w:rFonts w:hint="eastAsia" w:ascii="宋体" w:hAnsi="宋体"/>
                <w:szCs w:val="21"/>
                <w:lang w:val="en-US" w:eastAsia="zh-CN"/>
              </w:rPr>
              <w:t>15</w:t>
            </w:r>
            <w:r>
              <w:rPr>
                <w:rFonts w:hint="eastAsia" w:ascii="宋体" w:hAnsi="宋体"/>
                <w:szCs w:val="21"/>
              </w:rPr>
              <w:t>对</w:t>
            </w:r>
            <w:r>
              <w:rPr>
                <w:rFonts w:hint="eastAsia" w:ascii="宋体" w:hAnsi="宋体"/>
                <w:szCs w:val="21"/>
                <w:lang w:val="en-US" w:eastAsia="zh-CN"/>
              </w:rPr>
              <w:t>混药、封口</w:t>
            </w:r>
            <w:r>
              <w:rPr>
                <w:rFonts w:hint="eastAsia" w:ascii="宋体" w:hAnsi="宋体"/>
                <w:szCs w:val="21"/>
              </w:rPr>
              <w:t xml:space="preserve">的余药,当天必须收回；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r>
              <w:rPr>
                <w:rFonts w:hint="eastAsia" w:ascii="宋体" w:hAnsi="宋体"/>
                <w:szCs w:val="21"/>
              </w:rPr>
              <w:t>3.</w:t>
            </w:r>
            <w:r>
              <w:rPr>
                <w:rFonts w:hint="eastAsia" w:ascii="宋体" w:hAnsi="宋体"/>
                <w:szCs w:val="21"/>
                <w:lang w:val="en-US" w:eastAsia="zh-CN"/>
              </w:rPr>
              <w:t>16</w:t>
            </w:r>
            <w:r>
              <w:rPr>
                <w:rFonts w:hint="eastAsia" w:ascii="宋体" w:hAnsi="宋体"/>
                <w:szCs w:val="21"/>
              </w:rPr>
              <w:t>中转库必须保持干净整洁，无药尘。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584" w:type="pct"/>
            <w:gridSpan w:val="2"/>
            <w:vAlign w:val="center"/>
          </w:tcPr>
          <w:p>
            <w:pPr>
              <w:pStyle w:val="76"/>
              <w:jc w:val="center"/>
              <w:outlineLvl w:val="0"/>
              <w:rPr>
                <w:rFonts w:ascii="宋体" w:hAnsi="宋体"/>
              </w:rPr>
            </w:pPr>
            <w:bookmarkStart w:id="76" w:name="_Toc16035"/>
            <w:bookmarkStart w:id="77" w:name="_Toc24127"/>
            <w:bookmarkStart w:id="78" w:name="_Toc9344"/>
            <w:bookmarkStart w:id="79" w:name="_Toc23760"/>
            <w:bookmarkStart w:id="80" w:name="_Toc30382"/>
            <w:bookmarkStart w:id="81" w:name="_Toc15257"/>
            <w:bookmarkStart w:id="82" w:name="_Toc6665"/>
            <w:bookmarkStart w:id="83" w:name="_Toc20944"/>
            <w:bookmarkStart w:id="84" w:name="_Toc17939"/>
            <w:bookmarkStart w:id="85" w:name="_Toc19916"/>
            <w:r>
              <w:rPr>
                <w:rFonts w:hint="eastAsia" w:ascii="宋体" w:hAnsi="宋体"/>
              </w:rPr>
              <w:t>安全生产监督保证制度</w:t>
            </w:r>
            <w:bookmarkEnd w:id="76"/>
            <w:bookmarkEnd w:id="77"/>
            <w:bookmarkEnd w:id="78"/>
            <w:bookmarkEnd w:id="79"/>
            <w:bookmarkEnd w:id="80"/>
            <w:bookmarkEnd w:id="81"/>
            <w:bookmarkEnd w:id="82"/>
            <w:bookmarkEnd w:id="83"/>
            <w:bookmarkEnd w:id="84"/>
            <w:bookmarkEnd w:id="85"/>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4"/>
          </w:tcPr>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b/>
                <w:bCs/>
              </w:rPr>
            </w:pPr>
            <w:r>
              <w:rPr>
                <w:rFonts w:hint="eastAsia" w:hAnsi="宋体"/>
                <w:b/>
                <w:bCs/>
              </w:rPr>
              <w:t>1.目的</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为</w:t>
            </w:r>
            <w:r>
              <w:rPr>
                <w:rFonts w:hint="eastAsia" w:hAnsi="宋体"/>
                <w:lang w:val="en-US" w:eastAsia="zh-CN"/>
              </w:rPr>
              <w:t>加强</w:t>
            </w:r>
            <w:r>
              <w:rPr>
                <w:rFonts w:hint="eastAsia" w:hAnsi="宋体"/>
              </w:rPr>
              <w:t>我厂安全生产</w:t>
            </w:r>
            <w:r>
              <w:rPr>
                <w:rFonts w:hint="eastAsia" w:hAnsi="宋体"/>
                <w:lang w:val="en-US" w:eastAsia="zh-CN"/>
              </w:rPr>
              <w:t>的监督检查</w:t>
            </w:r>
            <w:r>
              <w:rPr>
                <w:rFonts w:hint="eastAsia" w:hAnsi="宋体"/>
              </w:rPr>
              <w:t>，</w:t>
            </w:r>
            <w:r>
              <w:rPr>
                <w:rFonts w:hint="eastAsia" w:hAnsi="宋体"/>
                <w:lang w:val="en-US" w:eastAsia="zh-CN"/>
              </w:rPr>
              <w:t>坚持“安全第一、预防为主、综合治理”的安全生产方针，树立“三管三必须”原则，严格执行《烟花爆竹安全管理条例》防止伤亡和其他安全生产事故的发生，切实保证安全生产顺利进行，</w:t>
            </w:r>
            <w:r>
              <w:rPr>
                <w:rFonts w:hint="eastAsia" w:hAnsi="宋体"/>
              </w:rPr>
              <w:t>充分调动广大员工安全生产积极性，确保安全生产，特制定本制度。</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b/>
                <w:bCs/>
              </w:rPr>
            </w:pPr>
            <w:r>
              <w:rPr>
                <w:rFonts w:hint="eastAsia" w:hAnsi="宋体"/>
                <w:b/>
                <w:bCs/>
              </w:rPr>
              <w:t>2.适用范围</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r>
              <w:rPr>
                <w:rFonts w:hint="eastAsia" w:hAnsi="宋体"/>
              </w:rPr>
              <w:t>适用于本厂安全生产监督管理。</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b/>
                <w:bCs/>
              </w:rPr>
            </w:pPr>
            <w:r>
              <w:rPr>
                <w:rFonts w:hint="eastAsia" w:hAnsi="宋体"/>
                <w:b/>
                <w:bCs/>
              </w:rPr>
              <w:t>3.内容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3.1贯彻执行国家和</w:t>
            </w:r>
            <w:r>
              <w:rPr>
                <w:rFonts w:hint="eastAsia" w:hAnsi="宋体"/>
                <w:lang w:val="en-US" w:eastAsia="zh-CN"/>
              </w:rPr>
              <w:t>地区</w:t>
            </w:r>
            <w:r>
              <w:rPr>
                <w:rFonts w:hint="eastAsia" w:hAnsi="宋体"/>
              </w:rPr>
              <w:t>有关</w:t>
            </w:r>
            <w:r>
              <w:rPr>
                <w:rFonts w:hint="eastAsia" w:hAnsi="宋体"/>
                <w:lang w:val="en-US" w:eastAsia="zh-CN"/>
              </w:rPr>
              <w:t>安全</w:t>
            </w:r>
            <w:r>
              <w:rPr>
                <w:rFonts w:hint="eastAsia" w:hAnsi="宋体"/>
              </w:rPr>
              <w:t>生产的法律、法规及方针、政策，贯彻落实上级主管部门和企业的</w:t>
            </w:r>
            <w:r>
              <w:rPr>
                <w:rFonts w:hint="eastAsia" w:hAnsi="宋体"/>
                <w:lang w:val="en-US" w:eastAsia="zh-CN"/>
              </w:rPr>
              <w:t>安全</w:t>
            </w:r>
            <w:r>
              <w:rPr>
                <w:rFonts w:hint="eastAsia" w:hAnsi="宋体"/>
              </w:rPr>
              <w:t>生产目标、制度、标准。</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lang w:val="en-US" w:eastAsia="zh-CN"/>
              </w:rPr>
              <w:t>3.2</w:t>
            </w:r>
            <w:r>
              <w:rPr>
                <w:rFonts w:hint="eastAsia" w:hAnsi="宋体"/>
              </w:rPr>
              <w:t xml:space="preserve"> 加强安全监督管理，是促进企业安全生产、健康发展的根本保证，必须高度重视，落到实处。</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w:t>
            </w:r>
            <w:r>
              <w:rPr>
                <w:rFonts w:hint="eastAsia" w:hAnsi="宋体"/>
                <w:lang w:val="en-US" w:eastAsia="zh-CN"/>
              </w:rPr>
              <w:t>3</w:t>
            </w:r>
            <w:r>
              <w:rPr>
                <w:rFonts w:hint="eastAsia" w:hAnsi="宋体"/>
              </w:rPr>
              <w:t xml:space="preserve"> 做好日常</w:t>
            </w:r>
            <w:r>
              <w:rPr>
                <w:rFonts w:hint="eastAsia" w:hAnsi="宋体"/>
                <w:lang w:val="en-US" w:eastAsia="zh-CN"/>
              </w:rPr>
              <w:t>安全</w:t>
            </w:r>
            <w:r>
              <w:rPr>
                <w:rFonts w:hint="eastAsia" w:hAnsi="宋体"/>
              </w:rPr>
              <w:t>生产的监视检查和管理工作，总结、改进、交流、推广先进经验。</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lang w:eastAsia="zh-CN"/>
              </w:rPr>
            </w:pPr>
            <w:r>
              <w:rPr>
                <w:rFonts w:hint="eastAsia" w:hAnsi="宋体"/>
                <w:lang w:val="en-US" w:eastAsia="zh-CN"/>
              </w:rPr>
              <w:t>3.4</w:t>
            </w:r>
            <w:r>
              <w:rPr>
                <w:rFonts w:hint="eastAsia" w:hAnsi="宋体"/>
              </w:rPr>
              <w:t>坚持深入企业监视检查，落实</w:t>
            </w:r>
            <w:r>
              <w:rPr>
                <w:rFonts w:hint="eastAsia" w:hAnsi="宋体"/>
                <w:lang w:val="en-US" w:eastAsia="zh-CN"/>
              </w:rPr>
              <w:t>安全</w:t>
            </w:r>
            <w:r>
              <w:rPr>
                <w:rFonts w:hint="eastAsia" w:hAnsi="宋体"/>
              </w:rPr>
              <w:t>生产责任制，催促</w:t>
            </w:r>
            <w:r>
              <w:rPr>
                <w:rFonts w:hint="eastAsia" w:hAnsi="宋体"/>
                <w:lang w:val="en-US" w:eastAsia="zh-CN"/>
              </w:rPr>
              <w:t>安全</w:t>
            </w:r>
            <w:r>
              <w:rPr>
                <w:rFonts w:hint="eastAsia" w:hAnsi="宋体"/>
              </w:rPr>
              <w:t>生产各项措施的落实及方案的执行。监视控制</w:t>
            </w:r>
            <w:r>
              <w:rPr>
                <w:rFonts w:hint="eastAsia" w:hAnsi="宋体"/>
                <w:lang w:val="en-US" w:eastAsia="zh-CN"/>
              </w:rPr>
              <w:t>安全</w:t>
            </w:r>
            <w:r>
              <w:rPr>
                <w:rFonts w:hint="eastAsia" w:hAnsi="宋体"/>
              </w:rPr>
              <w:t>生产指标，并负责进行</w:t>
            </w:r>
            <w:r>
              <w:rPr>
                <w:rFonts w:hint="eastAsia" w:hAnsi="宋体"/>
                <w:lang w:eastAsia="zh-CN"/>
              </w:rPr>
              <w:t>。</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lang w:val="en-US" w:eastAsia="zh-CN"/>
              </w:rPr>
              <w:t>3.5</w:t>
            </w:r>
            <w:r>
              <w:rPr>
                <w:rFonts w:hint="eastAsia" w:hAnsi="宋体"/>
              </w:rPr>
              <w:t>熟悉国家安全监督体制，自觉接受各级政府、主管机关、相关部门的监督、指导。</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w:t>
            </w:r>
            <w:r>
              <w:rPr>
                <w:rFonts w:hint="eastAsia" w:hAnsi="宋体"/>
                <w:lang w:val="en-US" w:eastAsia="zh-CN"/>
              </w:rPr>
              <w:t>6</w:t>
            </w:r>
            <w:r>
              <w:rPr>
                <w:rFonts w:hint="eastAsia" w:hAnsi="宋体"/>
              </w:rPr>
              <w:t xml:space="preserve"> 建立安全管理机构，健全监督体系，完善监管措施。</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w:t>
            </w:r>
            <w:r>
              <w:rPr>
                <w:rFonts w:hint="eastAsia" w:hAnsi="宋体"/>
                <w:lang w:val="en-US" w:eastAsia="zh-CN"/>
              </w:rPr>
              <w:t>7</w:t>
            </w:r>
            <w:r>
              <w:rPr>
                <w:rFonts w:hint="eastAsia" w:hAnsi="宋体"/>
              </w:rPr>
              <w:t xml:space="preserve"> 监管人员必须履行义务，行使权利，忠于职守，决不能徇私舞弊，贪脏枉法。</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lang w:val="en-US" w:eastAsia="zh-CN"/>
              </w:rPr>
            </w:pPr>
            <w:r>
              <w:rPr>
                <w:rFonts w:hint="eastAsia" w:hAnsi="宋体"/>
                <w:lang w:val="en-US" w:eastAsia="zh-CN"/>
              </w:rPr>
              <w:t>3.8安全管理人员进行安全生产管理工作，了解掌握安全生产动态，监视解决生产过程中的不安全隐患和不能保证进行安全生产活动的行为，监视检查生产现场的安全达标。</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lang w:val="en-US" w:eastAsia="zh-CN"/>
              </w:rPr>
              <w:t>3.9</w:t>
            </w:r>
            <w:r>
              <w:rPr>
                <w:rFonts w:hint="eastAsia" w:hAnsi="宋体"/>
              </w:rPr>
              <w:t>充分发挥驻厂安监员的职能，及时贯彻，执行上级安全工作指示。</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3.</w:t>
            </w:r>
            <w:r>
              <w:rPr>
                <w:rFonts w:hint="eastAsia" w:hAnsi="宋体"/>
                <w:lang w:val="en-US" w:eastAsia="zh-CN"/>
              </w:rPr>
              <w:t>10制止违章指挥和违章作业，对严重险情有权停止操作，并及时报告负责人。</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hAnsi="宋体" w:eastAsia="宋体"/>
                <w:lang w:val="en-US" w:eastAsia="zh-CN"/>
              </w:rPr>
            </w:pPr>
            <w:r>
              <w:rPr>
                <w:rFonts w:hint="eastAsia" w:hAnsi="宋体"/>
                <w:lang w:val="en-US" w:eastAsia="zh-CN"/>
              </w:rPr>
              <w:t>3.11对违反相关安全制度、标准和有关安全技术、劳动法规等不安全行为规定的，经说服劝阻无效时，有权按规定进行相应的经济处分或报请有关领导进行处理。</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hAnsi="宋体" w:eastAsia="宋体"/>
                <w:lang w:val="en-US" w:eastAsia="zh-CN"/>
              </w:rPr>
            </w:pPr>
            <w:r>
              <w:rPr>
                <w:rFonts w:hint="eastAsia" w:hAnsi="宋体"/>
              </w:rPr>
              <w:t>3.</w:t>
            </w:r>
            <w:r>
              <w:rPr>
                <w:rFonts w:hint="eastAsia" w:hAnsi="宋体"/>
                <w:lang w:val="en-US" w:eastAsia="zh-CN"/>
              </w:rPr>
              <w:t>12参与配合或承受所在单位的安全事故调查，进行伤亡事故登记、统计、分析、报告，提出预防事故 发生的措施，并督促检查其落实。</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lang w:val="en-US" w:eastAsia="zh-CN"/>
              </w:rPr>
              <w:t>3.13</w:t>
            </w:r>
            <w:r>
              <w:rPr>
                <w:rFonts w:hint="eastAsia" w:hAnsi="宋体"/>
              </w:rPr>
              <w:t>严格实行从上到下逐级监督和至下而上反监督的相互制约机制。</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hAnsi="宋体" w:eastAsia="宋体"/>
                <w:lang w:val="en-US" w:eastAsia="zh-CN"/>
              </w:rPr>
            </w:pPr>
            <w:r>
              <w:rPr>
                <w:rFonts w:hint="eastAsia" w:hAnsi="宋体"/>
              </w:rPr>
              <w:t>3.</w:t>
            </w:r>
            <w:r>
              <w:rPr>
                <w:rFonts w:hint="eastAsia" w:hAnsi="宋体"/>
                <w:lang w:val="en-US" w:eastAsia="zh-CN"/>
              </w:rPr>
              <w:t>14安全生产的监视检查是保证企业安全生产责任制度、标准的执行落实，除了要抓好严格的管理外，还要坚持不懈的加强巡回监视检查，随时了解掌握安全生产动态，不断改进和提高安全生产管理要求。</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hAnsi="宋体"/>
              </w:rPr>
            </w:pP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584"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415"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4" w:type="pct"/>
            <w:gridSpan w:val="2"/>
            <w:vMerge w:val="continue"/>
          </w:tcPr>
          <w:p>
            <w:pPr>
              <w:spacing w:line="360" w:lineRule="exact"/>
              <w:jc w:val="center"/>
              <w:rPr>
                <w:rFonts w:ascii="宋体" w:hAnsi="宋体"/>
                <w:szCs w:val="21"/>
              </w:rPr>
            </w:pPr>
          </w:p>
        </w:tc>
        <w:tc>
          <w:tcPr>
            <w:tcW w:w="2415"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2584" w:type="pct"/>
            <w:gridSpan w:val="2"/>
            <w:vAlign w:val="center"/>
          </w:tcPr>
          <w:p>
            <w:pPr>
              <w:spacing w:line="240" w:lineRule="auto"/>
              <w:jc w:val="center"/>
              <w:rPr>
                <w:rFonts w:ascii="宋体" w:hAnsi="宋体"/>
                <w:bCs/>
                <w:szCs w:val="21"/>
              </w:rPr>
            </w:pPr>
            <w:r>
              <w:rPr>
                <w:rFonts w:hint="eastAsia" w:ascii="宋体" w:hAnsi="宋体"/>
                <w:szCs w:val="21"/>
              </w:rPr>
              <w:t>原材料购买、检验、储存及使用保管制度</w:t>
            </w:r>
          </w:p>
        </w:tc>
        <w:tc>
          <w:tcPr>
            <w:tcW w:w="2415"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199"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99"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tcPr>
          <w:p>
            <w:pPr>
              <w:spacing w:line="360" w:lineRule="exact"/>
              <w:rPr>
                <w:rFonts w:ascii="宋体" w:hAnsi="宋体"/>
                <w:szCs w:val="21"/>
              </w:rPr>
            </w:pPr>
            <w:r>
              <w:rPr>
                <w:rFonts w:hint="eastAsia" w:ascii="宋体" w:hAnsi="宋体"/>
                <w:szCs w:val="21"/>
              </w:rPr>
              <w:t>批准人</w:t>
            </w:r>
          </w:p>
        </w:tc>
        <w:tc>
          <w:tcPr>
            <w:tcW w:w="185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5"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为防止超量储存，确保安全生产，</w:t>
            </w:r>
            <w:r>
              <w:rPr>
                <w:rFonts w:hint="eastAsia" w:hAnsi="宋体"/>
                <w:lang w:val="en-US" w:eastAsia="zh-CN"/>
              </w:rPr>
              <w:t>原材料是企业生产制作过程中所消耗的生产资源的重要部分，为了更好地合理利用原材料，是保证产品质量和安全生产的一个重要环节。为保证产品质量，合理利用节约原材料，除降低成本，从而提高经济效益，</w:t>
            </w:r>
            <w:r>
              <w:rPr>
                <w:rFonts w:hint="eastAsia" w:hAnsi="宋体"/>
              </w:rPr>
              <w:t>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厂原材料购买、检验、储存及使用</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3.1各种原材料由分管生产技术厂长提供要货计划，与经营部门或正规厂家签订购货合同，一并注明质量要求和残次品退货条款</w:t>
            </w:r>
            <w:r>
              <w:rPr>
                <w:rFonts w:hint="eastAsia" w:ascii="宋体" w:hAnsi="宋体"/>
                <w:szCs w:val="21"/>
                <w:lang w:eastAsia="zh-CN"/>
              </w:rPr>
              <w:t>，</w:t>
            </w:r>
            <w:r>
              <w:rPr>
                <w:rFonts w:hint="eastAsia" w:ascii="宋体" w:hAnsi="宋体"/>
                <w:szCs w:val="21"/>
                <w:lang w:val="en-US" w:eastAsia="zh-CN"/>
              </w:rPr>
              <w:t>必须从合法渠道购买。</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3.2所购原材料必须有品名、产地、出厂日期、执行标准、产品性能、用途、使用方法、规格、数量，保管员按合同进货单及技术员鉴定意见验数入库。</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3.3烟花爆竹的药物原材料和成品均属易燃、易爆物质。因此，对各种原材料及成品的存放、保管，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rPr>
            </w:pPr>
            <w:r>
              <w:rPr>
                <w:rFonts w:hint="eastAsia" w:ascii="宋体" w:hAnsi="宋体"/>
                <w:szCs w:val="21"/>
              </w:rPr>
              <w:t>必须严格按照有关规定，强化安全责任制度，杜绝违章行为，防止事故发生；</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lang w:val="en-US" w:eastAsia="zh-CN"/>
              </w:rPr>
              <w:t>3.4</w:t>
            </w:r>
            <w:r>
              <w:rPr>
                <w:rFonts w:hint="eastAsia" w:ascii="宋体" w:hAnsi="宋体"/>
                <w:szCs w:val="21"/>
              </w:rPr>
              <w:t>仓库应通风干燥，防火、防晒、防雷、防潮、防小动物，保护适当干湿度，发现受潮变质立即采取措施处理。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lang w:val="en-US" w:eastAsia="zh-CN"/>
              </w:rPr>
              <w:t>3.5</w:t>
            </w:r>
            <w:r>
              <w:rPr>
                <w:rFonts w:hint="eastAsia" w:ascii="宋体" w:hAnsi="宋体"/>
                <w:szCs w:val="21"/>
              </w:rPr>
              <w:t>根据仓库的性质和类型，应配齐相应的消防器材；</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lang w:val="en-US" w:eastAsia="zh-CN"/>
              </w:rPr>
              <w:t>3.6</w:t>
            </w:r>
            <w:r>
              <w:rPr>
                <w:rFonts w:hint="eastAsia" w:ascii="宋体" w:hAnsi="宋体"/>
                <w:szCs w:val="21"/>
              </w:rPr>
              <w:t>仓库保管员应有高度的责任感，熟悉各种材料.性能。进库人员也应穿软底鞋，库内应经常保持堆码规范，整洁</w:t>
            </w:r>
            <w:r>
              <w:rPr>
                <w:rFonts w:hint="eastAsia" w:ascii="宋体" w:hAnsi="宋体"/>
                <w:szCs w:val="21"/>
                <w:lang w:eastAsia="zh-CN"/>
              </w:rPr>
              <w:t>、</w:t>
            </w:r>
            <w:r>
              <w:rPr>
                <w:rFonts w:hint="eastAsia" w:ascii="宋体" w:hAnsi="宋体"/>
                <w:szCs w:val="21"/>
              </w:rPr>
              <w:t>无药尘</w:t>
            </w:r>
            <w:r>
              <w:rPr>
                <w:rFonts w:hint="eastAsia" w:ascii="宋体" w:hAnsi="宋体"/>
                <w:szCs w:val="21"/>
                <w:lang w:eastAsia="zh-CN"/>
              </w:rPr>
              <w:t>、</w:t>
            </w:r>
            <w:r>
              <w:rPr>
                <w:rFonts w:hint="eastAsia" w:ascii="宋体" w:hAnsi="宋体"/>
                <w:szCs w:val="21"/>
              </w:rPr>
              <w:t>杂物。</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lang w:val="en-US" w:eastAsia="zh-CN"/>
              </w:rPr>
              <w:t>3.7</w:t>
            </w:r>
            <w:r>
              <w:rPr>
                <w:rFonts w:hint="eastAsia" w:ascii="宋体" w:hAnsi="宋体"/>
                <w:szCs w:val="21"/>
              </w:rPr>
              <w:t>原材料入库前，由技术管理部门全面鉴定或抽样试验，合格方能入库使用，不合格拒绝入库，并立即通知供方退货。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8</w:t>
            </w:r>
            <w:r>
              <w:rPr>
                <w:rFonts w:hint="eastAsia" w:ascii="宋体" w:hAnsi="宋体"/>
                <w:szCs w:val="21"/>
              </w:rPr>
              <w:t>各种原材料分类别、品种，分库储存，严禁氧化剂、还原剂混运混存。</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9</w:t>
            </w:r>
            <w:r>
              <w:rPr>
                <w:rFonts w:hint="eastAsia" w:ascii="宋体" w:hAnsi="宋体"/>
                <w:szCs w:val="21"/>
              </w:rPr>
              <w:t>各种原材料按当日生产所需分批多次领取，并作好购进、发出、结存登记、定期盘点，账物相符。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宋体" w:hAnsi="宋体" w:eastAsia="宋体"/>
                <w:szCs w:val="21"/>
                <w:lang w:val="en-US" w:eastAsia="zh-CN"/>
              </w:rPr>
            </w:pPr>
            <w:r>
              <w:rPr>
                <w:rFonts w:hint="eastAsia" w:ascii="宋体" w:hAnsi="宋体"/>
                <w:szCs w:val="21"/>
              </w:rPr>
              <w:t>3.</w:t>
            </w:r>
            <w:r>
              <w:rPr>
                <w:rFonts w:hint="eastAsia" w:ascii="宋体" w:hAnsi="宋体"/>
                <w:szCs w:val="21"/>
                <w:lang w:val="en-US" w:eastAsia="zh-CN"/>
              </w:rPr>
              <w:t>10仓库应定期盘点，保证帐目清楚，材料出库必须核对品名、型号，查看规格是否与领料章相符，不准搞错，更不准用其它材料代替；</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rPr>
              <w:t>3.</w:t>
            </w:r>
            <w:r>
              <w:rPr>
                <w:rFonts w:hint="eastAsia" w:ascii="宋体" w:hAnsi="宋体"/>
                <w:szCs w:val="21"/>
                <w:lang w:val="en-US" w:eastAsia="zh-CN"/>
              </w:rPr>
              <w:t>11原材料进(出)库、翻仓、打扫清理时，</w:t>
            </w:r>
            <w:r>
              <w:rPr>
                <w:rFonts w:hint="eastAsia" w:hAnsi="宋体" w:cs="宋体"/>
                <w:color w:val="000000"/>
              </w:rPr>
              <w:t>按照操作规程作业，</w:t>
            </w:r>
            <w:r>
              <w:rPr>
                <w:rFonts w:hint="eastAsia" w:ascii="宋体" w:hAnsi="宋体"/>
                <w:szCs w:val="21"/>
                <w:lang w:val="en-US" w:eastAsia="zh-CN"/>
              </w:rPr>
              <w:t>要小心轻放，严禁拖拉击撞倒塌；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3.12原材料储存时间不能过长，应符合安全规定。仓储场所干湿度应符合安全要求，库内应设置干湿温度计并由保管人员经常测试，一旦发现所储存物资出现受潮等异常情况等，应及时上报并采取有关措施进行处理；</w:t>
            </w: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5" w:hRule="atLeast"/>
        </w:trPr>
        <w:tc>
          <w:tcPr>
            <w:tcW w:w="5000" w:type="pct"/>
            <w:gridSpan w:val="4"/>
          </w:tcPr>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3.13</w:t>
            </w:r>
            <w:r>
              <w:rPr>
                <w:rFonts w:hint="eastAsia" w:hAnsi="宋体" w:cs="宋体"/>
                <w:color w:val="000000"/>
              </w:rPr>
              <w:t>严禁在库房内封、启包装</w:t>
            </w:r>
            <w:r>
              <w:rPr>
                <w:rFonts w:hint="eastAsia" w:hAnsi="宋体" w:cs="宋体"/>
                <w:color w:val="000000"/>
                <w:lang w:val="en-US" w:eastAsia="zh-CN"/>
              </w:rPr>
              <w:t>袋</w:t>
            </w:r>
            <w:r>
              <w:rPr>
                <w:rFonts w:hint="eastAsia" w:hAnsi="宋体" w:cs="宋体"/>
                <w:color w:val="000000"/>
              </w:rPr>
              <w:t>、裸露、</w:t>
            </w:r>
            <w:r>
              <w:rPr>
                <w:rFonts w:hint="eastAsia" w:hAnsi="宋体" w:cs="宋体"/>
                <w:color w:val="000000"/>
                <w:lang w:val="en-US" w:eastAsia="zh-CN"/>
              </w:rPr>
              <w:t>破损</w:t>
            </w:r>
            <w:r>
              <w:rPr>
                <w:rFonts w:hint="eastAsia" w:hAnsi="宋体" w:cs="宋体"/>
                <w:color w:val="000000"/>
              </w:rPr>
              <w:t>的产品应及时更换包装或作销毁</w:t>
            </w:r>
            <w:r>
              <w:rPr>
                <w:rFonts w:hint="eastAsia" w:hAnsi="宋体" w:cs="宋体"/>
                <w:color w:val="000000"/>
                <w:lang w:val="en-US" w:eastAsia="zh-CN"/>
              </w:rPr>
              <w:t>使用</w:t>
            </w:r>
            <w:r>
              <w:rPr>
                <w:rFonts w:hint="eastAsia" w:hAnsi="宋体" w:cs="宋体"/>
                <w:color w:val="000000"/>
              </w:rPr>
              <w:t>处理，严禁在仓库内长期储存。</w:t>
            </w:r>
          </w:p>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3.14</w:t>
            </w:r>
            <w:r>
              <w:rPr>
                <w:rFonts w:hint="eastAsia" w:hAnsi="宋体" w:cs="宋体"/>
                <w:color w:val="000000"/>
              </w:rPr>
              <w:t>库房内温度超过35℃时，必须采取降温措施。</w:t>
            </w:r>
          </w:p>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3.15</w:t>
            </w:r>
            <w:r>
              <w:rPr>
                <w:rFonts w:hint="eastAsia" w:hAnsi="宋体" w:cs="宋体"/>
                <w:color w:val="000000"/>
              </w:rPr>
              <w:t>库区内的消防、防雷、防静电等安全设施不能随便移动、损坏、必须保证处于正常有效状态。</w:t>
            </w:r>
          </w:p>
          <w:p>
            <w:pPr>
              <w:pStyle w:val="13"/>
              <w:spacing w:line="360" w:lineRule="auto"/>
              <w:ind w:firstLine="210" w:firstLineChars="100"/>
              <w:rPr>
                <w:rFonts w:hint="eastAsia" w:hAnsi="宋体" w:cs="宋体"/>
                <w:color w:val="000000"/>
              </w:rPr>
            </w:pPr>
            <w:r>
              <w:rPr>
                <w:rFonts w:hint="eastAsia" w:hAnsi="宋体" w:cs="宋体"/>
                <w:color w:val="000000"/>
                <w:lang w:val="en-US" w:eastAsia="zh-CN"/>
              </w:rPr>
              <w:t>3.</w:t>
            </w:r>
            <w:r>
              <w:rPr>
                <w:rFonts w:hint="eastAsia" w:hAnsi="宋体" w:cs="宋体"/>
                <w:color w:val="000000"/>
              </w:rPr>
              <w:t>16仓库四周严禁堆放杂物或搭建任何建筑，必须保证消防通道畅通无阻。</w:t>
            </w:r>
          </w:p>
          <w:p>
            <w:pPr>
              <w:pStyle w:val="13"/>
              <w:spacing w:line="360" w:lineRule="auto"/>
              <w:ind w:firstLine="210" w:firstLineChars="100"/>
              <w:rPr>
                <w:rFonts w:hAnsi="宋体" w:cs="宋体"/>
                <w:color w:val="000000"/>
              </w:rPr>
            </w:pPr>
            <w:r>
              <w:rPr>
                <w:rFonts w:hint="eastAsia" w:hAnsi="宋体" w:cs="宋体"/>
                <w:color w:val="000000"/>
                <w:lang w:val="en-US" w:eastAsia="zh-CN"/>
              </w:rPr>
              <w:t>3.</w:t>
            </w:r>
            <w:r>
              <w:rPr>
                <w:rFonts w:hint="eastAsia" w:hAnsi="宋体" w:cs="宋体"/>
                <w:color w:val="000000"/>
              </w:rPr>
              <w:t>18必须保持库区内及周边的经常性巡查，及时清除仓库周边的树叶、干草、植物秸秆等易燃物品，及时消除事故隐患。</w:t>
            </w:r>
          </w:p>
        </w:tc>
      </w:tr>
    </w:tbl>
    <w:p>
      <w:pPr>
        <w:spacing w:line="240" w:lineRule="auto"/>
        <w:ind w:left="0" w:firstLine="0" w:firstLineChars="0"/>
        <w:jc w:val="center"/>
        <w:rPr>
          <w:rFonts w:hint="eastAsia" w:hAnsi="宋体" w:cs="宋体"/>
          <w:color w:val="000000"/>
          <w:lang w:eastAsia="zh-CN"/>
        </w:rPr>
      </w:pPr>
      <w:r>
        <w:rPr>
          <w:rFonts w:hint="eastAsia" w:hAnsi="宋体" w:cs="宋体"/>
          <w:color w:val="000000"/>
          <w:lang w:eastAsia="zh-CN"/>
        </w:rPr>
        <w:br w:type="page"/>
      </w:r>
    </w:p>
    <w:tbl>
      <w:tblPr>
        <w:tblStyle w:val="22"/>
        <w:tblpPr w:leftFromText="180" w:rightFromText="180" w:vertAnchor="text" w:horzAnchor="page" w:tblpX="1455" w:tblpY="36"/>
        <w:tblOverlap w:val="never"/>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2688"/>
        <w:gridCol w:w="1093"/>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1"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388"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1" w:type="pct"/>
            <w:gridSpan w:val="2"/>
            <w:vMerge w:val="continue"/>
          </w:tcPr>
          <w:p>
            <w:pPr>
              <w:spacing w:line="360" w:lineRule="exact"/>
              <w:jc w:val="center"/>
              <w:rPr>
                <w:rFonts w:ascii="宋体" w:hAnsi="宋体"/>
                <w:szCs w:val="21"/>
              </w:rPr>
            </w:pPr>
          </w:p>
        </w:tc>
        <w:tc>
          <w:tcPr>
            <w:tcW w:w="2388"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1</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611" w:type="pct"/>
            <w:gridSpan w:val="2"/>
            <w:vAlign w:val="center"/>
          </w:tcPr>
          <w:p>
            <w:pPr>
              <w:spacing w:line="560" w:lineRule="exact"/>
              <w:jc w:val="center"/>
              <w:rPr>
                <w:rFonts w:ascii="宋体" w:hAnsi="宋体"/>
                <w:bCs/>
                <w:szCs w:val="21"/>
              </w:rPr>
            </w:pPr>
            <w:r>
              <w:rPr>
                <w:rFonts w:hint="eastAsia" w:ascii="宋体" w:hAnsi="宋体"/>
                <w:szCs w:val="21"/>
                <w:lang w:val="en-US" w:eastAsia="zh-CN"/>
              </w:rPr>
              <w:t>产品的追溯和不合理质量风险管理</w:t>
            </w:r>
            <w:r>
              <w:rPr>
                <w:rFonts w:hint="eastAsia" w:ascii="宋体" w:hAnsi="宋体"/>
                <w:szCs w:val="21"/>
              </w:rPr>
              <w:t>制度</w:t>
            </w:r>
          </w:p>
        </w:tc>
        <w:tc>
          <w:tcPr>
            <w:tcW w:w="2388"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w:t>
            </w:r>
            <w:r>
              <w:rPr>
                <w:rFonts w:hint="eastAsia" w:ascii="宋体" w:hAnsi="宋体"/>
                <w:szCs w:val="21"/>
                <w:lang w:val="en-US" w:eastAsia="zh-CN"/>
              </w:rPr>
              <w:t>2</w:t>
            </w:r>
            <w:r>
              <w:rPr>
                <w:rFonts w:hint="eastAsia" w:ascii="宋体" w:hAnsi="宋体"/>
                <w:szCs w:val="21"/>
                <w:lang w:eastAsia="zh-CN"/>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212" w:type="pct"/>
          </w:tcPr>
          <w:p>
            <w:pPr>
              <w:spacing w:line="360" w:lineRule="exact"/>
              <w:jc w:val="center"/>
              <w:rPr>
                <w:rFonts w:ascii="宋体" w:hAnsi="宋体"/>
                <w:szCs w:val="21"/>
              </w:rPr>
            </w:pPr>
            <w:r>
              <w:rPr>
                <w:rFonts w:hint="eastAsia" w:ascii="宋体" w:hAnsi="宋体"/>
                <w:szCs w:val="21"/>
              </w:rPr>
              <w:t>修订时间</w:t>
            </w:r>
          </w:p>
        </w:tc>
        <w:tc>
          <w:tcPr>
            <w:tcW w:w="139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9" w:type="pct"/>
          </w:tcPr>
          <w:p>
            <w:pPr>
              <w:spacing w:line="360" w:lineRule="exact"/>
              <w:jc w:val="center"/>
              <w:rPr>
                <w:rFonts w:ascii="宋体" w:hAnsi="宋体"/>
                <w:szCs w:val="21"/>
              </w:rPr>
            </w:pPr>
            <w:r>
              <w:rPr>
                <w:rFonts w:hint="eastAsia" w:ascii="宋体" w:hAnsi="宋体"/>
                <w:szCs w:val="21"/>
              </w:rPr>
              <w:t>审订时间</w:t>
            </w:r>
          </w:p>
        </w:tc>
        <w:tc>
          <w:tcPr>
            <w:tcW w:w="1818"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2" w:type="pct"/>
          </w:tcPr>
          <w:p>
            <w:pPr>
              <w:spacing w:line="360" w:lineRule="exact"/>
              <w:jc w:val="center"/>
              <w:rPr>
                <w:rFonts w:ascii="宋体" w:hAnsi="宋体"/>
                <w:szCs w:val="21"/>
              </w:rPr>
            </w:pPr>
            <w:r>
              <w:rPr>
                <w:rFonts w:hint="eastAsia" w:ascii="宋体" w:hAnsi="宋体"/>
                <w:szCs w:val="21"/>
              </w:rPr>
              <w:t>颁布时间</w:t>
            </w:r>
          </w:p>
        </w:tc>
        <w:tc>
          <w:tcPr>
            <w:tcW w:w="139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9" w:type="pct"/>
          </w:tcPr>
          <w:p>
            <w:pPr>
              <w:spacing w:line="360" w:lineRule="exact"/>
              <w:rPr>
                <w:rFonts w:ascii="宋体" w:hAnsi="宋体"/>
                <w:szCs w:val="21"/>
              </w:rPr>
            </w:pPr>
            <w:r>
              <w:rPr>
                <w:rFonts w:hint="eastAsia" w:ascii="宋体" w:hAnsi="宋体"/>
                <w:szCs w:val="21"/>
              </w:rPr>
              <w:t>批准人</w:t>
            </w:r>
          </w:p>
        </w:tc>
        <w:tc>
          <w:tcPr>
            <w:tcW w:w="1818"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5"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hAnsi="宋体"/>
              </w:rPr>
            </w:pPr>
            <w:r>
              <w:rPr>
                <w:rFonts w:hint="eastAsia" w:hAnsi="宋体"/>
              </w:rPr>
              <w:t>为了加强本厂不合格烟花爆竹产品的追溯和质量风险管理工作，维护消费者生命财产安全，特制订本制度。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宋体"/>
                <w:color w:val="000000"/>
              </w:rPr>
            </w:pPr>
            <w:r>
              <w:rPr>
                <w:rFonts w:hint="eastAsia" w:hAnsi="宋体" w:cs="宋体"/>
                <w:color w:val="000000"/>
              </w:rPr>
              <w:t>适用于本厂不合格烟花爆竹产品的追溯和不合理质量风险管理。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3.1切实做好产品的出厂检验工作，严把产品质量关。严禁将出厂检验不合格产品流入市场。</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3.2对出厂检验不合格或经市场监管部门抽检判定为不合格的产品，质量检验机构应立即对同批次产品进行标识，并单独隔离放置于库房指定区域，严禁与合格产品混存混放。</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3.3对已流入经销市场的不合格产品应及时召回，并妥善单独标识放置，防止二次流入市场。</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3.4对待处置的不合格产品应将不合格指标问题及时报质量检验机构负责人、分管生产安全的厂长和主要负责人，相关负责人视产品不合格的情况确定处置方法。</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3.5对不合格产品的处置：</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rPr>
            </w:pPr>
            <w:r>
              <w:rPr>
                <w:rFonts w:hint="eastAsia" w:ascii="宋体" w:hAnsi="宋体"/>
                <w:szCs w:val="21"/>
              </w:rPr>
              <w:t>(1)可修复的不合格指标，应及时修复完善，再入库。严禁在库房进行修复完善工作。</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rPr>
            </w:pPr>
            <w:r>
              <w:rPr>
                <w:rFonts w:hint="eastAsia" w:ascii="宋体" w:hAnsi="宋体"/>
                <w:szCs w:val="21"/>
              </w:rPr>
              <w:t>(2)不可修复的不合格指标，应及时报相关监管部门，并组织销毁处置，严禁二次流入市场。</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3.6对已发现的不合格产品的不合格指标，质量检验机构和分管生产安全的厂长应及时溯源不合格原因，落实工序的责任人，严格按本厂的相关制度要求进行处置。</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3.7质量检验机构和分管生产安全的厂长应及时对涉及不合格指标的相关工序责任人，进行质量安全的再教育培训，排查相关质量隐患工序，并及时纠正完善操作规程。</w:t>
            </w:r>
          </w:p>
          <w:p>
            <w:pPr>
              <w:pStyle w:val="13"/>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3.8质量检验机构要进行跟踪、督促、检查，并做好可修复的不合格产品的返工、返修的记录情况，并再次对返工或返修后的产品进行验证，直到合格为止。对需做销毁处理的不合格产品，应报主要负责人审核同意后，按烟花爆竹销毁处置相关要求，及时对不合格产品进行处置。</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rPr>
            </w:pPr>
            <w:r>
              <w:rPr>
                <w:rFonts w:hint="eastAsia" w:ascii="宋体" w:hAnsi="宋体"/>
                <w:szCs w:val="21"/>
              </w:rPr>
              <w:t>3.9凡接到购买方来电反馈质量问题，应及时了解反馈处理，并及时处理完成。</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p>
            <w:pPr>
              <w:pStyle w:val="13"/>
              <w:spacing w:line="360" w:lineRule="auto"/>
              <w:rPr>
                <w:rFonts w:hAnsi="宋体" w:cs="宋体"/>
                <w:color w:val="000000"/>
              </w:rPr>
            </w:pPr>
          </w:p>
        </w:tc>
      </w:tr>
    </w:tbl>
    <w:tbl>
      <w:tblPr>
        <w:tblStyle w:val="22"/>
        <w:tblpPr w:leftFromText="180" w:rightFromText="180" w:vertAnchor="text" w:horzAnchor="page" w:tblpX="1381" w:tblpY="103"/>
        <w:tblOverlap w:val="never"/>
        <w:tblW w:w="47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635"/>
        <w:gridCol w:w="1071"/>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2648" w:type="pct"/>
            <w:gridSpan w:val="2"/>
            <w:vMerge w:val="restart"/>
          </w:tcPr>
          <w:p>
            <w:pPr>
              <w:spacing w:line="240" w:lineRule="auto"/>
              <w:ind w:left="0" w:firstLine="0" w:firstLineChars="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351" w:type="pct"/>
            <w:gridSpan w:val="2"/>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2648" w:type="pct"/>
            <w:gridSpan w:val="2"/>
            <w:vMerge w:val="continue"/>
          </w:tcPr>
          <w:p>
            <w:pPr>
              <w:spacing w:line="360" w:lineRule="exact"/>
              <w:jc w:val="center"/>
              <w:rPr>
                <w:rFonts w:ascii="宋体" w:hAnsi="宋体"/>
                <w:szCs w:val="21"/>
              </w:rPr>
            </w:pPr>
          </w:p>
        </w:tc>
        <w:tc>
          <w:tcPr>
            <w:tcW w:w="2351"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648" w:type="pct"/>
            <w:gridSpan w:val="2"/>
            <w:vAlign w:val="center"/>
          </w:tcPr>
          <w:p>
            <w:pPr>
              <w:spacing w:line="240" w:lineRule="auto"/>
              <w:jc w:val="center"/>
              <w:rPr>
                <w:rFonts w:ascii="宋体" w:hAnsi="宋体"/>
                <w:bCs/>
                <w:szCs w:val="21"/>
              </w:rPr>
            </w:pPr>
            <w:r>
              <w:rPr>
                <w:rFonts w:hint="eastAsia" w:ascii="宋体" w:hAnsi="宋体"/>
              </w:rPr>
              <w:t>不合格产品处置制度</w:t>
            </w:r>
          </w:p>
        </w:tc>
        <w:tc>
          <w:tcPr>
            <w:tcW w:w="2351"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228" w:type="pct"/>
          </w:tcPr>
          <w:p>
            <w:pPr>
              <w:spacing w:line="360" w:lineRule="exact"/>
              <w:jc w:val="center"/>
              <w:rPr>
                <w:rFonts w:ascii="宋体" w:hAnsi="宋体"/>
                <w:szCs w:val="21"/>
              </w:rPr>
            </w:pPr>
            <w:r>
              <w:rPr>
                <w:rFonts w:hint="eastAsia" w:ascii="宋体" w:hAnsi="宋体"/>
                <w:szCs w:val="21"/>
              </w:rPr>
              <w:t>修订时间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77" w:type="pct"/>
          </w:tcPr>
          <w:p>
            <w:pPr>
              <w:spacing w:line="360" w:lineRule="exact"/>
              <w:jc w:val="center"/>
              <w:rPr>
                <w:rFonts w:ascii="宋体" w:hAnsi="宋体"/>
                <w:szCs w:val="21"/>
              </w:rPr>
            </w:pPr>
            <w:r>
              <w:rPr>
                <w:rFonts w:hint="eastAsia" w:ascii="宋体" w:hAnsi="宋体"/>
                <w:szCs w:val="21"/>
              </w:rPr>
              <w:t>审订时间</w:t>
            </w:r>
          </w:p>
        </w:tc>
        <w:tc>
          <w:tcPr>
            <w:tcW w:w="1773"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228" w:type="pct"/>
          </w:tcPr>
          <w:p>
            <w:pPr>
              <w:spacing w:line="360" w:lineRule="exact"/>
              <w:jc w:val="center"/>
              <w:rPr>
                <w:rFonts w:ascii="宋体" w:hAnsi="宋体"/>
                <w:szCs w:val="21"/>
              </w:rPr>
            </w:pPr>
            <w:r>
              <w:rPr>
                <w:rFonts w:hint="eastAsia" w:ascii="宋体" w:hAnsi="宋体"/>
                <w:szCs w:val="21"/>
              </w:rPr>
              <w:t>颁布时间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77" w:type="pct"/>
          </w:tcPr>
          <w:p>
            <w:pPr>
              <w:spacing w:line="360" w:lineRule="exact"/>
              <w:rPr>
                <w:rFonts w:ascii="宋体" w:hAnsi="宋体"/>
                <w:szCs w:val="21"/>
              </w:rPr>
            </w:pPr>
            <w:r>
              <w:rPr>
                <w:rFonts w:hint="eastAsia" w:ascii="宋体" w:hAnsi="宋体"/>
                <w:szCs w:val="21"/>
              </w:rPr>
              <w:t>批准人</w:t>
            </w:r>
          </w:p>
        </w:tc>
        <w:tc>
          <w:tcPr>
            <w:tcW w:w="1773"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5" w:hRule="atLeast"/>
        </w:trPr>
        <w:tc>
          <w:tcPr>
            <w:tcW w:w="5000" w:type="pct"/>
            <w:gridSpan w:val="4"/>
          </w:tcPr>
          <w:p>
            <w:pPr>
              <w:keepNext w:val="0"/>
              <w:keepLines w:val="0"/>
              <w:pageBreakBefore w:val="0"/>
              <w:kinsoku/>
              <w:wordWrap/>
              <w:overflowPunct/>
              <w:topLinePunct w:val="0"/>
              <w:autoSpaceDE/>
              <w:autoSpaceDN/>
              <w:bidi w:val="0"/>
              <w:adjustRightInd/>
              <w:snapToGrid/>
              <w:spacing w:line="312" w:lineRule="auto"/>
              <w:textAlignment w:val="auto"/>
              <w:rPr>
                <w:b/>
                <w:bCs/>
              </w:rPr>
            </w:pPr>
            <w:r>
              <w:rPr>
                <w:rFonts w:hint="eastAsia"/>
                <w:b/>
                <w:bCs/>
              </w:rPr>
              <w:t>1.目的</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pPr>
            <w:r>
              <w:rPr>
                <w:rFonts w:hint="eastAsia"/>
                <w:lang w:val="en-US" w:eastAsia="zh-CN"/>
              </w:rPr>
              <w:t>不合格的烟花爆竹产品与过期产品，入不妥善处置，其本身确实是一大隐患，未杜绝不合格产品与过期产品所带来的事故隐患，特制定本制度</w:t>
            </w:r>
            <w:r>
              <w:rPr>
                <w:rFonts w:hint="eastAsia"/>
              </w:rPr>
              <w:t>。</w:t>
            </w:r>
          </w:p>
          <w:p>
            <w:pPr>
              <w:keepNext w:val="0"/>
              <w:keepLines w:val="0"/>
              <w:pageBreakBefore w:val="0"/>
              <w:kinsoku/>
              <w:wordWrap/>
              <w:overflowPunct/>
              <w:topLinePunct w:val="0"/>
              <w:autoSpaceDE/>
              <w:autoSpaceDN/>
              <w:bidi w:val="0"/>
              <w:adjustRightInd/>
              <w:snapToGrid/>
              <w:spacing w:line="312" w:lineRule="auto"/>
              <w:textAlignment w:val="auto"/>
              <w:rPr>
                <w:b/>
                <w:bCs/>
              </w:rPr>
            </w:pPr>
            <w:r>
              <w:rPr>
                <w:rFonts w:hint="eastAsia"/>
                <w:b/>
                <w:bCs/>
              </w:rPr>
              <w:t>2.适用范围</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pPr>
            <w:r>
              <w:rPr>
                <w:rFonts w:hint="eastAsia"/>
              </w:rPr>
              <w:t>适用于本厂不合格产品管理。</w:t>
            </w:r>
          </w:p>
          <w:p>
            <w:pPr>
              <w:keepNext w:val="0"/>
              <w:keepLines w:val="0"/>
              <w:pageBreakBefore w:val="0"/>
              <w:kinsoku/>
              <w:wordWrap/>
              <w:overflowPunct/>
              <w:topLinePunct w:val="0"/>
              <w:autoSpaceDE/>
              <w:autoSpaceDN/>
              <w:bidi w:val="0"/>
              <w:adjustRightInd/>
              <w:snapToGrid/>
              <w:spacing w:line="312" w:lineRule="auto"/>
              <w:textAlignment w:val="auto"/>
              <w:rPr>
                <w:b/>
                <w:bCs/>
              </w:rPr>
            </w:pPr>
            <w:r>
              <w:rPr>
                <w:rFonts w:hint="eastAsia"/>
                <w:b/>
                <w:bCs/>
              </w:rPr>
              <w:t>3.内容</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pPr>
            <w:r>
              <w:rPr>
                <w:rFonts w:hint="eastAsia"/>
              </w:rPr>
              <w:t>3.1 严格产品的检测、检验是提高产品合格率，提高品牌知名度，增强市场竞争力的必要手段。</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pPr>
            <w:r>
              <w:rPr>
                <w:rFonts w:hint="eastAsia"/>
              </w:rPr>
              <w:t>3.2 从材料采购到产品完工入库，各工序之间层层把关，分步试放、检验，把不合格产品、控制在最初阶段。不合格的产品不得入库，更不许出厂。</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eastAsia="宋体"/>
                <w:lang w:val="en-US" w:eastAsia="zh-CN"/>
              </w:rPr>
            </w:pPr>
            <w:r>
              <w:rPr>
                <w:rFonts w:hint="eastAsia"/>
              </w:rPr>
              <w:t xml:space="preserve">3.3 </w:t>
            </w:r>
            <w:r>
              <w:rPr>
                <w:rFonts w:hint="eastAsia"/>
                <w:lang w:val="en-US" w:eastAsia="zh-CN"/>
              </w:rPr>
              <w:t>同一批次生产的产品要严格进行抽检，并记录存档。</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pPr>
            <w:r>
              <w:rPr>
                <w:rFonts w:hint="eastAsia"/>
                <w:lang w:val="en-US" w:eastAsia="zh-CN"/>
              </w:rPr>
              <w:t>3.4</w:t>
            </w:r>
            <w:r>
              <w:rPr>
                <w:rFonts w:hint="eastAsia"/>
              </w:rPr>
              <w:t>对不合格的产品或半成品认真解剖分析，查准原则，对症下药，施行补救措施和有必要的返工修复。</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w:t>
            </w:r>
            <w:r>
              <w:rPr>
                <w:rFonts w:hint="eastAsia"/>
                <w:lang w:val="en-US" w:eastAsia="zh-CN"/>
              </w:rPr>
              <w:t>5</w:t>
            </w:r>
            <w:r>
              <w:rPr>
                <w:rFonts w:hint="eastAsia"/>
              </w:rPr>
              <w:t>仓库保管员必须定期进展各类存货的分类整理，对存放期限较长，逾期失效等不良存货，要按月编制报表，报送主要领导。</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3.5</w:t>
            </w:r>
            <w:r>
              <w:rPr>
                <w:rFonts w:hint="eastAsia"/>
              </w:rPr>
              <w:t>觉察不合格产品时先就地封存，并及时上报公司治理人员，必要时作退货或销毁处理；对已销出的不合格产品要限期予以追回。</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3.6</w:t>
            </w:r>
            <w:r>
              <w:rPr>
                <w:rFonts w:hint="eastAsia"/>
              </w:rPr>
              <w:t>库房中觉察过期或损坏的产品时，可按照不同情况，采取不同措施进展处置。</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3.7</w:t>
            </w:r>
            <w:r>
              <w:rPr>
                <w:rFonts w:hint="eastAsia"/>
              </w:rPr>
              <w:t>对立即过期或损坏细微，不阻碍燃放平安和燃放效果的商品，应及时作减价处理。不能在仓库内长期存放，也不能重新包装后作为新商品销售。</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3.8</w:t>
            </w:r>
            <w:r>
              <w:rPr>
                <w:rFonts w:hint="eastAsia"/>
              </w:rPr>
              <w:t>对过期及损坏严峻的烟花爆竹产品，坚决予以销毁。在销毁过程中，要严格按照操作规程制定销毁方案，施行销毁工作。销毁药量较大时要有当地平安治理部门工作人员在场监视。</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pPr>
            <w:r>
              <w:rPr>
                <w:rFonts w:hint="eastAsia"/>
                <w:lang w:val="en-US" w:eastAsia="zh-CN"/>
              </w:rPr>
              <w:t>3.9</w:t>
            </w:r>
            <w:r>
              <w:rPr>
                <w:rFonts w:hint="eastAsia"/>
              </w:rPr>
              <w:t>对造成废、次品的责任人，要根据检测、分析原因，追究赔偿责任。</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pPr>
            <w:r>
              <w:rPr>
                <w:rFonts w:hint="eastAsia"/>
              </w:rPr>
              <w:t>3.</w:t>
            </w:r>
            <w:r>
              <w:rPr>
                <w:rFonts w:hint="eastAsia"/>
                <w:lang w:val="en-US" w:eastAsia="zh-CN"/>
              </w:rPr>
              <w:t>10</w:t>
            </w:r>
            <w:r>
              <w:rPr>
                <w:rFonts w:hint="eastAsia"/>
              </w:rPr>
              <w:t>造成批量的不合格产品，不能与正品混存，及时申报相关部门协助，监督销毁。</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rPr>
              <w:t>3.</w:t>
            </w:r>
            <w:r>
              <w:rPr>
                <w:rFonts w:hint="eastAsia"/>
                <w:lang w:val="en-US" w:eastAsia="zh-CN"/>
              </w:rPr>
              <w:t>11 由业务科负责售出商品质量的跟踪调查：</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①公司售出的所有产品，要在销售网点设置信息反馈，营业员跟踪调查，如发现产品质量出现问题，立即上报公司负责人处理；</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eastAsia="zh-CN"/>
              </w:rPr>
            </w:pPr>
            <w:r>
              <w:rPr>
                <w:rFonts w:hint="eastAsia"/>
                <w:lang w:val="en-US" w:eastAsia="zh-CN"/>
              </w:rPr>
              <w:t>②公司接到有关产品质量问题报告时，应立即停止销售，并组织核实，回收不合格产品；</w:t>
            </w:r>
          </w:p>
          <w:p>
            <w:pPr>
              <w:pStyle w:val="2"/>
              <w:ind w:left="0" w:leftChars="0" w:firstLine="0" w:firstLineChars="0"/>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5" w:hRule="atLeast"/>
        </w:trPr>
        <w:tc>
          <w:tcPr>
            <w:tcW w:w="5000" w:type="pct"/>
            <w:gridSpan w:val="4"/>
          </w:tcPr>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eastAsia="zh-CN"/>
              </w:rPr>
            </w:pPr>
            <w:r>
              <w:rPr>
                <w:rFonts w:hint="eastAsia"/>
                <w:lang w:val="en-US" w:eastAsia="zh-CN"/>
              </w:rPr>
              <w:t>③对不合格产品，需运回厂家的应按有关规定组织运送，不合格产品运回厂家后厂家要出据运达证明；</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eastAsia="宋体"/>
                <w:lang w:val="en-US" w:eastAsia="zh-CN"/>
              </w:rPr>
            </w:pPr>
            <w:r>
              <w:rPr>
                <w:rFonts w:hint="eastAsia"/>
                <w:lang w:val="en-US" w:eastAsia="zh-CN"/>
              </w:rPr>
              <w:t>④严禁销售或降价处理不合格产品⑤对烟花爆竹质量事故的处理：因销售的烟花爆竹产品质量造成经营户、消费者损失和人身、财产损害由公司协助生产厂家进行处理保护经营户、消费者合法权益。</w:t>
            </w:r>
          </w:p>
          <w:p>
            <w:pPr>
              <w:pStyle w:val="76"/>
              <w:spacing w:line="360" w:lineRule="auto"/>
              <w:ind w:firstLine="210" w:firstLineChars="100"/>
              <w:rPr>
                <w:rFonts w:hint="eastAsia"/>
              </w:rPr>
            </w:pPr>
            <w:r>
              <w:rPr>
                <w:rFonts w:hint="eastAsia"/>
                <w:lang w:val="en-US" w:eastAsia="zh-CN"/>
              </w:rPr>
              <w:t>3.12</w:t>
            </w:r>
            <w:r>
              <w:rPr>
                <w:rFonts w:hint="eastAsia"/>
              </w:rPr>
              <w:t xml:space="preserve"> 已销售而发现的不合格产品应及时清理核实退厂，统一销毁。</w:t>
            </w: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p>
            <w:pPr>
              <w:pStyle w:val="2"/>
              <w:ind w:left="0" w:leftChars="0" w:firstLine="0" w:firstLineChars="0"/>
              <w:rPr>
                <w:rFonts w:hint="eastAsia" w:ascii="宋体" w:hAnsi="宋体"/>
                <w:szCs w:val="21"/>
                <w:lang w:eastAsia="zh-CN"/>
              </w:rPr>
            </w:pPr>
          </w:p>
        </w:tc>
      </w:tr>
    </w:tbl>
    <w:tbl>
      <w:tblPr>
        <w:tblStyle w:val="22"/>
        <w:tblpPr w:leftFromText="180" w:rightFromText="180" w:vertAnchor="text" w:horzAnchor="page" w:tblpX="1370" w:tblpY="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596" w:type="pct"/>
            <w:gridSpan w:val="2"/>
            <w:vAlign w:val="center"/>
          </w:tcPr>
          <w:p>
            <w:pPr>
              <w:pStyle w:val="75"/>
              <w:numPr>
                <w:ilvl w:val="0"/>
                <w:numId w:val="0"/>
              </w:numPr>
              <w:adjustRightInd w:val="0"/>
              <w:snapToGrid w:val="0"/>
              <w:spacing w:line="240" w:lineRule="auto"/>
              <w:ind w:leftChars="0"/>
              <w:jc w:val="center"/>
              <w:rPr>
                <w:rFonts w:hint="eastAsia" w:ascii="宋体" w:hAnsi="宋体" w:eastAsia="宋体"/>
                <w:szCs w:val="21"/>
                <w:lang w:eastAsia="zh-CN"/>
              </w:rPr>
            </w:pPr>
            <w:r>
              <w:rPr>
                <w:rFonts w:hint="eastAsia" w:ascii="宋体" w:hAnsi="宋体" w:cs="Times New Roman"/>
                <w:kern w:val="2"/>
                <w:sz w:val="21"/>
                <w:szCs w:val="21"/>
                <w:lang w:val="en-US" w:eastAsia="zh-CN" w:bidi="ar-SA"/>
              </w:rPr>
              <w:t>产品入出库管理制度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7" w:hRule="atLeast"/>
        </w:trPr>
        <w:tc>
          <w:tcPr>
            <w:tcW w:w="5000" w:type="pct"/>
            <w:gridSpan w:val="4"/>
          </w:tcPr>
          <w:p>
            <w:pPr>
              <w:pStyle w:val="76"/>
              <w:keepNext w:val="0"/>
              <w:keepLines w:val="0"/>
              <w:pageBreakBefore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1.目的</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为了规范我厂的仓库管理程序，促进仓库各项工作科学、高效、有序的运作，加强对成品存放及出入库安全，保障我厂成品销售工作的正常开展，结合我厂实际，制定本制度。</w:t>
            </w:r>
          </w:p>
          <w:p>
            <w:pPr>
              <w:pStyle w:val="76"/>
              <w:keepNext w:val="0"/>
              <w:keepLines w:val="0"/>
              <w:pageBreakBefore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2.适用范围</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本制度适用于本厂成品仓库管理。</w:t>
            </w:r>
          </w:p>
          <w:p>
            <w:pPr>
              <w:pStyle w:val="76"/>
              <w:keepNext w:val="0"/>
              <w:keepLines w:val="0"/>
              <w:pageBreakBefore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3.内容</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3.1烟花爆竹仓库按危险等级分库储存，不得混存混放。</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3.2生产一批次产品时，先经过质量检测合格后才能进行大量生产以及入库，产品入库时，严格检查质量、数量、包装等情况，不符合标准禁止入库。</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lang w:val="en-US" w:eastAsia="zh-CN"/>
              </w:rPr>
            </w:pPr>
            <w:r>
              <w:rPr>
                <w:rFonts w:hint="eastAsia"/>
                <w:lang w:val="en-US" w:eastAsia="zh-CN"/>
              </w:rPr>
              <w:t>3.3检查验收的基本目的是确保烟花爆竹的安全，并保障生命财产安全。通过对产品的出入库检查验收，能够有效地避开产品在运输、储存、销售等环节显现问题引发的不安全和事故。</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3.4成品仓库管理员上班前必须穿戴好劳保用品，严禁穿化纤衣裤、钉鞋、硬底鞋和带火源、火种进入仓库。</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3.5熟悉各种产品规格、型号，做到分类存放，堆码有序，各种标签醒目，规格、型号、数量、生产日期等内容齐全。</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3.6仓库应通风干燥，做到防火、防漏、防小动物，经常保持适当的干湿度，防止成品受潮。</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3.7成品堆码高度不超过2.5米，距墙壁有0.45米的间距，中间应有人行通道。地面应软化并做好防潮处理。</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3.8严禁在仓库内包装、翻箱等违章操作。</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3.9进入烟花爆竹仓库区域的车辆，必须配戴防火罩。</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3.10装卸、搬动烟花爆竹必须做到轻装轻卸，严禁摔、碰、撞、击、拖、倾倒和滚动。</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3.11切实注重烟花爆竹的最大储存总量与其储存能力相适应，不得超量储存。</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3.12产品出库时，要进行仔细的检查，箱子有无损坏，质量有无问题，一旦发现问题禁止出库，并单独存放，立即进行相应的处理措施进行处理。</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lang w:val="en-US" w:eastAsia="zh-CN"/>
              </w:rPr>
            </w:pPr>
            <w:r>
              <w:rPr>
                <w:rFonts w:hint="eastAsia"/>
                <w:lang w:val="en-US" w:eastAsia="zh-CN"/>
              </w:rPr>
              <w:t>3.13仓库管理员严禁私发货物出库（对个人以及零售店），只能对本厂所签订的销售的公司进行发货且要有运输证以及发货单。</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3.14做好每天出入库的明细登记册，且如实填写，物账相符。定期清理盘点，保证账目清楚，做到日清月结。</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ascii="仿宋_GB2312" w:hAnsi="仿宋_GB2312" w:eastAsia="仿宋_GB2312" w:cs="仿宋_GB2312"/>
                <w:kern w:val="2"/>
                <w:sz w:val="28"/>
                <w:szCs w:val="28"/>
                <w:highlight w:val="none"/>
                <w:lang w:val="en-US" w:eastAsia="zh-CN" w:bidi="ar-SA"/>
              </w:rPr>
            </w:pPr>
            <w:r>
              <w:rPr>
                <w:rFonts w:hint="eastAsia"/>
                <w:lang w:val="en-US" w:eastAsia="zh-CN"/>
              </w:rPr>
              <w:t>3.15保持清洁卫生，无药尘、杂物。</w:t>
            </w:r>
          </w:p>
        </w:tc>
      </w:tr>
    </w:tbl>
    <w:p>
      <w:pPr>
        <w:spacing w:line="240" w:lineRule="auto"/>
        <w:ind w:left="0" w:firstLine="0" w:firstLineChars="0"/>
        <w:jc w:val="both"/>
        <w:rPr>
          <w:rFonts w:hint="eastAsia" w:hAnsi="宋体" w:cs="宋体"/>
          <w:color w:val="000000"/>
          <w:lang w:eastAsia="zh-CN"/>
        </w:rPr>
        <w:sectPr>
          <w:footerReference r:id="rId5" w:type="default"/>
          <w:pgSz w:w="11906" w:h="16838"/>
          <w:pgMar w:top="1276" w:right="1133" w:bottom="993" w:left="1276" w:header="851" w:footer="992" w:gutter="0"/>
          <w:pgNumType w:fmt="numberInDash" w:start="1"/>
          <w:cols w:space="425" w:num="1"/>
          <w:docGrid w:type="lines" w:linePitch="312" w:charSpace="0"/>
        </w:sectPr>
      </w:pPr>
    </w:p>
    <w:tbl>
      <w:tblPr>
        <w:tblStyle w:val="22"/>
        <w:tblpPr w:leftFromText="180" w:rightFromText="180" w:vertAnchor="text" w:horzAnchor="page" w:tblpX="1411" w:tblpY="112"/>
        <w:tblOverlap w:val="never"/>
        <w:tblW w:w="48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2689"/>
        <w:gridCol w:w="1089"/>
        <w:gridCol w:w="18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restart"/>
          </w:tcPr>
          <w:p>
            <w:pPr>
              <w:spacing w:line="240" w:lineRule="auto"/>
              <w:ind w:left="0" w:firstLine="0" w:firstLineChars="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18"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continue"/>
          </w:tcPr>
          <w:p>
            <w:pPr>
              <w:spacing w:line="360" w:lineRule="exact"/>
              <w:jc w:val="center"/>
              <w:rPr>
                <w:rFonts w:ascii="宋体" w:hAnsi="宋体"/>
                <w:szCs w:val="21"/>
              </w:rPr>
            </w:pPr>
          </w:p>
        </w:tc>
        <w:tc>
          <w:tcPr>
            <w:tcW w:w="2218"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81" w:type="pct"/>
            <w:gridSpan w:val="2"/>
            <w:vAlign w:val="center"/>
          </w:tcPr>
          <w:p>
            <w:pPr>
              <w:spacing w:line="240" w:lineRule="auto"/>
              <w:jc w:val="center"/>
              <w:rPr>
                <w:rFonts w:ascii="宋体" w:hAnsi="宋体"/>
                <w:bCs/>
                <w:szCs w:val="21"/>
              </w:rPr>
            </w:pPr>
            <w:r>
              <w:rPr>
                <w:rFonts w:hint="eastAsia" w:ascii="宋体" w:hAnsi="宋体"/>
                <w:szCs w:val="21"/>
              </w:rPr>
              <w:t>材料中转库安全管理制度</w:t>
            </w:r>
          </w:p>
        </w:tc>
        <w:tc>
          <w:tcPr>
            <w:tcW w:w="2218"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361" w:type="pct"/>
          </w:tcPr>
          <w:p>
            <w:pPr>
              <w:spacing w:line="360" w:lineRule="exact"/>
              <w:jc w:val="center"/>
              <w:rPr>
                <w:rFonts w:ascii="宋体" w:hAnsi="宋体"/>
                <w:szCs w:val="21"/>
              </w:rPr>
            </w:pPr>
            <w:r>
              <w:rPr>
                <w:rFonts w:hint="eastAsia" w:ascii="宋体" w:hAnsi="宋体"/>
                <w:szCs w:val="21"/>
              </w:rPr>
              <w:t>修订时间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75" w:type="pct"/>
          </w:tcPr>
          <w:p>
            <w:pPr>
              <w:spacing w:line="360" w:lineRule="exact"/>
              <w:jc w:val="center"/>
              <w:rPr>
                <w:rFonts w:ascii="宋体" w:hAnsi="宋体"/>
                <w:szCs w:val="21"/>
              </w:rPr>
            </w:pPr>
            <w:r>
              <w:rPr>
                <w:rFonts w:hint="eastAsia" w:ascii="宋体" w:hAnsi="宋体"/>
                <w:szCs w:val="21"/>
              </w:rPr>
              <w:t>审订时间</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szCs w:val="21"/>
              </w:rPr>
            </w:pPr>
            <w:r>
              <w:rPr>
                <w:rFonts w:hint="eastAsia" w:ascii="宋体" w:hAnsi="宋体"/>
                <w:szCs w:val="21"/>
              </w:rPr>
              <w:t>颁布时间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75" w:type="pct"/>
          </w:tcPr>
          <w:p>
            <w:pPr>
              <w:spacing w:line="360" w:lineRule="exact"/>
              <w:rPr>
                <w:rFonts w:ascii="宋体" w:hAnsi="宋体"/>
                <w:szCs w:val="21"/>
              </w:rPr>
            </w:pPr>
            <w:r>
              <w:rPr>
                <w:rFonts w:hint="eastAsia" w:ascii="宋体" w:hAnsi="宋体"/>
                <w:szCs w:val="21"/>
              </w:rPr>
              <w:t>批准人</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8" w:hRule="atLeast"/>
        </w:trPr>
        <w:tc>
          <w:tcPr>
            <w:tcW w:w="5000" w:type="pct"/>
            <w:gridSpan w:val="5"/>
          </w:tcPr>
          <w:p>
            <w:pPr>
              <w:pStyle w:val="76"/>
              <w:keepNext w:val="0"/>
              <w:keepLines w:val="0"/>
              <w:pageBreakBefore w:val="0"/>
              <w:kinsoku/>
              <w:wordWrap/>
              <w:overflowPunct/>
              <w:topLinePunct w:val="0"/>
              <w:autoSpaceDE/>
              <w:autoSpaceDN/>
              <w:bidi w:val="0"/>
              <w:adjustRightInd/>
              <w:snapToGrid/>
              <w:spacing w:line="312" w:lineRule="auto"/>
              <w:textAlignment w:val="auto"/>
              <w:rPr>
                <w:rFonts w:hint="eastAsia"/>
                <w:b/>
                <w:bCs/>
              </w:rPr>
            </w:pPr>
            <w:r>
              <w:rPr>
                <w:rFonts w:hint="eastAsia" w:ascii="宋体" w:hAnsi="宋体"/>
                <w:b/>
                <w:bCs/>
                <w:szCs w:val="21"/>
              </w:rPr>
              <w:t>1</w:t>
            </w:r>
            <w:r>
              <w:rPr>
                <w:rFonts w:hint="eastAsia"/>
                <w:b/>
                <w:bCs/>
              </w:rPr>
              <w:t>.目的</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为防止超量储存，确保安全生产，</w:t>
            </w:r>
            <w:r>
              <w:rPr>
                <w:rFonts w:hint="eastAsia"/>
                <w:lang w:val="en-US" w:eastAsia="zh-CN"/>
              </w:rPr>
              <w:t>贯彻“</w:t>
            </w:r>
            <w:r>
              <w:rPr>
                <w:rFonts w:hint="eastAsia"/>
              </w:rPr>
              <w:t>安全第一，预防为主</w:t>
            </w:r>
            <w:r>
              <w:rPr>
                <w:rFonts w:hint="eastAsia"/>
                <w:lang w:eastAsia="zh-CN"/>
              </w:rPr>
              <w:t>，</w:t>
            </w:r>
            <w:r>
              <w:rPr>
                <w:rFonts w:hint="eastAsia"/>
                <w:lang w:val="en-US" w:eastAsia="zh-CN"/>
              </w:rPr>
              <w:t>综合治理”的方针，结合本厂实际情况，</w:t>
            </w:r>
            <w:r>
              <w:rPr>
                <w:rFonts w:hint="eastAsia"/>
              </w:rPr>
              <w:t>特制定本制度。</w:t>
            </w:r>
          </w:p>
          <w:p>
            <w:pPr>
              <w:pStyle w:val="76"/>
              <w:keepNext w:val="0"/>
              <w:keepLines w:val="0"/>
              <w:pageBreakBefore w:val="0"/>
              <w:kinsoku/>
              <w:wordWrap/>
              <w:overflowPunct/>
              <w:topLinePunct w:val="0"/>
              <w:autoSpaceDE/>
              <w:autoSpaceDN/>
              <w:bidi w:val="0"/>
              <w:adjustRightInd/>
              <w:snapToGrid/>
              <w:spacing w:line="312" w:lineRule="auto"/>
              <w:textAlignment w:val="auto"/>
              <w:rPr>
                <w:rFonts w:hint="eastAsia"/>
                <w:b/>
                <w:bCs/>
              </w:rPr>
            </w:pPr>
            <w:r>
              <w:rPr>
                <w:rFonts w:hint="eastAsia"/>
                <w:b/>
                <w:bCs/>
              </w:rPr>
              <w:t>2.适用范围</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适用于本厂材料中转库安全管理。</w:t>
            </w:r>
          </w:p>
          <w:p>
            <w:pPr>
              <w:pStyle w:val="76"/>
              <w:keepNext w:val="0"/>
              <w:keepLines w:val="0"/>
              <w:pageBreakBefore w:val="0"/>
              <w:kinsoku/>
              <w:wordWrap/>
              <w:overflowPunct/>
              <w:topLinePunct w:val="0"/>
              <w:autoSpaceDE/>
              <w:autoSpaceDN/>
              <w:bidi w:val="0"/>
              <w:adjustRightInd/>
              <w:snapToGrid/>
              <w:spacing w:line="312" w:lineRule="auto"/>
              <w:textAlignment w:val="auto"/>
              <w:rPr>
                <w:rFonts w:hint="eastAsia"/>
                <w:b/>
                <w:bCs/>
              </w:rPr>
            </w:pPr>
            <w:r>
              <w:rPr>
                <w:rFonts w:hint="eastAsia"/>
                <w:b/>
                <w:bCs/>
              </w:rPr>
              <w:t>3.内容</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3.1坚持“安全第一，预防为主</w:t>
            </w:r>
            <w:r>
              <w:rPr>
                <w:rFonts w:hint="eastAsia"/>
                <w:lang w:eastAsia="zh-CN"/>
              </w:rPr>
              <w:t>，</w:t>
            </w:r>
            <w:r>
              <w:rPr>
                <w:rFonts w:hint="eastAsia"/>
                <w:lang w:val="en-US" w:eastAsia="zh-CN"/>
              </w:rPr>
              <w:t>综合治理</w:t>
            </w:r>
            <w:r>
              <w:rPr>
                <w:rFonts w:hint="eastAsia"/>
              </w:rPr>
              <w:t>”的安全、消防方针，保持高度警惕性。</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3.2工作人员必须穿戴好劳保用品，严禁穿化纤服、钉鞋、底鞋、高跟鞋下岗，严禁带火源火种进入生产区。</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3.3中转库严格实行专库专用，定量存放，专人负责，单人领交的原则。</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eastAsia="宋体"/>
                <w:lang w:val="en-US" w:eastAsia="zh-CN"/>
              </w:rPr>
            </w:pPr>
            <w:r>
              <w:rPr>
                <w:rFonts w:hint="eastAsia"/>
                <w:lang w:val="en-US" w:eastAsia="zh-CN"/>
              </w:rPr>
              <w:t>3.3非仓管人员，不可随意入库。</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3.4入库</w:t>
            </w:r>
            <w:r>
              <w:rPr>
                <w:rFonts w:hint="eastAsia"/>
                <w:lang w:val="en-US" w:eastAsia="zh-CN"/>
              </w:rPr>
              <w:t>产品</w:t>
            </w:r>
            <w:r>
              <w:rPr>
                <w:rFonts w:hint="eastAsia"/>
              </w:rPr>
              <w:t>分类别，按顺序、定高度存放，留足人行道、规范堆码，观测室内温度，做好详细记录。</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3.4分称材料，称砣必须用等量沙袋代替，装舀料用具必须用铝质器具，开袋必须用专用工具。</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3.5氧化剂、还原剂必须分房存放，严禁超量存放，听从管理人员的安排，按指定位置存放，不得乱放乱摔，转运车具停放在门外。</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3.6领料必须按规定配方，严禁超量违规领取，做到比例准确，衡具精确，分类转运。</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3.7发现材料与标识不符，受潮变质等异常情况应立即采取应急措施或上报处理，确保安全。</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3.8严格实行专库中转、专人管理、定人领发，严禁混存混放。</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eastAsia="宋体"/>
                <w:lang w:val="en-US" w:eastAsia="zh-CN"/>
              </w:rPr>
            </w:pPr>
            <w:r>
              <w:rPr>
                <w:rFonts w:hint="eastAsia"/>
                <w:lang w:val="en-US" w:eastAsia="zh-CN"/>
              </w:rPr>
              <w:t>3.9装卸作业时要轻拿轻放，严禁野蛮装卸。</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3.9</w:t>
            </w:r>
            <w:r>
              <w:rPr>
                <w:rFonts w:hint="eastAsia"/>
                <w:lang w:val="en-US" w:eastAsia="zh-CN"/>
              </w:rPr>
              <w:t>仓库四周不能堆放杂物，</w:t>
            </w:r>
            <w:r>
              <w:rPr>
                <w:rFonts w:hint="eastAsia"/>
              </w:rPr>
              <w:t>切实做好防火、防晒、防潮、防混杂，保持库内外清洁。</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3.10库房负责人对违规而不听劝说者，具有暂停发串严肃处理的权利和义务。</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rPr>
              <w:t>3.11及时准确提供库存情况，以便合理安排指挥全面生产。</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3.12每天上下班利用10分钟时间巡查和整理仓库二次，保持物料摆放整齐和地面环境整洁。</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lang w:val="en-US" w:eastAsia="zh-CN"/>
              </w:rPr>
            </w:pPr>
            <w:r>
              <w:rPr>
                <w:rFonts w:hint="eastAsia"/>
                <w:lang w:val="en-US" w:eastAsia="zh-CN"/>
              </w:rPr>
              <w:t>3.13仓管员要严格执行安全操作规程，切实做好货物的安全保管工作。以及学会“三会”（会报警、会扑灭初期火灾、会逃生）</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3.14消防设施要严格保管好，存放位置要明显，容易提取，前面不可堆放任何东西，不得将消防器材用于与消防无关方面。</w:t>
            </w:r>
          </w:p>
          <w:p>
            <w:pPr>
              <w:pStyle w:val="76"/>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default"/>
                <w:lang w:val="en-US" w:eastAsia="zh-CN"/>
              </w:rPr>
            </w:pPr>
            <w:r>
              <w:rPr>
                <w:rFonts w:hint="eastAsia"/>
                <w:lang w:val="en-US" w:eastAsia="zh-CN"/>
              </w:rPr>
              <w:t>3.15下班离开岗位前要检查仓库四周以及仓库内有无异常情况，无异常情况方可离开，离开时要锁好门。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218"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continue"/>
          </w:tcPr>
          <w:p>
            <w:pPr>
              <w:spacing w:line="360" w:lineRule="exact"/>
              <w:jc w:val="center"/>
              <w:rPr>
                <w:rFonts w:ascii="宋体" w:hAnsi="宋体"/>
                <w:szCs w:val="21"/>
              </w:rPr>
            </w:pPr>
          </w:p>
        </w:tc>
        <w:tc>
          <w:tcPr>
            <w:tcW w:w="2218"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781" w:type="pct"/>
            <w:gridSpan w:val="2"/>
            <w:vAlign w:val="center"/>
          </w:tcPr>
          <w:p>
            <w:pPr>
              <w:spacing w:line="240" w:lineRule="auto"/>
              <w:jc w:val="center"/>
              <w:rPr>
                <w:rFonts w:ascii="宋体" w:hAnsi="宋体"/>
                <w:bCs/>
                <w:szCs w:val="21"/>
              </w:rPr>
            </w:pPr>
            <w:r>
              <w:rPr>
                <w:rFonts w:hint="eastAsia" w:ascii="宋体" w:hAnsi="宋体"/>
                <w:szCs w:val="21"/>
              </w:rPr>
              <w:t>机器混装药封口安全管理制度</w:t>
            </w:r>
          </w:p>
        </w:tc>
        <w:tc>
          <w:tcPr>
            <w:tcW w:w="2218"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361" w:type="pct"/>
          </w:tcPr>
          <w:p>
            <w:pPr>
              <w:spacing w:line="360" w:lineRule="exact"/>
              <w:jc w:val="center"/>
              <w:rPr>
                <w:rFonts w:ascii="宋体" w:hAnsi="宋体"/>
                <w:szCs w:val="21"/>
              </w:rPr>
            </w:pPr>
            <w:r>
              <w:rPr>
                <w:rFonts w:hint="eastAsia" w:ascii="宋体" w:hAnsi="宋体"/>
                <w:szCs w:val="21"/>
              </w:rPr>
              <w:t>修订时间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75" w:type="pct"/>
          </w:tcPr>
          <w:p>
            <w:pPr>
              <w:spacing w:line="360" w:lineRule="exact"/>
              <w:jc w:val="center"/>
              <w:rPr>
                <w:rFonts w:ascii="宋体" w:hAnsi="宋体"/>
                <w:szCs w:val="21"/>
              </w:rPr>
            </w:pPr>
            <w:r>
              <w:rPr>
                <w:rFonts w:hint="eastAsia" w:ascii="宋体" w:hAnsi="宋体"/>
                <w:szCs w:val="21"/>
              </w:rPr>
              <w:t>审订时间</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szCs w:val="21"/>
              </w:rPr>
            </w:pPr>
            <w:r>
              <w:rPr>
                <w:rFonts w:hint="eastAsia" w:ascii="宋体" w:hAnsi="宋体"/>
                <w:szCs w:val="21"/>
              </w:rPr>
              <w:t>颁布时间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75" w:type="pct"/>
          </w:tcPr>
          <w:p>
            <w:pPr>
              <w:spacing w:line="360" w:lineRule="exact"/>
              <w:rPr>
                <w:rFonts w:ascii="宋体" w:hAnsi="宋体"/>
                <w:szCs w:val="21"/>
              </w:rPr>
            </w:pPr>
            <w:r>
              <w:rPr>
                <w:rFonts w:hint="eastAsia" w:ascii="宋体" w:hAnsi="宋体"/>
                <w:szCs w:val="21"/>
              </w:rPr>
              <w:t>批准人</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为</w:t>
            </w:r>
            <w:r>
              <w:rPr>
                <w:rFonts w:hint="eastAsia" w:hAnsi="宋体"/>
                <w:lang w:val="en-US" w:eastAsia="zh-CN"/>
              </w:rPr>
              <w:t>提升车间安全生产管理水平，强化安全管理及安全生产意识，贯彻执行《安全管理制度》细化完善车间安全生产管理细则，</w:t>
            </w:r>
            <w:r>
              <w:rPr>
                <w:rFonts w:hint="eastAsia" w:hAnsi="宋体"/>
              </w:rPr>
              <w:t>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厂机器混装药封口</w:t>
            </w:r>
            <w:r>
              <w:rPr>
                <w:rFonts w:hint="eastAsia" w:ascii="宋体" w:hAnsi="宋体"/>
                <w:szCs w:val="21"/>
                <w:lang w:val="en-US" w:eastAsia="zh-CN"/>
              </w:rPr>
              <w:t>岗位的</w:t>
            </w:r>
            <w:r>
              <w:rPr>
                <w:rFonts w:hint="eastAsia" w:ascii="宋体" w:hAnsi="宋体"/>
                <w:szCs w:val="21"/>
              </w:rPr>
              <w:t>安全</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3.1全自动混装药封口线人员，必须牢固树立“安全第一，预防为主”和“预防为主，防消结合”的方针，把安全工作放在首位。</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3.2</w:t>
            </w:r>
            <w:r>
              <w:rPr>
                <w:rFonts w:hint="eastAsia" w:ascii="宋体" w:hAnsi="宋体" w:eastAsia="宋体" w:cs="宋体"/>
                <w:color w:val="000000"/>
                <w:kern w:val="0"/>
                <w:sz w:val="21"/>
                <w:szCs w:val="21"/>
                <w:lang w:bidi="ar"/>
              </w:rPr>
              <w:t>认真执行烟花爆竹相关法律法规、标准规范，遵守公司安全管理制度。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kern w:val="0"/>
                <w:sz w:val="21"/>
                <w:szCs w:val="21"/>
                <w:lang w:bidi="ar"/>
              </w:rPr>
            </w:pPr>
            <w:r>
              <w:rPr>
                <w:rFonts w:hint="eastAsia" w:ascii="宋体" w:hAnsi="宋体"/>
                <w:szCs w:val="21"/>
                <w:lang w:val="en-US" w:eastAsia="zh-CN"/>
              </w:rPr>
              <w:t>3.3</w:t>
            </w:r>
            <w:r>
              <w:rPr>
                <w:rFonts w:hint="eastAsia" w:ascii="宋体" w:hAnsi="宋体" w:eastAsia="宋体" w:cs="宋体"/>
                <w:color w:val="000000"/>
                <w:kern w:val="0"/>
                <w:sz w:val="21"/>
                <w:szCs w:val="21"/>
                <w:lang w:bidi="ar"/>
              </w:rPr>
              <w:t>按时参加公司举办的安全生产宣传、教育、评比、竞赛等安全教育和培训等活动，掌握本岗位所需要的安全生产知识和技能。取得省应急部门核发有效的“特种作业操作证”。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cs="宋体"/>
                <w:color w:val="000000"/>
                <w:kern w:val="0"/>
                <w:sz w:val="21"/>
                <w:szCs w:val="21"/>
                <w:lang w:val="en-US" w:eastAsia="zh-CN" w:bidi="ar"/>
              </w:rPr>
              <w:t>3.4</w:t>
            </w:r>
            <w:r>
              <w:rPr>
                <w:rFonts w:hint="eastAsia" w:ascii="宋体" w:hAnsi="宋体"/>
                <w:szCs w:val="21"/>
              </w:rPr>
              <w:t>认真学习，刻苦钻研，熟练掌握机器原理、协调关系、操作方法和技能，各把其关，安全运行。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坚持“以人为本”，强化劳动保护，切实做好防职业病，防粉尘、防静电，防机械事故。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宋体" w:hAnsi="宋体"/>
                <w:szCs w:val="21"/>
                <w:lang w:val="en-US" w:eastAsia="zh-CN"/>
              </w:rPr>
            </w:pPr>
            <w:r>
              <w:rPr>
                <w:rFonts w:hint="eastAsia" w:ascii="宋体" w:hAnsi="宋体"/>
                <w:szCs w:val="21"/>
              </w:rPr>
              <w:t>3.</w:t>
            </w:r>
            <w:r>
              <w:rPr>
                <w:rFonts w:hint="eastAsia" w:ascii="宋体" w:hAnsi="宋体"/>
                <w:szCs w:val="21"/>
                <w:lang w:val="en-US" w:eastAsia="zh-CN"/>
              </w:rPr>
              <w:t>6上班员工必须穿戴好工作服以及劳保用品。操作前检查好各项机械设备是否运行正常。</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3.7</w:t>
            </w:r>
            <w:r>
              <w:rPr>
                <w:rFonts w:hint="eastAsia" w:ascii="宋体" w:hAnsi="宋体" w:eastAsia="宋体" w:cs="宋体"/>
                <w:color w:val="000000"/>
                <w:kern w:val="0"/>
                <w:sz w:val="21"/>
                <w:szCs w:val="21"/>
                <w:lang w:bidi="ar"/>
              </w:rPr>
              <w:t>对</w:t>
            </w:r>
            <w:r>
              <w:rPr>
                <w:rFonts w:hint="eastAsia" w:ascii="宋体" w:hAnsi="宋体" w:cs="宋体"/>
                <w:color w:val="000000"/>
                <w:kern w:val="0"/>
                <w:sz w:val="21"/>
                <w:szCs w:val="21"/>
                <w:lang w:val="en-US" w:eastAsia="zh-CN" w:bidi="ar"/>
              </w:rPr>
              <w:t>机械设施设备</w:t>
            </w:r>
            <w:r>
              <w:rPr>
                <w:rFonts w:hint="eastAsia" w:ascii="宋体" w:hAnsi="宋体" w:eastAsia="宋体" w:cs="宋体"/>
                <w:color w:val="000000"/>
                <w:kern w:val="0"/>
                <w:sz w:val="21"/>
                <w:szCs w:val="21"/>
                <w:lang w:bidi="ar"/>
              </w:rPr>
              <w:t>组及附属设备、工具进行维护保养，做到“四懂三会”即：懂结构、懂属性、懂性能、懂用途；会使用、会维护保养、会排出一般故障，方可上岗操作。做到不开带病机。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cs="宋体"/>
                <w:color w:val="000000"/>
                <w:kern w:val="0"/>
                <w:sz w:val="21"/>
                <w:szCs w:val="21"/>
                <w:lang w:val="en-US" w:eastAsia="zh-CN" w:bidi="ar"/>
              </w:rPr>
              <w:t>3.8</w:t>
            </w:r>
            <w:r>
              <w:rPr>
                <w:rFonts w:hint="eastAsia" w:ascii="宋体" w:hAnsi="宋体"/>
                <w:szCs w:val="21"/>
              </w:rPr>
              <w:t>严格设备自查保养，做到班前全面检查，班中细致观察，班后规范保养。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9</w:t>
            </w:r>
            <w:r>
              <w:rPr>
                <w:rFonts w:hint="eastAsia" w:ascii="宋体" w:hAnsi="宋体"/>
                <w:szCs w:val="21"/>
              </w:rPr>
              <w:t>精通安全用电，正确使用和保护电源、线路、开关，保证设施安全和生产安全。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10</w:t>
            </w:r>
            <w:r>
              <w:rPr>
                <w:rFonts w:hint="eastAsia" w:ascii="宋体" w:hAnsi="宋体"/>
                <w:szCs w:val="21"/>
              </w:rPr>
              <w:t>严把材料质量关，严禁使用国家违禁药品和不合格材料。按规定领取、合理使用，妥善保管各种材物。</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11</w:t>
            </w:r>
            <w:r>
              <w:rPr>
                <w:rFonts w:hint="eastAsia" w:ascii="宋体" w:hAnsi="宋体" w:eastAsia="宋体" w:cs="宋体"/>
                <w:color w:val="000000"/>
                <w:kern w:val="0"/>
                <w:sz w:val="21"/>
                <w:szCs w:val="21"/>
                <w:lang w:bidi="ar"/>
              </w:rPr>
              <w:t>正确分析、判断和处理各种安全事故的苗头，把一切安全事故消灭在萌芽状态，发现事故隐患时，能处理果断处理，处理不了的及时向上级如实报告。</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rPr>
              <w:t>3.</w:t>
            </w:r>
            <w:r>
              <w:rPr>
                <w:rFonts w:hint="eastAsia" w:ascii="宋体" w:hAnsi="宋体"/>
                <w:szCs w:val="21"/>
                <w:lang w:val="en-US" w:eastAsia="zh-CN"/>
              </w:rPr>
              <w:t>12</w:t>
            </w:r>
            <w:r>
              <w:rPr>
                <w:rFonts w:hint="eastAsia" w:ascii="宋体" w:hAnsi="宋体" w:eastAsia="宋体" w:cs="宋体"/>
                <w:color w:val="000000"/>
                <w:kern w:val="0"/>
                <w:sz w:val="21"/>
                <w:szCs w:val="21"/>
                <w:lang w:bidi="ar"/>
              </w:rPr>
              <w:t>作业过程中做到不伤害自己，不伤害他人，不被他人伤害，保护他人不受伤害；有权拒绝违章指挥，有义务制止、纠正他人违章作业。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lang w:val="en-US" w:eastAsia="zh-CN"/>
              </w:rPr>
              <w:t>3.13</w:t>
            </w:r>
            <w:r>
              <w:rPr>
                <w:rFonts w:hint="eastAsia" w:ascii="宋体" w:hAnsi="宋体"/>
                <w:szCs w:val="21"/>
              </w:rPr>
              <w:t>自觉接受上级、厂部及技术人员的监督指导，纠正违章，落实整改，确保安全。</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Ansi="宋体" w:cs="宋体"/>
                <w:color w:val="000000"/>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18"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continue"/>
          </w:tcPr>
          <w:p>
            <w:pPr>
              <w:spacing w:line="360" w:lineRule="exact"/>
              <w:jc w:val="center"/>
              <w:rPr>
                <w:rFonts w:ascii="宋体" w:hAnsi="宋体"/>
                <w:szCs w:val="21"/>
              </w:rPr>
            </w:pPr>
          </w:p>
        </w:tc>
        <w:tc>
          <w:tcPr>
            <w:tcW w:w="2218"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781" w:type="pct"/>
            <w:gridSpan w:val="2"/>
            <w:vAlign w:val="center"/>
          </w:tcPr>
          <w:p>
            <w:pPr>
              <w:spacing w:line="240" w:lineRule="auto"/>
              <w:jc w:val="center"/>
              <w:rPr>
                <w:rFonts w:ascii="宋体" w:hAnsi="宋体"/>
                <w:bCs/>
                <w:szCs w:val="21"/>
              </w:rPr>
            </w:pPr>
            <w:r>
              <w:rPr>
                <w:rFonts w:hint="eastAsia" w:ascii="宋体" w:hAnsi="宋体"/>
                <w:szCs w:val="21"/>
              </w:rPr>
              <w:t>插引车间、机械编串安全管理制度</w:t>
            </w:r>
          </w:p>
        </w:tc>
        <w:tc>
          <w:tcPr>
            <w:tcW w:w="2218"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361" w:type="pct"/>
          </w:tcPr>
          <w:p>
            <w:pPr>
              <w:spacing w:line="360" w:lineRule="exact"/>
              <w:jc w:val="center"/>
              <w:rPr>
                <w:rFonts w:ascii="宋体" w:hAnsi="宋体"/>
                <w:szCs w:val="21"/>
              </w:rPr>
            </w:pPr>
            <w:r>
              <w:rPr>
                <w:rFonts w:hint="eastAsia" w:ascii="宋体" w:hAnsi="宋体"/>
                <w:szCs w:val="21"/>
              </w:rPr>
              <w:t>修订时间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75" w:type="pct"/>
          </w:tcPr>
          <w:p>
            <w:pPr>
              <w:spacing w:line="360" w:lineRule="exact"/>
              <w:jc w:val="center"/>
              <w:rPr>
                <w:rFonts w:ascii="宋体" w:hAnsi="宋体"/>
                <w:szCs w:val="21"/>
              </w:rPr>
            </w:pPr>
            <w:r>
              <w:rPr>
                <w:rFonts w:hint="eastAsia" w:ascii="宋体" w:hAnsi="宋体"/>
                <w:szCs w:val="21"/>
              </w:rPr>
              <w:t>审订时间</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361" w:type="pct"/>
          </w:tcPr>
          <w:p>
            <w:pPr>
              <w:spacing w:line="360" w:lineRule="exact"/>
              <w:jc w:val="center"/>
              <w:rPr>
                <w:rFonts w:ascii="宋体" w:hAnsi="宋体"/>
                <w:szCs w:val="21"/>
              </w:rPr>
            </w:pPr>
            <w:r>
              <w:rPr>
                <w:rFonts w:hint="eastAsia" w:ascii="宋体" w:hAnsi="宋体"/>
                <w:szCs w:val="21"/>
              </w:rPr>
              <w:t>颁布时间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75" w:type="pct"/>
          </w:tcPr>
          <w:p>
            <w:pPr>
              <w:spacing w:line="360" w:lineRule="exact"/>
              <w:rPr>
                <w:rFonts w:ascii="宋体" w:hAnsi="宋体"/>
                <w:szCs w:val="21"/>
              </w:rPr>
            </w:pPr>
            <w:r>
              <w:rPr>
                <w:rFonts w:hint="eastAsia" w:ascii="宋体" w:hAnsi="宋体"/>
                <w:szCs w:val="21"/>
              </w:rPr>
              <w:t>批准人</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6" w:hRule="atLeast"/>
        </w:trPr>
        <w:tc>
          <w:tcPr>
            <w:tcW w:w="9470" w:type="dxa"/>
            <w:gridSpan w:val="5"/>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rPr>
            </w:pPr>
            <w:r>
              <w:rPr>
                <w:rFonts w:hint="eastAsia" w:hAnsi="宋体"/>
              </w:rPr>
              <w:t>为</w:t>
            </w:r>
            <w:r>
              <w:rPr>
                <w:rFonts w:hint="eastAsia" w:hAnsi="宋体"/>
                <w:lang w:val="en-US" w:eastAsia="zh-CN"/>
              </w:rPr>
              <w:t>提升车间安全生产管理水平，强化安全管理及安全生产意识，贯彻执行《安全管理制度》细化完善车间安全生产管理细则，</w:t>
            </w:r>
            <w:r>
              <w:rPr>
                <w:rFonts w:hint="eastAsia" w:hAnsi="宋体"/>
              </w:rPr>
              <w:t>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hAnsi="宋体" w:cs="宋体"/>
                <w:color w:val="000000"/>
              </w:rPr>
              <w:t>适用于本</w:t>
            </w:r>
            <w:r>
              <w:rPr>
                <w:rFonts w:hint="eastAsia" w:ascii="宋体" w:hAnsi="宋体"/>
                <w:szCs w:val="21"/>
              </w:rPr>
              <w:t>厂插引车间、机械编串</w:t>
            </w:r>
            <w:r>
              <w:rPr>
                <w:rFonts w:hint="eastAsia" w:ascii="宋体" w:hAnsi="宋体"/>
                <w:szCs w:val="21"/>
                <w:lang w:val="en-US" w:eastAsia="zh-CN"/>
              </w:rPr>
              <w:t>岗位的</w:t>
            </w:r>
            <w:r>
              <w:rPr>
                <w:rFonts w:hint="eastAsia" w:ascii="宋体" w:hAnsi="宋体"/>
                <w:szCs w:val="21"/>
              </w:rPr>
              <w:t>安全</w:t>
            </w:r>
            <w:r>
              <w:rPr>
                <w:rFonts w:hint="eastAsia" w:hAnsi="宋体" w:cs="宋体"/>
                <w:color w:val="000000"/>
              </w:rPr>
              <w:t>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3.1插引车间、机械编串</w:t>
            </w:r>
            <w:r>
              <w:rPr>
                <w:rFonts w:hint="eastAsia" w:ascii="宋体" w:hAnsi="宋体"/>
                <w:szCs w:val="21"/>
                <w:lang w:val="en-US" w:eastAsia="zh-CN"/>
              </w:rPr>
              <w:t>岗位</w:t>
            </w:r>
            <w:r>
              <w:rPr>
                <w:rFonts w:hint="eastAsia" w:ascii="宋体" w:hAnsi="宋体"/>
                <w:szCs w:val="21"/>
              </w:rPr>
              <w:t>人员，必须牢固树立“安全第一，预防为主”和“预防为主，防消结合”的方针，把安全工作放在首位。</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3.2</w:t>
            </w:r>
            <w:r>
              <w:rPr>
                <w:rFonts w:hint="eastAsia" w:ascii="宋体" w:hAnsi="宋体" w:eastAsia="宋体" w:cs="宋体"/>
                <w:color w:val="000000"/>
                <w:kern w:val="0"/>
                <w:sz w:val="21"/>
                <w:szCs w:val="21"/>
                <w:lang w:bidi="ar"/>
              </w:rPr>
              <w:t>认真执行烟花爆竹相关法律法规、标准规范，遵守公司安全管理制度。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kern w:val="0"/>
                <w:sz w:val="21"/>
                <w:szCs w:val="21"/>
                <w:lang w:bidi="ar"/>
              </w:rPr>
            </w:pPr>
            <w:r>
              <w:rPr>
                <w:rFonts w:hint="eastAsia" w:ascii="宋体" w:hAnsi="宋体"/>
                <w:szCs w:val="21"/>
                <w:lang w:val="en-US" w:eastAsia="zh-CN"/>
              </w:rPr>
              <w:t>3.3</w:t>
            </w:r>
            <w:r>
              <w:rPr>
                <w:rFonts w:hint="eastAsia" w:ascii="宋体" w:hAnsi="宋体" w:eastAsia="宋体" w:cs="宋体"/>
                <w:color w:val="000000"/>
                <w:kern w:val="0"/>
                <w:sz w:val="21"/>
                <w:szCs w:val="21"/>
                <w:lang w:bidi="ar"/>
              </w:rPr>
              <w:t>按时参加公司举办的安全生产宣传、教育、评比、竞赛等安全教育和培训等活动，掌握本岗位所需要的安全生产知识和技能。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cs="宋体"/>
                <w:color w:val="000000"/>
                <w:kern w:val="0"/>
                <w:sz w:val="21"/>
                <w:szCs w:val="21"/>
                <w:lang w:val="en-US" w:eastAsia="zh-CN" w:bidi="ar"/>
              </w:rPr>
              <w:t>3.4</w:t>
            </w:r>
            <w:r>
              <w:rPr>
                <w:rFonts w:hint="eastAsia" w:ascii="宋体" w:hAnsi="宋体"/>
                <w:szCs w:val="21"/>
              </w:rPr>
              <w:t>认真学习，刻苦钻研，熟练掌握机器原理、协调关系、操作方法和技能，各把其关，安全运行。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坚持“以人为本”，强化劳动保护，切实做好防职业病，防粉尘、防静电，防机械事故。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宋体" w:hAnsi="宋体"/>
                <w:szCs w:val="21"/>
                <w:lang w:val="en-US" w:eastAsia="zh-CN"/>
              </w:rPr>
            </w:pPr>
            <w:r>
              <w:rPr>
                <w:rFonts w:hint="eastAsia" w:ascii="宋体" w:hAnsi="宋体"/>
                <w:szCs w:val="21"/>
              </w:rPr>
              <w:t>3.</w:t>
            </w:r>
            <w:r>
              <w:rPr>
                <w:rFonts w:hint="eastAsia" w:ascii="宋体" w:hAnsi="宋体"/>
                <w:szCs w:val="21"/>
                <w:lang w:val="en-US" w:eastAsia="zh-CN"/>
              </w:rPr>
              <w:t>6上班员工必须穿戴好工作服以及劳保用品。操作前检查好各项机械设备是否运行正常。</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3.7</w:t>
            </w:r>
            <w:r>
              <w:rPr>
                <w:rFonts w:hint="eastAsia" w:ascii="宋体" w:hAnsi="宋体" w:eastAsia="宋体" w:cs="宋体"/>
                <w:color w:val="000000"/>
                <w:kern w:val="0"/>
                <w:sz w:val="21"/>
                <w:szCs w:val="21"/>
                <w:lang w:bidi="ar"/>
              </w:rPr>
              <w:t>对</w:t>
            </w:r>
            <w:r>
              <w:rPr>
                <w:rFonts w:hint="eastAsia" w:ascii="宋体" w:hAnsi="宋体" w:cs="宋体"/>
                <w:color w:val="000000"/>
                <w:kern w:val="0"/>
                <w:sz w:val="21"/>
                <w:szCs w:val="21"/>
                <w:lang w:val="en-US" w:eastAsia="zh-CN" w:bidi="ar"/>
              </w:rPr>
              <w:t>机械设施设备</w:t>
            </w:r>
            <w:r>
              <w:rPr>
                <w:rFonts w:hint="eastAsia" w:ascii="宋体" w:hAnsi="宋体" w:eastAsia="宋体" w:cs="宋体"/>
                <w:color w:val="000000"/>
                <w:kern w:val="0"/>
                <w:sz w:val="21"/>
                <w:szCs w:val="21"/>
                <w:lang w:bidi="ar"/>
              </w:rPr>
              <w:t>组及附属设备、工具进行维护保养，做到“四懂三会”即：懂结构、懂属性、懂性能、懂用途；会使用、会维护保养、会排出一般故障，方可上岗操作。做到不开带病机。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cs="宋体"/>
                <w:color w:val="000000"/>
                <w:kern w:val="0"/>
                <w:sz w:val="21"/>
                <w:szCs w:val="21"/>
                <w:lang w:val="en-US" w:eastAsia="zh-CN" w:bidi="ar"/>
              </w:rPr>
              <w:t>3.8</w:t>
            </w:r>
            <w:r>
              <w:rPr>
                <w:rFonts w:hint="eastAsia" w:ascii="宋体" w:hAnsi="宋体"/>
                <w:szCs w:val="21"/>
              </w:rPr>
              <w:t>严格设备自查保养，做到班前全面检查，班中细致观察，班后规范保养。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9</w:t>
            </w:r>
            <w:r>
              <w:rPr>
                <w:rFonts w:hint="eastAsia" w:ascii="宋体" w:hAnsi="宋体"/>
                <w:szCs w:val="21"/>
              </w:rPr>
              <w:t>精通安全用电，正确使用和保护电源、线路、开关，保证设施安全和生产安全。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10</w:t>
            </w:r>
            <w:r>
              <w:rPr>
                <w:rFonts w:hint="eastAsia" w:ascii="宋体" w:hAnsi="宋体"/>
                <w:szCs w:val="21"/>
              </w:rPr>
              <w:t>严把材料质量关，严禁使用国家违禁药品和不合格材料。按规定领取、合理使用，妥善保管各种材物。</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11</w:t>
            </w:r>
            <w:r>
              <w:rPr>
                <w:rFonts w:hint="eastAsia" w:ascii="宋体" w:hAnsi="宋体" w:eastAsia="宋体" w:cs="宋体"/>
                <w:color w:val="000000"/>
                <w:kern w:val="0"/>
                <w:sz w:val="21"/>
                <w:szCs w:val="21"/>
                <w:lang w:bidi="ar"/>
              </w:rPr>
              <w:t>正确分析、判断和处理各种安全事故的苗头，把一切安全事故消灭在萌芽状态，发现事故隐患时，能处理果断处理，处理不了的及时向上级如实报告。</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rPr>
              <w:t>3.</w:t>
            </w:r>
            <w:r>
              <w:rPr>
                <w:rFonts w:hint="eastAsia" w:ascii="宋体" w:hAnsi="宋体"/>
                <w:szCs w:val="21"/>
                <w:lang w:val="en-US" w:eastAsia="zh-CN"/>
              </w:rPr>
              <w:t>12</w:t>
            </w:r>
            <w:r>
              <w:rPr>
                <w:rFonts w:hint="eastAsia" w:ascii="宋体" w:hAnsi="宋体" w:eastAsia="宋体" w:cs="宋体"/>
                <w:color w:val="000000"/>
                <w:kern w:val="0"/>
                <w:sz w:val="21"/>
                <w:szCs w:val="21"/>
                <w:lang w:bidi="ar"/>
              </w:rPr>
              <w:t>作业过程中做到不伤害自己，不伤害他人，不被他人伤害，保护他人不受伤害；有权拒绝违章指挥，有义务制止、纠正他人违章作业。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lang w:val="en-US" w:eastAsia="zh-CN"/>
              </w:rPr>
              <w:t>3.13</w:t>
            </w:r>
            <w:r>
              <w:rPr>
                <w:rFonts w:hint="eastAsia" w:ascii="宋体" w:hAnsi="宋体"/>
                <w:szCs w:val="21"/>
              </w:rPr>
              <w:t>自觉接受上级、厂部及技术人员的监督指导，纠正违章，落实整改，确保安全。</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Ansi="宋体" w:cs="宋体"/>
                <w:color w:val="000000"/>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Ansi="宋体" w:cs="宋体"/>
                <w:color w:val="000000"/>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781"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218"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continue"/>
          </w:tcPr>
          <w:p>
            <w:pPr>
              <w:spacing w:line="360" w:lineRule="exact"/>
              <w:jc w:val="center"/>
              <w:rPr>
                <w:rFonts w:ascii="宋体" w:hAnsi="宋体"/>
                <w:szCs w:val="21"/>
              </w:rPr>
            </w:pPr>
          </w:p>
        </w:tc>
        <w:tc>
          <w:tcPr>
            <w:tcW w:w="2218"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781" w:type="pct"/>
            <w:gridSpan w:val="2"/>
            <w:vAlign w:val="center"/>
          </w:tcPr>
          <w:p>
            <w:pPr>
              <w:spacing w:line="240" w:lineRule="auto"/>
              <w:jc w:val="center"/>
              <w:rPr>
                <w:rFonts w:ascii="宋体" w:hAnsi="宋体"/>
                <w:bCs/>
                <w:szCs w:val="21"/>
              </w:rPr>
            </w:pPr>
            <w:r>
              <w:rPr>
                <w:rFonts w:hint="eastAsia" w:ascii="宋体" w:hAnsi="宋体"/>
                <w:szCs w:val="21"/>
              </w:rPr>
              <w:t>包装车间安全管理制度</w:t>
            </w:r>
          </w:p>
        </w:tc>
        <w:tc>
          <w:tcPr>
            <w:tcW w:w="2218"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szCs w:val="21"/>
              </w:rPr>
            </w:pPr>
            <w:r>
              <w:rPr>
                <w:rFonts w:hint="eastAsia" w:ascii="宋体" w:hAnsi="宋体"/>
                <w:szCs w:val="21"/>
              </w:rPr>
              <w:t>修订时间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75" w:type="pct"/>
          </w:tcPr>
          <w:p>
            <w:pPr>
              <w:spacing w:line="360" w:lineRule="exact"/>
              <w:jc w:val="center"/>
              <w:rPr>
                <w:rFonts w:ascii="宋体" w:hAnsi="宋体"/>
                <w:szCs w:val="21"/>
              </w:rPr>
            </w:pPr>
            <w:r>
              <w:rPr>
                <w:rFonts w:hint="eastAsia" w:ascii="宋体" w:hAnsi="宋体"/>
                <w:szCs w:val="21"/>
              </w:rPr>
              <w:t>审订时间</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szCs w:val="21"/>
              </w:rPr>
            </w:pPr>
            <w:r>
              <w:rPr>
                <w:rFonts w:hint="eastAsia" w:ascii="宋体" w:hAnsi="宋体"/>
                <w:szCs w:val="21"/>
              </w:rPr>
              <w:t>颁布时间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75" w:type="pct"/>
          </w:tcPr>
          <w:p>
            <w:pPr>
              <w:spacing w:line="360" w:lineRule="exact"/>
              <w:rPr>
                <w:rFonts w:ascii="宋体" w:hAnsi="宋体"/>
                <w:szCs w:val="21"/>
              </w:rPr>
            </w:pPr>
            <w:r>
              <w:rPr>
                <w:rFonts w:hint="eastAsia" w:ascii="宋体" w:hAnsi="宋体"/>
                <w:szCs w:val="21"/>
              </w:rPr>
              <w:t>批准人</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为提升车间安全生产管理水平，强化安全管理及安全生产意识，贯彻执行《安全管理制度》细化完善车间安全生产管理细则，特制定本制度。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适用于本厂包装车间安全管理。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lang w:val="en-US" w:eastAsia="zh-CN"/>
              </w:rPr>
              <w:t>3.1包装岗位</w:t>
            </w:r>
            <w:r>
              <w:rPr>
                <w:rFonts w:hint="eastAsia" w:ascii="宋体" w:hAnsi="宋体"/>
                <w:szCs w:val="21"/>
              </w:rPr>
              <w:t>人员，必须牢固树立“安全第一，预防为主”和“预防为主，防消结合”的方针，把安全工作放在首位。</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3.2</w:t>
            </w:r>
            <w:r>
              <w:rPr>
                <w:rFonts w:hint="eastAsia" w:ascii="宋体" w:hAnsi="宋体" w:eastAsia="宋体" w:cs="宋体"/>
                <w:color w:val="000000"/>
                <w:kern w:val="0"/>
                <w:sz w:val="21"/>
                <w:szCs w:val="21"/>
                <w:lang w:bidi="ar"/>
              </w:rPr>
              <w:t>认真执行烟花爆竹相关法律法规、标准规范，遵守公司安全管理制度。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kern w:val="0"/>
                <w:sz w:val="21"/>
                <w:szCs w:val="21"/>
                <w:lang w:bidi="ar"/>
              </w:rPr>
            </w:pPr>
            <w:r>
              <w:rPr>
                <w:rFonts w:hint="eastAsia" w:ascii="宋体" w:hAnsi="宋体"/>
                <w:szCs w:val="21"/>
                <w:lang w:val="en-US" w:eastAsia="zh-CN"/>
              </w:rPr>
              <w:t>3.3</w:t>
            </w:r>
            <w:r>
              <w:rPr>
                <w:rFonts w:hint="eastAsia" w:ascii="宋体" w:hAnsi="宋体" w:eastAsia="宋体" w:cs="宋体"/>
                <w:color w:val="000000"/>
                <w:kern w:val="0"/>
                <w:sz w:val="21"/>
                <w:szCs w:val="21"/>
                <w:lang w:bidi="ar"/>
              </w:rPr>
              <w:t>按时参加公司举办的安全生产宣传、教育、评比、竞赛等安全教育和培训等活动，掌握本岗位所需要的安全生产知识和技能。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3.4车间负责人必须以身作则，言传身教，带领全员严格按照操作规程安全生产、文明生产。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3.5开展安全知识、防范措施、操作技能学习交流。搞好车间二级培训和新工岗前培训。</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lang w:val="en-US" w:eastAsia="zh-CN"/>
              </w:rPr>
              <w:t>3.6</w:t>
            </w:r>
            <w:r>
              <w:rPr>
                <w:rFonts w:hint="eastAsia" w:ascii="宋体" w:hAnsi="宋体"/>
                <w:szCs w:val="21"/>
              </w:rPr>
              <w:t>坚持“以人为本”，强化劳动保护，切实做好防职业病，防粉尘、防静电，防机械事故。</w:t>
            </w:r>
          </w:p>
          <w:p>
            <w:pPr>
              <w:pStyle w:val="2"/>
              <w:rPr>
                <w:rFonts w:hint="default"/>
                <w:lang w:val="en-US" w:eastAsia="zh-CN"/>
              </w:rPr>
            </w:pPr>
            <w:r>
              <w:rPr>
                <w:rFonts w:hint="eastAsia" w:ascii="宋体" w:hAnsi="宋体"/>
                <w:szCs w:val="21"/>
                <w:lang w:val="en-US" w:eastAsia="zh-CN"/>
              </w:rPr>
              <w:t>3.7做好车间的消防管理、用电管理、物料管理、装卸管理、危险工序操作管理、环境卫生管理、防护管理、文明生产管理。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lang w:val="en-US" w:eastAsia="zh-CN"/>
              </w:rPr>
              <w:t>3.8</w:t>
            </w:r>
            <w:r>
              <w:rPr>
                <w:rFonts w:hint="eastAsia" w:ascii="宋体" w:hAnsi="宋体"/>
                <w:szCs w:val="21"/>
              </w:rPr>
              <w:t>严把材料质量关，严禁使用不合格材料。按规定领取、合理使用，妥善保管各种材物。</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szCs w:val="21"/>
              </w:rPr>
            </w:pPr>
            <w:r>
              <w:rPr>
                <w:rFonts w:hint="eastAsia" w:ascii="宋体" w:hAnsi="宋体"/>
                <w:szCs w:val="21"/>
              </w:rPr>
              <w:t>3</w:t>
            </w:r>
            <w:r>
              <w:rPr>
                <w:rFonts w:hint="eastAsia" w:ascii="宋体" w:hAnsi="宋体"/>
                <w:szCs w:val="21"/>
                <w:lang w:val="en-US" w:eastAsia="zh-CN"/>
              </w:rPr>
              <w:t>.9</w:t>
            </w:r>
            <w:r>
              <w:rPr>
                <w:rFonts w:hint="eastAsia" w:ascii="宋体" w:hAnsi="宋体" w:eastAsia="宋体" w:cs="宋体"/>
                <w:color w:val="000000"/>
                <w:kern w:val="0"/>
                <w:sz w:val="21"/>
                <w:szCs w:val="21"/>
                <w:lang w:bidi="ar"/>
              </w:rPr>
              <w:t>正确分析、判断和处理各种安全事故的苗头，把一切安全事故消灭在萌芽状态，发现事故隐患时，能处理果断处理，处理不了的及时向上级如实报告。</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rPr>
              <w:t>3.</w:t>
            </w:r>
            <w:r>
              <w:rPr>
                <w:rFonts w:hint="eastAsia" w:ascii="宋体" w:hAnsi="宋体"/>
                <w:szCs w:val="21"/>
                <w:lang w:val="en-US" w:eastAsia="zh-CN"/>
              </w:rPr>
              <w:t>10</w:t>
            </w:r>
            <w:r>
              <w:rPr>
                <w:rFonts w:hint="eastAsia" w:ascii="宋体" w:hAnsi="宋体" w:eastAsia="宋体" w:cs="宋体"/>
                <w:color w:val="000000"/>
                <w:kern w:val="0"/>
                <w:sz w:val="21"/>
                <w:szCs w:val="21"/>
                <w:lang w:bidi="ar"/>
              </w:rPr>
              <w:t>作业过程中做到不伤害自己，不伤害他人，不被他人伤害，保护他人不受伤害；有权拒绝违章指挥，有义务制止、纠正他人违章作业。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3.11交通车辆、生产用具停、放在指定地点、禁止乱停乱放。</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3.12自觉接受上级、厂部、车间负责人及班组安全责任人的监督、指导，遵章守纪，确保安全。</w:t>
            </w:r>
          </w:p>
          <w:p>
            <w:pPr>
              <w:pStyle w:val="13"/>
              <w:spacing w:line="360" w:lineRule="auto"/>
              <w:ind w:firstLine="420" w:firstLineChars="200"/>
              <w:rPr>
                <w:rFonts w:hAnsi="宋体" w:cs="宋体"/>
                <w:color w:val="000000"/>
              </w:rPr>
            </w:pPr>
          </w:p>
          <w:p>
            <w:pPr>
              <w:pStyle w:val="13"/>
              <w:spacing w:line="360" w:lineRule="auto"/>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ind w:firstLine="420" w:firstLineChars="200"/>
              <w:rPr>
                <w:rFonts w:hAnsi="宋体" w:cs="宋体"/>
                <w:color w:val="000000"/>
              </w:rPr>
            </w:pP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218"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continue"/>
          </w:tcPr>
          <w:p>
            <w:pPr>
              <w:spacing w:line="360" w:lineRule="exact"/>
              <w:jc w:val="center"/>
              <w:rPr>
                <w:rFonts w:ascii="宋体" w:hAnsi="宋体"/>
                <w:szCs w:val="21"/>
              </w:rPr>
            </w:pPr>
          </w:p>
        </w:tc>
        <w:tc>
          <w:tcPr>
            <w:tcW w:w="2218"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781" w:type="pct"/>
            <w:gridSpan w:val="2"/>
            <w:vAlign w:val="center"/>
          </w:tcPr>
          <w:p>
            <w:pPr>
              <w:spacing w:line="240" w:lineRule="auto"/>
              <w:jc w:val="center"/>
              <w:rPr>
                <w:rFonts w:ascii="宋体" w:hAnsi="宋体"/>
                <w:bCs/>
                <w:szCs w:val="21"/>
              </w:rPr>
            </w:pPr>
            <w:r>
              <w:rPr>
                <w:rFonts w:hint="eastAsia" w:ascii="宋体" w:hAnsi="宋体"/>
                <w:szCs w:val="21"/>
              </w:rPr>
              <w:t>封口饼保养库安全管理制度</w:t>
            </w:r>
          </w:p>
        </w:tc>
        <w:tc>
          <w:tcPr>
            <w:tcW w:w="2218"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szCs w:val="21"/>
              </w:rPr>
            </w:pPr>
            <w:r>
              <w:rPr>
                <w:rFonts w:hint="eastAsia" w:ascii="宋体" w:hAnsi="宋体"/>
                <w:szCs w:val="21"/>
              </w:rPr>
              <w:t>修订时间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75" w:type="pct"/>
          </w:tcPr>
          <w:p>
            <w:pPr>
              <w:spacing w:line="360" w:lineRule="exact"/>
              <w:jc w:val="center"/>
              <w:rPr>
                <w:rFonts w:ascii="宋体" w:hAnsi="宋体"/>
                <w:szCs w:val="21"/>
              </w:rPr>
            </w:pPr>
            <w:r>
              <w:rPr>
                <w:rFonts w:hint="eastAsia" w:ascii="宋体" w:hAnsi="宋体"/>
                <w:szCs w:val="21"/>
              </w:rPr>
              <w:t>审订时间</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szCs w:val="21"/>
              </w:rPr>
            </w:pPr>
            <w:r>
              <w:rPr>
                <w:rFonts w:hint="eastAsia" w:ascii="宋体" w:hAnsi="宋体"/>
                <w:szCs w:val="21"/>
              </w:rPr>
              <w:t>颁布时间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75" w:type="pct"/>
          </w:tcPr>
          <w:p>
            <w:pPr>
              <w:spacing w:line="360" w:lineRule="exact"/>
              <w:rPr>
                <w:rFonts w:ascii="宋体" w:hAnsi="宋体"/>
                <w:szCs w:val="21"/>
              </w:rPr>
            </w:pPr>
            <w:r>
              <w:rPr>
                <w:rFonts w:hint="eastAsia" w:ascii="宋体" w:hAnsi="宋体"/>
                <w:szCs w:val="21"/>
              </w:rPr>
              <w:t>批准人</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rPr>
            </w:pPr>
            <w:r>
              <w:rPr>
                <w:rFonts w:hint="eastAsia" w:ascii="宋体" w:hAnsi="宋体"/>
                <w:b/>
                <w:bCs/>
                <w:szCs w:val="21"/>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rPr>
              <w:t>为了全面贯彻《安全生产法》，落实“安全第一、预防为主、综合治理”的方针，坚持</w:t>
            </w:r>
            <w:r>
              <w:rPr>
                <w:rFonts w:hint="eastAsia" w:ascii="宋体" w:hAnsi="宋体"/>
                <w:szCs w:val="21"/>
                <w:lang w:eastAsia="zh-CN"/>
              </w:rPr>
              <w:t>坚持“人民至上，生命至上”的发展理念</w:t>
            </w:r>
            <w:r>
              <w:rPr>
                <w:rFonts w:hint="eastAsia" w:ascii="宋体" w:hAnsi="宋体"/>
                <w:szCs w:val="21"/>
              </w:rPr>
              <w:t>，</w:t>
            </w:r>
            <w:r>
              <w:rPr>
                <w:rFonts w:hint="eastAsia" w:ascii="宋体" w:hAnsi="宋体"/>
                <w:szCs w:val="21"/>
                <w:lang w:val="en-US" w:eastAsia="zh-CN"/>
              </w:rPr>
              <w:t>提升车间安全生产管理水平，强化安全管理及安全生产意识，细化完善车间安全生产管理细则，特制定本制度。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rPr>
            </w:pPr>
            <w:r>
              <w:rPr>
                <w:rFonts w:hint="eastAsia" w:ascii="宋体" w:hAnsi="宋体"/>
                <w:b/>
                <w:bCs/>
                <w:szCs w:val="21"/>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适用于本厂封口饼保养库安全管理。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rPr>
            </w:pPr>
            <w:r>
              <w:rPr>
                <w:rFonts w:hint="eastAsia" w:ascii="宋体" w:hAnsi="宋体"/>
                <w:b/>
                <w:bCs/>
                <w:szCs w:val="21"/>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3.1坚持“安全第一，预防为主”和“预防为主，防消结合”的安全、消防方针，随时保持高度警惕。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3.2严格实行专库专用，定量存放，专人负责，单人领交的原则。</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szCs w:val="21"/>
                <w:lang w:eastAsia="zh-CN"/>
              </w:rPr>
            </w:pPr>
            <w:r>
              <w:rPr>
                <w:rFonts w:hint="eastAsia" w:ascii="宋体" w:hAnsi="宋体"/>
                <w:szCs w:val="21"/>
                <w:lang w:val="en-US" w:eastAsia="zh-CN"/>
              </w:rPr>
              <w:t>3.3</w:t>
            </w:r>
            <w:r>
              <w:rPr>
                <w:rFonts w:hint="eastAsia" w:ascii="宋体" w:hAnsi="宋体"/>
                <w:szCs w:val="21"/>
              </w:rPr>
              <w:t>地面敷设防静电胶垫，防雷防静电设施符合标准要求</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szCs w:val="21"/>
                <w:lang w:eastAsia="zh-CN"/>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按要求设置了防护屏障；设置视频监控设施和温湿度计</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szCs w:val="21"/>
                <w:lang w:eastAsia="zh-CN"/>
              </w:rPr>
            </w:pPr>
            <w:r>
              <w:rPr>
                <w:rFonts w:hint="eastAsia" w:ascii="宋体" w:hAnsi="宋体"/>
                <w:szCs w:val="21"/>
                <w:lang w:val="en-US" w:eastAsia="zh-CN"/>
              </w:rPr>
              <w:t>3.5</w:t>
            </w:r>
            <w:r>
              <w:rPr>
                <w:rFonts w:hint="eastAsia" w:ascii="宋体" w:hAnsi="宋体"/>
                <w:szCs w:val="21"/>
              </w:rPr>
              <w:t>进入中转库内</w:t>
            </w:r>
            <w:r>
              <w:rPr>
                <w:rFonts w:hint="eastAsia" w:ascii="宋体" w:hAnsi="宋体"/>
                <w:szCs w:val="21"/>
                <w:lang w:val="en-US" w:eastAsia="zh-CN"/>
              </w:rPr>
              <w:t>封口饼</w:t>
            </w:r>
            <w:r>
              <w:rPr>
                <w:rFonts w:hint="eastAsia" w:ascii="宋体" w:hAnsi="宋体"/>
                <w:szCs w:val="21"/>
              </w:rPr>
              <w:t>应完好，无漏药且无打湿受潮现象</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eastAsia="zh-CN"/>
              </w:rPr>
            </w:pPr>
            <w:r>
              <w:rPr>
                <w:rFonts w:hint="eastAsia" w:ascii="宋体" w:hAnsi="宋体"/>
                <w:szCs w:val="21"/>
                <w:lang w:val="en-US" w:eastAsia="zh-CN"/>
              </w:rPr>
              <w:t>3.6</w:t>
            </w:r>
            <w:r>
              <w:rPr>
                <w:rFonts w:hint="eastAsia" w:ascii="宋体" w:hAnsi="宋体"/>
                <w:szCs w:val="21"/>
              </w:rPr>
              <w:t>严格按照定员、定量分类储存，堆垛高度符合标准要求；分饼型、按顺序、定高度、留足通道，有序规范存放</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szCs w:val="21"/>
                <w:lang w:eastAsia="zh-CN"/>
              </w:rPr>
            </w:pPr>
            <w:r>
              <w:rPr>
                <w:rFonts w:hint="eastAsia" w:ascii="宋体" w:hAnsi="宋体"/>
                <w:szCs w:val="21"/>
                <w:lang w:val="en-US" w:eastAsia="zh-CN"/>
              </w:rPr>
              <w:t>3.7</w:t>
            </w:r>
            <w:r>
              <w:rPr>
                <w:rFonts w:hint="eastAsia" w:ascii="宋体" w:hAnsi="宋体"/>
                <w:szCs w:val="21"/>
              </w:rPr>
              <w:t>做好温湿度控制、监测及出入库登记台账</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szCs w:val="21"/>
                <w:lang w:eastAsia="zh-CN"/>
              </w:rPr>
            </w:pPr>
            <w:r>
              <w:rPr>
                <w:rFonts w:hint="eastAsia" w:ascii="宋体" w:hAnsi="宋体"/>
                <w:szCs w:val="21"/>
                <w:lang w:val="en-US" w:eastAsia="zh-CN"/>
              </w:rPr>
              <w:t>3.8</w:t>
            </w:r>
            <w:r>
              <w:rPr>
                <w:rFonts w:hint="eastAsia" w:ascii="宋体" w:hAnsi="宋体"/>
                <w:szCs w:val="21"/>
              </w:rPr>
              <w:t>作业人员正确穿戴使用防护用品</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szCs w:val="21"/>
                <w:lang w:eastAsia="zh-CN"/>
              </w:rPr>
            </w:pPr>
            <w:r>
              <w:rPr>
                <w:rFonts w:hint="eastAsia" w:ascii="宋体" w:hAnsi="宋体"/>
                <w:szCs w:val="21"/>
                <w:lang w:val="en-US" w:eastAsia="zh-CN"/>
              </w:rPr>
              <w:t>3.9</w:t>
            </w:r>
            <w:r>
              <w:rPr>
                <w:rFonts w:hint="eastAsia" w:ascii="宋体" w:hAnsi="宋体"/>
                <w:szCs w:val="21"/>
              </w:rPr>
              <w:t>严禁烟火，</w:t>
            </w:r>
            <w:r>
              <w:rPr>
                <w:rFonts w:hint="eastAsia" w:ascii="宋体" w:hAnsi="宋体"/>
                <w:szCs w:val="21"/>
                <w:lang w:val="en-US" w:eastAsia="zh-CN"/>
              </w:rPr>
              <w:t>操作</w:t>
            </w:r>
            <w:r>
              <w:rPr>
                <w:rFonts w:hint="eastAsia" w:ascii="宋体" w:hAnsi="宋体"/>
                <w:szCs w:val="21"/>
              </w:rPr>
              <w:t>作业时应做到“三轻”、“四勤”、“六不准”</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lang w:val="en-US" w:eastAsia="zh-CN"/>
              </w:rPr>
              <w:t>3.10</w:t>
            </w:r>
            <w:r>
              <w:rPr>
                <w:rFonts w:hint="eastAsia" w:ascii="宋体" w:hAnsi="宋体"/>
                <w:szCs w:val="21"/>
              </w:rPr>
              <w:t>封口饼入库人员必须听从库房负责人的指导，按指定位置存放，不得乱堆乱放，车具只能停放门外。</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w:t>
            </w:r>
            <w:r>
              <w:rPr>
                <w:rFonts w:hint="eastAsia" w:ascii="宋体" w:hAnsi="宋体"/>
                <w:szCs w:val="21"/>
                <w:lang w:val="en-US" w:eastAsia="zh-CN"/>
              </w:rPr>
              <w:t>11</w:t>
            </w:r>
            <w:r>
              <w:rPr>
                <w:rFonts w:hint="eastAsia" w:ascii="宋体" w:hAnsi="宋体"/>
                <w:szCs w:val="21"/>
              </w:rPr>
              <w:t>领饼人员必须服从库房管理人员的安排、轮流、依次、有序、定量领取，严禁私自进库领饼，在库内选饼和超量领取。</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w:t>
            </w:r>
            <w:r>
              <w:rPr>
                <w:rFonts w:hint="eastAsia" w:ascii="宋体" w:hAnsi="宋体"/>
                <w:szCs w:val="21"/>
                <w:lang w:val="en-US" w:eastAsia="zh-CN"/>
              </w:rPr>
              <w:t>12</w:t>
            </w:r>
            <w:r>
              <w:rPr>
                <w:rFonts w:hint="eastAsia" w:ascii="宋体" w:hAnsi="宋体"/>
                <w:szCs w:val="21"/>
              </w:rPr>
              <w:t>库房负责人对违规违章而不听劝说者，具有暂停发饼和上报严肃处理的权利和义务。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w:t>
            </w:r>
            <w:r>
              <w:rPr>
                <w:rFonts w:hint="eastAsia" w:ascii="宋体" w:hAnsi="宋体"/>
                <w:szCs w:val="21"/>
                <w:lang w:val="en-US" w:eastAsia="zh-CN"/>
              </w:rPr>
              <w:t>13</w:t>
            </w:r>
            <w:r>
              <w:rPr>
                <w:rFonts w:hint="eastAsia" w:ascii="宋体" w:hAnsi="宋体"/>
                <w:szCs w:val="21"/>
              </w:rPr>
              <w:t>及时准确向生产部门提供各型饼存量，以便正确组织指挥全面生产，避免造成误存或部分停工待料。</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r>
              <w:rPr>
                <w:rFonts w:hint="eastAsia" w:ascii="宋体" w:hAnsi="宋体"/>
                <w:szCs w:val="21"/>
              </w:rPr>
              <w:t>3.</w:t>
            </w:r>
            <w:r>
              <w:rPr>
                <w:rFonts w:hint="eastAsia" w:ascii="宋体" w:hAnsi="宋体"/>
                <w:szCs w:val="21"/>
                <w:lang w:val="en-US" w:eastAsia="zh-CN"/>
              </w:rPr>
              <w:t>14</w:t>
            </w:r>
            <w:r>
              <w:rPr>
                <w:rFonts w:hint="eastAsia" w:ascii="宋体" w:hAnsi="宋体"/>
                <w:szCs w:val="21"/>
              </w:rPr>
              <w:t>如发现库内出现异常现象，必须立即采取应急措施并上报，确保安全。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szCs w:val="21"/>
                <w:lang w:eastAsia="zh-CN"/>
              </w:rPr>
            </w:pPr>
            <w:r>
              <w:rPr>
                <w:rFonts w:hint="eastAsia" w:ascii="宋体" w:hAnsi="宋体"/>
                <w:szCs w:val="21"/>
                <w:lang w:val="en-US" w:eastAsia="zh-CN"/>
              </w:rPr>
              <w:t>3.15</w:t>
            </w:r>
            <w:r>
              <w:rPr>
                <w:rFonts w:hint="eastAsia" w:ascii="宋体" w:hAnsi="宋体"/>
                <w:szCs w:val="21"/>
              </w:rPr>
              <w:t>定期维护保养安全</w:t>
            </w:r>
            <w:r>
              <w:rPr>
                <w:rFonts w:hint="eastAsia" w:ascii="宋体" w:hAnsi="宋体"/>
                <w:szCs w:val="21"/>
                <w:lang w:eastAsia="zh-CN"/>
              </w:rPr>
              <w:t>、</w:t>
            </w:r>
            <w:r>
              <w:rPr>
                <w:rFonts w:hint="eastAsia" w:ascii="宋体" w:hAnsi="宋体"/>
                <w:szCs w:val="21"/>
                <w:lang w:val="en-US" w:eastAsia="zh-CN"/>
              </w:rPr>
              <w:t>消防</w:t>
            </w:r>
            <w:r>
              <w:rPr>
                <w:rFonts w:hint="eastAsia" w:ascii="宋体" w:hAnsi="宋体"/>
                <w:szCs w:val="21"/>
              </w:rPr>
              <w:t>设施设备并保持临用状态</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rPr>
            </w:pPr>
          </w:p>
          <w:p>
            <w:pPr>
              <w:pStyle w:val="13"/>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218"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1" w:type="pct"/>
            <w:gridSpan w:val="2"/>
            <w:vMerge w:val="continue"/>
          </w:tcPr>
          <w:p>
            <w:pPr>
              <w:spacing w:line="360" w:lineRule="exact"/>
              <w:jc w:val="center"/>
              <w:rPr>
                <w:rFonts w:ascii="宋体" w:hAnsi="宋体"/>
                <w:szCs w:val="21"/>
              </w:rPr>
            </w:pPr>
          </w:p>
        </w:tc>
        <w:tc>
          <w:tcPr>
            <w:tcW w:w="2218"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781" w:type="pct"/>
            <w:gridSpan w:val="2"/>
            <w:vAlign w:val="center"/>
          </w:tcPr>
          <w:p>
            <w:pPr>
              <w:spacing w:line="240" w:lineRule="auto"/>
              <w:jc w:val="center"/>
              <w:outlineLvl w:val="0"/>
              <w:rPr>
                <w:rFonts w:ascii="宋体" w:hAnsi="宋体"/>
                <w:szCs w:val="21"/>
              </w:rPr>
            </w:pPr>
            <w:bookmarkStart w:id="86" w:name="_Toc13202"/>
            <w:bookmarkStart w:id="87" w:name="_Toc29775"/>
            <w:bookmarkStart w:id="88" w:name="_Toc29661"/>
            <w:bookmarkStart w:id="89" w:name="_Toc1108"/>
            <w:bookmarkStart w:id="90" w:name="_Toc10274"/>
            <w:bookmarkStart w:id="91" w:name="_Toc17284"/>
            <w:bookmarkStart w:id="92" w:name="_Toc31336"/>
            <w:bookmarkStart w:id="93" w:name="_Toc5099"/>
            <w:bookmarkStart w:id="94" w:name="_Toc3529"/>
            <w:bookmarkStart w:id="95" w:name="_Toc26762"/>
            <w:r>
              <w:rPr>
                <w:rFonts w:hint="eastAsia" w:ascii="宋体" w:hAnsi="宋体"/>
                <w:szCs w:val="21"/>
              </w:rPr>
              <w:t>切纸、切纸板安全管理制度</w:t>
            </w:r>
            <w:bookmarkEnd w:id="86"/>
            <w:bookmarkEnd w:id="87"/>
            <w:bookmarkEnd w:id="88"/>
            <w:bookmarkEnd w:id="89"/>
            <w:bookmarkEnd w:id="90"/>
            <w:bookmarkEnd w:id="91"/>
            <w:bookmarkEnd w:id="92"/>
            <w:bookmarkEnd w:id="93"/>
            <w:bookmarkEnd w:id="94"/>
            <w:bookmarkEnd w:id="95"/>
          </w:p>
        </w:tc>
        <w:tc>
          <w:tcPr>
            <w:tcW w:w="2218"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szCs w:val="21"/>
              </w:rPr>
            </w:pPr>
            <w:r>
              <w:rPr>
                <w:rFonts w:hint="eastAsia" w:ascii="宋体" w:hAnsi="宋体"/>
                <w:szCs w:val="21"/>
              </w:rPr>
              <w:t>修订时间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75" w:type="pct"/>
          </w:tcPr>
          <w:p>
            <w:pPr>
              <w:spacing w:line="360" w:lineRule="exact"/>
              <w:jc w:val="center"/>
              <w:rPr>
                <w:rFonts w:ascii="宋体" w:hAnsi="宋体"/>
                <w:szCs w:val="21"/>
              </w:rPr>
            </w:pPr>
            <w:r>
              <w:rPr>
                <w:rFonts w:hint="eastAsia" w:ascii="宋体" w:hAnsi="宋体"/>
                <w:szCs w:val="21"/>
              </w:rPr>
              <w:t>审订时间</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szCs w:val="21"/>
              </w:rPr>
            </w:pPr>
            <w:r>
              <w:rPr>
                <w:rFonts w:hint="eastAsia" w:ascii="宋体" w:hAnsi="宋体"/>
                <w:szCs w:val="21"/>
              </w:rPr>
              <w:t>颁布时间</w:t>
            </w:r>
          </w:p>
        </w:tc>
        <w:tc>
          <w:tcPr>
            <w:tcW w:w="142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75" w:type="pct"/>
          </w:tcPr>
          <w:p>
            <w:pPr>
              <w:spacing w:line="360" w:lineRule="exact"/>
              <w:rPr>
                <w:rFonts w:ascii="宋体" w:hAnsi="宋体"/>
                <w:szCs w:val="21"/>
              </w:rPr>
            </w:pPr>
            <w:r>
              <w:rPr>
                <w:rFonts w:hint="eastAsia" w:ascii="宋体" w:hAnsi="宋体"/>
                <w:szCs w:val="21"/>
              </w:rPr>
              <w:t>批准人</w:t>
            </w:r>
          </w:p>
        </w:tc>
        <w:tc>
          <w:tcPr>
            <w:tcW w:w="1642"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3" w:hRule="atLeast"/>
        </w:trPr>
        <w:tc>
          <w:tcPr>
            <w:tcW w:w="5000" w:type="pct"/>
            <w:gridSpan w:val="5"/>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lang w:val="en-US" w:eastAsia="zh-CN"/>
              </w:rPr>
            </w:pPr>
            <w:r>
              <w:rPr>
                <w:rFonts w:hint="eastAsia" w:ascii="宋体" w:hAnsi="宋体"/>
                <w:b/>
                <w:bCs/>
                <w:szCs w:val="21"/>
                <w:lang w:val="en-US" w:eastAsia="zh-CN"/>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为了全面贯彻《安全生产法》，落实“安全第一、预防为主、综合治理”的方针，坚持坚持“人民至上，生命至上”的发展理念，提升车间安全生产管理水平，强化安全管理及安全生产意识，细化完善车间安全生产管理细则，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lang w:val="en-US" w:eastAsia="zh-CN"/>
              </w:rPr>
            </w:pPr>
            <w:r>
              <w:rPr>
                <w:rFonts w:hint="eastAsia" w:ascii="宋体" w:hAnsi="宋体"/>
                <w:b/>
                <w:bCs/>
                <w:szCs w:val="21"/>
                <w:lang w:val="en-US" w:eastAsia="zh-CN"/>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适用于本厂切纸、切纸板安全管理。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lang w:val="en-US" w:eastAsia="zh-CN"/>
              </w:rPr>
            </w:pPr>
            <w:r>
              <w:rPr>
                <w:rFonts w:hint="eastAsia" w:ascii="宋体" w:hAnsi="宋体"/>
                <w:b/>
                <w:bCs/>
                <w:szCs w:val="21"/>
                <w:lang w:val="en-US" w:eastAsia="zh-CN"/>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3.1坚持“安全第一，预防为主”和“预防为主，防消结合”的安全消防方针，强化安全防范意识。</w:t>
            </w:r>
          </w:p>
          <w:p>
            <w:pPr>
              <w:pStyle w:val="2"/>
              <w:rPr>
                <w:rFonts w:hint="default"/>
                <w:lang w:val="en-US" w:eastAsia="zh-CN"/>
              </w:rPr>
            </w:pPr>
            <w:r>
              <w:rPr>
                <w:rFonts w:hint="eastAsia" w:ascii="宋体" w:hAnsi="宋体"/>
                <w:szCs w:val="21"/>
                <w:lang w:val="en-US" w:eastAsia="zh-CN"/>
              </w:rPr>
              <w:t>3.2切纸机必须由专职人员负责保管使用，未经批准，非本机人员一律不准私自操作。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3.3加强劳动保护，穿戴好劳动保护用品，不得带火源火种进入生产区。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3.4精通安全用具、操作技术、机器维修、故障排除、设备保养，不断提高操作技能和工作效率。</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r>
              <w:rPr>
                <w:rFonts w:hint="eastAsia" w:ascii="宋体" w:hAnsi="宋体"/>
                <w:szCs w:val="21"/>
                <w:lang w:val="en-US" w:eastAsia="zh-CN"/>
              </w:rPr>
              <w:t>3.5熟悉裁纸机性能、运转情况。发现异常应立即停机检查。</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szCs w:val="21"/>
                <w:lang w:val="en-US" w:eastAsia="zh-CN"/>
              </w:rPr>
            </w:pPr>
            <w:r>
              <w:rPr>
                <w:rFonts w:hint="eastAsia" w:ascii="宋体" w:hAnsi="宋体"/>
                <w:szCs w:val="21"/>
                <w:lang w:val="en-US" w:eastAsia="zh-CN"/>
              </w:rPr>
              <w:t>3.6裁纸刀片安装牢靠防止刀片滑落伤手。</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3.7坚持“以人为本”，加强自我保护，切实做好防灰尘，防机械事故。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3.8班前首先检查电源、线路、开关，保持在正常状态下方可开机，如发现异常现象，及时关掉电源停机检查。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3.9各种纸张、纸板、纸块，分类存放、整齐堆码，并按生产需要和安排，及时分割，做到下料准确，保障供应。</w:t>
            </w:r>
          </w:p>
          <w:p>
            <w:pPr>
              <w:pStyle w:val="2"/>
              <w:rPr>
                <w:rFonts w:hint="eastAsia" w:ascii="宋体" w:hAnsi="宋体"/>
                <w:szCs w:val="21"/>
                <w:lang w:val="en-US" w:eastAsia="zh-CN"/>
              </w:rPr>
            </w:pPr>
            <w:r>
              <w:rPr>
                <w:rFonts w:hint="eastAsia" w:ascii="宋体" w:hAnsi="宋体"/>
                <w:szCs w:val="21"/>
                <w:lang w:val="en-US" w:eastAsia="zh-CN"/>
              </w:rPr>
              <w:t>3.10要经常注油润滑机械传动部位。</w:t>
            </w:r>
          </w:p>
          <w:p>
            <w:pPr>
              <w:pStyle w:val="2"/>
              <w:rPr>
                <w:rFonts w:hint="default" w:ascii="宋体" w:hAnsi="宋体"/>
                <w:szCs w:val="21"/>
                <w:lang w:val="en-US" w:eastAsia="zh-CN"/>
              </w:rPr>
            </w:pPr>
            <w:r>
              <w:rPr>
                <w:rFonts w:hint="eastAsia" w:ascii="宋体" w:hAnsi="宋体"/>
                <w:szCs w:val="21"/>
                <w:lang w:val="en-US" w:eastAsia="zh-CN"/>
              </w:rPr>
              <w:t>3.11禁止在接通切纸机电源后，将手臂伸入刀片内，若发生故障时严禁用手抢纸，应立即停机，切纸刀没有固定停妥，不能伸手取纸。</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3.12随时清扫工作场所，保持地面、机械及工房内外经常性整洁。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3.13下班时，必须关闭电源，保养机器，全面检查工房内外，人走锁门。</w:t>
            </w:r>
          </w:p>
          <w:p>
            <w:pPr>
              <w:pStyle w:val="2"/>
              <w:rPr>
                <w:rFonts w:hint="default"/>
                <w:lang w:val="en-US" w:eastAsia="zh-CN"/>
              </w:rPr>
            </w:pPr>
            <w:r>
              <w:rPr>
                <w:rFonts w:hint="eastAsia" w:ascii="宋体" w:hAnsi="宋体"/>
                <w:szCs w:val="21"/>
                <w:lang w:val="en-US" w:eastAsia="zh-CN"/>
              </w:rPr>
              <w:t>3.14严禁酒后、服用违禁药品上岗。</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2781" w:type="pct"/>
            <w:gridSpan w:val="2"/>
            <w:vMerge w:val="restart"/>
          </w:tcPr>
          <w:p>
            <w:pPr>
              <w:spacing w:line="360" w:lineRule="exact"/>
              <w:ind w:left="840" w:hanging="840" w:hangingChars="400"/>
              <w:jc w:val="center"/>
              <w:rPr>
                <w:rFonts w:ascii="宋体" w:hAnsi="宋体"/>
                <w:b w:val="0"/>
                <w:bCs w:val="0"/>
                <w:sz w:val="21"/>
                <w:szCs w:val="21"/>
              </w:rPr>
            </w:pPr>
            <w:r>
              <w:rPr>
                <w:rFonts w:hint="eastAsia" w:hAnsi="宋体" w:cs="宋体"/>
                <w:b w:val="0"/>
                <w:bCs w:val="0"/>
                <w:color w:val="000000"/>
                <w:sz w:val="21"/>
                <w:szCs w:val="21"/>
              </w:rPr>
              <w:t>南充市高坪鞭炮厂</w:t>
            </w:r>
          </w:p>
          <w:p>
            <w:pPr>
              <w:spacing w:line="360" w:lineRule="exact"/>
              <w:ind w:left="840" w:hanging="840" w:hangingChars="400"/>
              <w:jc w:val="center"/>
              <w:rPr>
                <w:rFonts w:ascii="宋体" w:hAnsi="宋体"/>
                <w:b w:val="0"/>
                <w:bCs w:val="0"/>
                <w:sz w:val="21"/>
                <w:szCs w:val="21"/>
              </w:rPr>
            </w:pPr>
            <w:r>
              <w:rPr>
                <w:rFonts w:hint="eastAsia" w:ascii="宋体" w:hAnsi="宋体"/>
                <w:b w:val="0"/>
                <w:bCs w:val="0"/>
                <w:sz w:val="21"/>
                <w:szCs w:val="21"/>
              </w:rPr>
              <w:t>安全生产管理</w:t>
            </w:r>
            <w:r>
              <w:rPr>
                <w:rFonts w:hint="eastAsia" w:ascii="宋体" w:hAnsi="宋体"/>
                <w:b w:val="0"/>
                <w:bCs w:val="0"/>
                <w:sz w:val="21"/>
                <w:szCs w:val="21"/>
                <w:lang w:eastAsia="zh-CN"/>
              </w:rPr>
              <w:t>规章</w:t>
            </w:r>
            <w:r>
              <w:rPr>
                <w:rFonts w:hint="eastAsia" w:ascii="宋体" w:hAnsi="宋体"/>
                <w:b w:val="0"/>
                <w:bCs w:val="0"/>
                <w:sz w:val="21"/>
                <w:szCs w:val="21"/>
              </w:rPr>
              <w:t>制度</w:t>
            </w:r>
          </w:p>
        </w:tc>
        <w:tc>
          <w:tcPr>
            <w:tcW w:w="2218" w:type="pct"/>
            <w:gridSpan w:val="3"/>
          </w:tcPr>
          <w:p>
            <w:pPr>
              <w:spacing w:line="360" w:lineRule="exact"/>
              <w:jc w:val="center"/>
              <w:rPr>
                <w:rFonts w:ascii="宋体" w:hAnsi="宋体"/>
                <w:b w:val="0"/>
                <w:bCs w:val="0"/>
                <w:sz w:val="21"/>
                <w:szCs w:val="21"/>
              </w:rPr>
            </w:pPr>
            <w:r>
              <w:rPr>
                <w:rFonts w:hint="eastAsia" w:ascii="宋体" w:hAnsi="宋体"/>
                <w:b w:val="0"/>
                <w:bCs w:val="0"/>
                <w:sz w:val="21"/>
                <w:szCs w:val="21"/>
              </w:rPr>
              <w:t>文件编号：</w:t>
            </w:r>
            <w:r>
              <w:rPr>
                <w:rFonts w:hint="eastAsia" w:ascii="宋体" w:hAnsi="宋体"/>
                <w:b w:val="0"/>
                <w:bCs w:val="0"/>
                <w:sz w:val="21"/>
                <w:szCs w:val="21"/>
                <w:lang w:eastAsia="zh-CN"/>
              </w:rPr>
              <w:t>GLGZZD2023</w:t>
            </w:r>
            <w:r>
              <w:rPr>
                <w:rFonts w:hint="eastAsia" w:ascii="宋体" w:hAnsi="宋体"/>
                <w:b w:val="0"/>
                <w:bCs w:val="0"/>
                <w:sz w:val="21"/>
                <w:szCs w:val="21"/>
              </w:rPr>
              <w:t>-</w:t>
            </w:r>
            <w:r>
              <w:rPr>
                <w:rFonts w:hint="eastAsia" w:ascii="宋体" w:hAnsi="宋体"/>
                <w:b w:val="0"/>
                <w:bCs w:val="0"/>
                <w:sz w:val="21"/>
                <w:szCs w:val="21"/>
                <w:lang w:val="en-US" w:eastAsia="zh-CN"/>
              </w:rPr>
              <w:t>5</w:t>
            </w:r>
            <w:r>
              <w:rPr>
                <w:rFonts w:hint="eastAsia" w:ascii="宋体" w:hAnsi="宋体"/>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2781" w:type="pct"/>
            <w:gridSpan w:val="2"/>
            <w:vMerge w:val="continue"/>
          </w:tcPr>
          <w:p>
            <w:pPr>
              <w:spacing w:line="360" w:lineRule="exact"/>
              <w:jc w:val="center"/>
              <w:rPr>
                <w:rFonts w:ascii="宋体" w:hAnsi="宋体"/>
                <w:b w:val="0"/>
                <w:bCs w:val="0"/>
                <w:sz w:val="21"/>
                <w:szCs w:val="21"/>
              </w:rPr>
            </w:pPr>
          </w:p>
        </w:tc>
        <w:tc>
          <w:tcPr>
            <w:tcW w:w="2218" w:type="pct"/>
            <w:gridSpan w:val="3"/>
          </w:tcPr>
          <w:p>
            <w:pPr>
              <w:spacing w:line="360" w:lineRule="exact"/>
              <w:jc w:val="center"/>
              <w:rPr>
                <w:rFonts w:ascii="宋体" w:hAnsi="宋体"/>
                <w:b w:val="0"/>
                <w:bCs w:val="0"/>
                <w:sz w:val="21"/>
                <w:szCs w:val="21"/>
              </w:rPr>
            </w:pPr>
            <w:r>
              <w:rPr>
                <w:rFonts w:hint="eastAsia" w:ascii="宋体" w:hAnsi="宋体"/>
                <w:b w:val="0"/>
                <w:bCs w:val="0"/>
                <w:sz w:val="21"/>
                <w:szCs w:val="21"/>
              </w:rPr>
              <w:t>第1页  共</w:t>
            </w:r>
            <w:r>
              <w:rPr>
                <w:rFonts w:hint="eastAsia" w:ascii="宋体" w:hAnsi="宋体"/>
                <w:b w:val="0"/>
                <w:bCs w:val="0"/>
                <w:sz w:val="21"/>
                <w:szCs w:val="21"/>
                <w:lang w:val="en-US" w:eastAsia="zh-CN"/>
              </w:rPr>
              <w:t>2</w:t>
            </w:r>
            <w:r>
              <w:rPr>
                <w:rFonts w:hint="eastAsia" w:ascii="宋体" w:hAnsi="宋体"/>
                <w:b w:val="0"/>
                <w:bCs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781" w:type="pct"/>
            <w:gridSpan w:val="2"/>
            <w:vAlign w:val="center"/>
          </w:tcPr>
          <w:p>
            <w:pPr>
              <w:spacing w:line="360" w:lineRule="auto"/>
              <w:jc w:val="center"/>
              <w:outlineLvl w:val="0"/>
              <w:rPr>
                <w:rFonts w:ascii="宋体" w:hAnsi="宋体"/>
                <w:b w:val="0"/>
                <w:bCs w:val="0"/>
                <w:sz w:val="21"/>
                <w:szCs w:val="21"/>
              </w:rPr>
            </w:pPr>
            <w:bookmarkStart w:id="96" w:name="_Toc3915"/>
            <w:bookmarkStart w:id="97" w:name="_Toc2998"/>
            <w:bookmarkStart w:id="98" w:name="_Toc10665"/>
            <w:bookmarkStart w:id="99" w:name="_Toc26775"/>
            <w:bookmarkStart w:id="100" w:name="_Toc28736"/>
            <w:bookmarkStart w:id="101" w:name="_Toc6839"/>
            <w:bookmarkStart w:id="102" w:name="_Toc12862"/>
            <w:bookmarkStart w:id="103" w:name="_Toc21545"/>
            <w:bookmarkStart w:id="104" w:name="_Toc28765"/>
            <w:bookmarkStart w:id="105" w:name="_Toc14726"/>
            <w:r>
              <w:rPr>
                <w:rFonts w:hint="eastAsia" w:ascii="宋体" w:hAnsi="宋体"/>
                <w:b w:val="0"/>
                <w:bCs w:val="0"/>
                <w:sz w:val="21"/>
                <w:szCs w:val="21"/>
              </w:rPr>
              <w:t>安全风险</w:t>
            </w:r>
            <w:r>
              <w:rPr>
                <w:rFonts w:hint="eastAsia" w:ascii="宋体" w:hAnsi="宋体"/>
                <w:b w:val="0"/>
                <w:bCs w:val="0"/>
                <w:sz w:val="21"/>
                <w:szCs w:val="21"/>
                <w:lang w:eastAsia="zh-CN"/>
              </w:rPr>
              <w:t>管控</w:t>
            </w:r>
            <w:r>
              <w:rPr>
                <w:rFonts w:hint="eastAsia" w:ascii="宋体" w:hAnsi="宋体"/>
                <w:b w:val="0"/>
                <w:bCs w:val="0"/>
                <w:sz w:val="21"/>
                <w:szCs w:val="21"/>
              </w:rPr>
              <w:t>制度</w:t>
            </w:r>
            <w:bookmarkEnd w:id="96"/>
            <w:bookmarkEnd w:id="97"/>
            <w:bookmarkEnd w:id="98"/>
            <w:bookmarkEnd w:id="99"/>
            <w:bookmarkEnd w:id="100"/>
            <w:bookmarkEnd w:id="101"/>
            <w:bookmarkEnd w:id="102"/>
            <w:bookmarkEnd w:id="103"/>
            <w:bookmarkEnd w:id="104"/>
            <w:bookmarkEnd w:id="105"/>
          </w:p>
        </w:tc>
        <w:tc>
          <w:tcPr>
            <w:tcW w:w="2218" w:type="pct"/>
            <w:gridSpan w:val="3"/>
            <w:vAlign w:val="center"/>
          </w:tcPr>
          <w:p>
            <w:pPr>
              <w:spacing w:line="360" w:lineRule="exact"/>
              <w:jc w:val="center"/>
              <w:rPr>
                <w:rFonts w:hint="eastAsia" w:ascii="宋体" w:hAnsi="宋体" w:eastAsia="宋体"/>
                <w:b w:val="0"/>
                <w:bCs w:val="0"/>
                <w:sz w:val="21"/>
                <w:szCs w:val="21"/>
                <w:lang w:eastAsia="zh-CN"/>
              </w:rPr>
            </w:pPr>
            <w:r>
              <w:rPr>
                <w:rFonts w:hint="eastAsia" w:ascii="宋体" w:hAnsi="宋体"/>
                <w:b w:val="0"/>
                <w:bCs w:val="0"/>
                <w:sz w:val="21"/>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b w:val="0"/>
                <w:bCs w:val="0"/>
                <w:sz w:val="21"/>
                <w:szCs w:val="21"/>
              </w:rPr>
            </w:pPr>
            <w:r>
              <w:rPr>
                <w:rFonts w:hint="eastAsia" w:ascii="宋体" w:hAnsi="宋体"/>
                <w:b w:val="0"/>
                <w:bCs w:val="0"/>
                <w:sz w:val="21"/>
                <w:szCs w:val="21"/>
              </w:rPr>
              <w:t>修订时间</w:t>
            </w:r>
          </w:p>
        </w:tc>
        <w:tc>
          <w:tcPr>
            <w:tcW w:w="1420" w:type="pct"/>
          </w:tcPr>
          <w:p>
            <w:pPr>
              <w:spacing w:line="360" w:lineRule="exact"/>
              <w:jc w:val="center"/>
              <w:rPr>
                <w:rFonts w:hint="eastAsia" w:ascii="宋体" w:hAnsi="宋体" w:eastAsia="宋体"/>
                <w:b w:val="0"/>
                <w:bCs w:val="0"/>
                <w:sz w:val="21"/>
                <w:szCs w:val="21"/>
                <w:lang w:eastAsia="zh-CN"/>
              </w:rPr>
            </w:pPr>
            <w:r>
              <w:rPr>
                <w:rFonts w:hint="eastAsia" w:ascii="宋体" w:hAnsi="宋体"/>
                <w:b w:val="0"/>
                <w:bCs w:val="0"/>
                <w:sz w:val="21"/>
                <w:szCs w:val="21"/>
                <w:lang w:eastAsia="zh-CN"/>
              </w:rPr>
              <w:t>2023年5月20日</w:t>
            </w:r>
          </w:p>
        </w:tc>
        <w:tc>
          <w:tcPr>
            <w:tcW w:w="673" w:type="pct"/>
            <w:gridSpan w:val="2"/>
          </w:tcPr>
          <w:p>
            <w:pPr>
              <w:spacing w:line="360" w:lineRule="exact"/>
              <w:jc w:val="center"/>
              <w:rPr>
                <w:rFonts w:ascii="宋体" w:hAnsi="宋体"/>
                <w:b w:val="0"/>
                <w:bCs w:val="0"/>
                <w:sz w:val="21"/>
                <w:szCs w:val="21"/>
              </w:rPr>
            </w:pPr>
            <w:r>
              <w:rPr>
                <w:rFonts w:hint="eastAsia" w:ascii="宋体" w:hAnsi="宋体"/>
                <w:b w:val="0"/>
                <w:bCs w:val="0"/>
                <w:sz w:val="21"/>
                <w:szCs w:val="21"/>
              </w:rPr>
              <w:t>审订时间</w:t>
            </w:r>
          </w:p>
        </w:tc>
        <w:tc>
          <w:tcPr>
            <w:tcW w:w="1545" w:type="pct"/>
          </w:tcPr>
          <w:p>
            <w:pPr>
              <w:spacing w:line="360" w:lineRule="exact"/>
              <w:jc w:val="center"/>
              <w:rPr>
                <w:rFonts w:hint="eastAsia" w:ascii="宋体" w:hAnsi="宋体" w:eastAsia="宋体"/>
                <w:b w:val="0"/>
                <w:bCs w:val="0"/>
                <w:sz w:val="21"/>
                <w:szCs w:val="21"/>
                <w:lang w:eastAsia="zh-CN"/>
              </w:rPr>
            </w:pPr>
            <w:r>
              <w:rPr>
                <w:rFonts w:hint="eastAsia" w:ascii="宋体" w:hAnsi="宋体"/>
                <w:b w:val="0"/>
                <w:bCs w:val="0"/>
                <w:sz w:val="21"/>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1" w:type="pct"/>
          </w:tcPr>
          <w:p>
            <w:pPr>
              <w:spacing w:line="360" w:lineRule="exact"/>
              <w:jc w:val="center"/>
              <w:rPr>
                <w:rFonts w:ascii="宋体" w:hAnsi="宋体"/>
                <w:b w:val="0"/>
                <w:bCs w:val="0"/>
                <w:sz w:val="21"/>
                <w:szCs w:val="21"/>
              </w:rPr>
            </w:pPr>
            <w:r>
              <w:rPr>
                <w:rFonts w:hint="eastAsia" w:ascii="宋体" w:hAnsi="宋体"/>
                <w:b w:val="0"/>
                <w:bCs w:val="0"/>
                <w:sz w:val="21"/>
                <w:szCs w:val="21"/>
              </w:rPr>
              <w:t>颁布时间</w:t>
            </w:r>
          </w:p>
        </w:tc>
        <w:tc>
          <w:tcPr>
            <w:tcW w:w="1420" w:type="pct"/>
          </w:tcPr>
          <w:p>
            <w:pPr>
              <w:spacing w:line="360" w:lineRule="exact"/>
              <w:jc w:val="center"/>
              <w:rPr>
                <w:rFonts w:ascii="宋体" w:hAnsi="宋体"/>
                <w:b w:val="0"/>
                <w:bCs w:val="0"/>
                <w:sz w:val="21"/>
                <w:szCs w:val="21"/>
              </w:rPr>
            </w:pPr>
            <w:r>
              <w:rPr>
                <w:rFonts w:hint="eastAsia" w:ascii="宋体" w:hAnsi="宋体"/>
                <w:b w:val="0"/>
                <w:bCs w:val="0"/>
                <w:sz w:val="21"/>
                <w:szCs w:val="21"/>
              </w:rPr>
              <w:t>20</w:t>
            </w:r>
            <w:r>
              <w:rPr>
                <w:rFonts w:hint="eastAsia" w:ascii="宋体" w:hAnsi="宋体"/>
                <w:b w:val="0"/>
                <w:bCs w:val="0"/>
                <w:sz w:val="21"/>
                <w:szCs w:val="21"/>
                <w:lang w:val="en-US" w:eastAsia="zh-CN"/>
              </w:rPr>
              <w:t>23</w:t>
            </w:r>
            <w:r>
              <w:rPr>
                <w:rFonts w:hint="eastAsia" w:ascii="宋体" w:hAnsi="宋体"/>
                <w:b w:val="0"/>
                <w:bCs w:val="0"/>
                <w:sz w:val="21"/>
                <w:szCs w:val="21"/>
              </w:rPr>
              <w:t>年</w:t>
            </w:r>
            <w:r>
              <w:rPr>
                <w:rFonts w:hint="eastAsia" w:ascii="宋体" w:hAnsi="宋体"/>
                <w:b w:val="0"/>
                <w:bCs w:val="0"/>
                <w:sz w:val="21"/>
                <w:szCs w:val="21"/>
                <w:lang w:val="en-US" w:eastAsia="zh-CN"/>
              </w:rPr>
              <w:t>6</w:t>
            </w:r>
            <w:r>
              <w:rPr>
                <w:rFonts w:hint="eastAsia" w:ascii="宋体" w:hAnsi="宋体"/>
                <w:b w:val="0"/>
                <w:bCs w:val="0"/>
                <w:sz w:val="21"/>
                <w:szCs w:val="21"/>
              </w:rPr>
              <w:t>月</w:t>
            </w:r>
            <w:r>
              <w:rPr>
                <w:rFonts w:hint="eastAsia" w:ascii="宋体" w:hAnsi="宋体"/>
                <w:b w:val="0"/>
                <w:bCs w:val="0"/>
                <w:sz w:val="21"/>
                <w:szCs w:val="21"/>
                <w:lang w:val="en-US" w:eastAsia="zh-CN"/>
              </w:rPr>
              <w:t>1</w:t>
            </w:r>
            <w:r>
              <w:rPr>
                <w:rFonts w:hint="eastAsia" w:ascii="宋体" w:hAnsi="宋体"/>
                <w:b w:val="0"/>
                <w:bCs w:val="0"/>
                <w:sz w:val="21"/>
                <w:szCs w:val="21"/>
              </w:rPr>
              <w:t>日</w:t>
            </w:r>
          </w:p>
        </w:tc>
        <w:tc>
          <w:tcPr>
            <w:tcW w:w="673" w:type="pct"/>
            <w:gridSpan w:val="2"/>
          </w:tcPr>
          <w:p>
            <w:pPr>
              <w:spacing w:line="360" w:lineRule="exact"/>
              <w:rPr>
                <w:rFonts w:ascii="宋体" w:hAnsi="宋体"/>
                <w:b w:val="0"/>
                <w:bCs w:val="0"/>
                <w:sz w:val="21"/>
                <w:szCs w:val="21"/>
              </w:rPr>
            </w:pPr>
            <w:r>
              <w:rPr>
                <w:rFonts w:hint="eastAsia" w:ascii="宋体" w:hAnsi="宋体"/>
                <w:b w:val="0"/>
                <w:bCs w:val="0"/>
                <w:sz w:val="21"/>
                <w:szCs w:val="21"/>
              </w:rPr>
              <w:t>批准人</w:t>
            </w:r>
          </w:p>
        </w:tc>
        <w:tc>
          <w:tcPr>
            <w:tcW w:w="1545" w:type="pct"/>
          </w:tcPr>
          <w:p>
            <w:pPr>
              <w:spacing w:line="360" w:lineRule="exact"/>
              <w:jc w:val="center"/>
              <w:rPr>
                <w:rFonts w:hint="eastAsia" w:ascii="宋体" w:hAnsi="宋体" w:eastAsia="宋体"/>
                <w:b w:val="0"/>
                <w:bCs w:val="0"/>
                <w:sz w:val="21"/>
                <w:szCs w:val="21"/>
                <w:lang w:eastAsia="zh-CN"/>
              </w:rPr>
            </w:pPr>
            <w:r>
              <w:rPr>
                <w:rFonts w:hint="eastAsia" w:ascii="宋体" w:hAnsi="宋体"/>
                <w:b w:val="0"/>
                <w:bCs w:val="0"/>
                <w:sz w:val="21"/>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9" w:hRule="atLeast"/>
        </w:trPr>
        <w:tc>
          <w:tcPr>
            <w:tcW w:w="5000" w:type="pct"/>
            <w:gridSpan w:val="5"/>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lang w:val="en-US" w:eastAsia="zh-CN"/>
              </w:rPr>
            </w:pPr>
            <w:r>
              <w:rPr>
                <w:rFonts w:hint="eastAsia" w:ascii="Calibri" w:hAnsi="Calibri" w:eastAsia="宋体" w:cs="Times New Roman"/>
                <w:b/>
                <w:bCs/>
                <w:kern w:val="2"/>
                <w:sz w:val="21"/>
                <w:szCs w:val="22"/>
                <w:lang w:val="en-US" w:eastAsia="zh-CN" w:bidi="ar-SA"/>
              </w:rPr>
              <w:t>1</w:t>
            </w:r>
            <w:r>
              <w:rPr>
                <w:rFonts w:hint="eastAsia" w:ascii="宋体" w:hAnsi="宋体"/>
                <w:b/>
                <w:bCs/>
                <w:szCs w:val="21"/>
                <w:lang w:val="en-US" w:eastAsia="zh-CN"/>
              </w:rPr>
              <w:t>.目的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为了准确把握安全生产的特点和规律，坚持风险预控、关口前移，实现把风险控制在隐患形成之前，预防和减少生产安全事故，确保企业的生产安全，落实安全生产主体责任，实现安全技术、安全管理的标准化和规范化，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lang w:val="en-US" w:eastAsia="zh-CN"/>
              </w:rPr>
            </w:pPr>
            <w:r>
              <w:rPr>
                <w:rFonts w:hint="eastAsia" w:ascii="宋体" w:hAnsi="宋体"/>
                <w:b/>
                <w:bCs/>
                <w:szCs w:val="21"/>
                <w:lang w:val="en-US" w:eastAsia="zh-CN"/>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适用于本厂生产过程中安全风险的评估与管控。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lang w:val="en-US" w:eastAsia="zh-CN"/>
              </w:rPr>
            </w:pPr>
            <w:r>
              <w:rPr>
                <w:rFonts w:hint="eastAsia" w:ascii="宋体" w:hAnsi="宋体"/>
                <w:b/>
                <w:bCs/>
                <w:szCs w:val="21"/>
                <w:lang w:val="en-US" w:eastAsia="zh-CN"/>
              </w:rPr>
              <w:t>3.主要依据</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《四川省烟花爆竹企业安全生产风险分级监督管理办法（试行）》、《作业条件危险性分析法》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bCs/>
                <w:szCs w:val="21"/>
                <w:lang w:val="en-US" w:eastAsia="zh-CN"/>
              </w:rPr>
            </w:pPr>
            <w:r>
              <w:rPr>
                <w:rFonts w:hint="eastAsia" w:ascii="宋体" w:hAnsi="宋体"/>
                <w:b/>
                <w:bCs/>
                <w:szCs w:val="21"/>
                <w:lang w:val="en-US" w:eastAsia="zh-CN"/>
              </w:rPr>
              <w:t>4.主要内容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4.1结合本厂实际管控情况，选择有效、可行的安全风险评估方法进行危害因素辨识和风险评估。至少每半年进行一次风险辨识、评估，并更新风险管控清单。（当出现下列情形时（不仅限于）应及时开展风险辨识、评估，更新风险管控信息：1.法律法规、技术标准发生变化；2.生产工艺或主要设备设施发生变化；3.新建、改建、扩建项目；4.事故或事件发生后；5.组织机构和人员发生重大调整；6.周边环境发生较大变化。）</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4.2根据安全生产风险评估分级的结果，通过采取隔离危险源、实施个体防护、设置监测监控设施等措施，达到回避、降低和监测安全生产风险的目的，同时针对安全生产风险特点，从组织、制度、技术、应急等方面对安全生产风险进行有效管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宋体" w:hAnsi="宋体"/>
                <w:szCs w:val="21"/>
                <w:lang w:val="en-US" w:eastAsia="zh-CN"/>
              </w:rPr>
            </w:pPr>
            <w:r>
              <w:rPr>
                <w:rFonts w:hint="eastAsia" w:ascii="宋体" w:hAnsi="宋体"/>
                <w:szCs w:val="21"/>
                <w:lang w:val="en-US" w:eastAsia="zh-CN"/>
              </w:rPr>
              <w:t>4.3依据安全生产风险等级建立企业安全生产风险管控清单，绘制企业“红、橙、黄、蓝”四色安全风险空间分布图。</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4.4加强风险教育和技能培训，确保管理层和每名员工都掌握安全生产风险的基本情况及防范、应急措施。 每日通报生产装置的安全运行状态。生产装置及主要工艺参数是否处于指标范围。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4.5各类防雷、防静电、消防等设备设施是否完好；超限报警、紧急切断等各类安全设施设备是否完好无损并可靠运行。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4.6各生产工房、仓库等安全运行状态，工房是否存在“四超二改”现象，员工是否按章操作，仓库是否按照国家标准分区分类储存，是否超量、超品种储存，相互禁配物质是否混放混存。</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szCs w:val="21"/>
                <w:lang w:val="en-US" w:eastAsia="zh-CN"/>
              </w:rPr>
            </w:pPr>
            <w:r>
              <w:rPr>
                <w:rFonts w:hint="eastAsia" w:ascii="宋体" w:hAnsi="宋体"/>
                <w:szCs w:val="21"/>
                <w:lang w:val="en-US" w:eastAsia="zh-CN"/>
              </w:rPr>
              <w:t>4.7高危生产活动及作业的安全风险可控状态，各项特殊作业、检维修作业、是否健全和完善相关制度，作业过程中是否进行安全风险，加强现场监督。</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r>
              <w:rPr>
                <w:rFonts w:hint="eastAsia" w:cs="Times New Roman"/>
                <w:kern w:val="2"/>
                <w:sz w:val="21"/>
                <w:szCs w:val="22"/>
                <w:lang w:val="en-US" w:eastAsia="zh-CN" w:bidi="ar-SA"/>
              </w:rPr>
              <w:t>8</w:t>
            </w:r>
            <w:r>
              <w:rPr>
                <w:rFonts w:hint="eastAsia" w:ascii="Calibri" w:hAnsi="Calibri" w:eastAsia="宋体" w:cs="Times New Roman"/>
                <w:kern w:val="2"/>
                <w:sz w:val="21"/>
                <w:szCs w:val="22"/>
                <w:lang w:val="en-US" w:eastAsia="zh-CN" w:bidi="ar-SA"/>
              </w:rPr>
              <w:t>本厂主要负责人结合本企业实际，全面掌握安全生产各项工作情况，确保生产经营活动的安全风险处于可控状态。</w:t>
            </w:r>
          </w:p>
        </w:tc>
      </w:tr>
    </w:tbl>
    <w:p>
      <w:pPr>
        <w:pStyle w:val="2"/>
        <w:rPr>
          <w:rFonts w:hint="eastAsia" w:ascii="宋体" w:hAnsi="宋体"/>
          <w:szCs w:val="21"/>
        </w:rPr>
        <w:sectPr>
          <w:pgSz w:w="11906" w:h="16838"/>
          <w:pgMar w:top="1276" w:right="1133" w:bottom="993" w:left="1276" w:header="851" w:footer="992" w:gutter="0"/>
          <w:pgNumType w:fmt="numberInDash"/>
          <w:cols w:space="425" w:num="1"/>
          <w:docGrid w:type="lines" w:linePitch="312" w:charSpace="0"/>
        </w:sectPr>
      </w:pPr>
    </w:p>
    <w:p>
      <w:pPr>
        <w:spacing w:line="360" w:lineRule="auto"/>
        <w:rPr>
          <w:rFonts w:ascii="Times New Roman" w:hAnsi="宋体"/>
          <w:color w:val="000000"/>
          <w:sz w:val="24"/>
          <w:szCs w:val="24"/>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4" w:hRule="atLeast"/>
        </w:trPr>
        <w:tc>
          <w:tcPr>
            <w:tcW w:w="5000" w:type="pct"/>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r>
              <w:rPr>
                <w:rFonts w:hint="eastAsia" w:cs="Times New Roman"/>
                <w:kern w:val="2"/>
                <w:sz w:val="21"/>
                <w:szCs w:val="22"/>
                <w:lang w:val="en-US" w:eastAsia="zh-CN" w:bidi="ar-SA"/>
              </w:rPr>
              <w:t>9</w:t>
            </w:r>
            <w:r>
              <w:rPr>
                <w:rFonts w:hint="eastAsia" w:ascii="Calibri" w:hAnsi="Calibri" w:eastAsia="宋体" w:cs="Times New Roman"/>
                <w:kern w:val="2"/>
                <w:sz w:val="21"/>
                <w:szCs w:val="22"/>
                <w:lang w:val="en-US" w:eastAsia="zh-CN" w:bidi="ar-SA"/>
              </w:rPr>
              <w:t>企业状态及安全承诺：公告企业当天的生产运行状态和可能引发的安全风险主要活动，如有几大生产装置，其中几套运行，几套停产；厂区内是否存在特殊作业及种类、次数；是否存在检维修及承包商作业；是否处于开停车、试生产阶段等。由企业主要负责人承诺当日所有装置是否处于安全运行状态，安全风险是否得到有效管控。</w:t>
            </w:r>
          </w:p>
          <w:p>
            <w:pPr>
              <w:spacing w:line="360" w:lineRule="auto"/>
              <w:rPr>
                <w:rFonts w:hint="eastAsia" w:ascii="Times New Roman" w:hAnsi="宋体"/>
                <w:color w:val="000000"/>
                <w:sz w:val="24"/>
                <w:szCs w:val="24"/>
                <w:vertAlign w:val="baseline"/>
              </w:rPr>
            </w:pPr>
          </w:p>
        </w:tc>
      </w:tr>
    </w:tbl>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Times New Roman" w:hAnsi="宋体"/>
          <w:color w:val="000000"/>
          <w:sz w:val="24"/>
          <w:szCs w:val="24"/>
        </w:rPr>
      </w:pPr>
    </w:p>
    <w:p>
      <w:pPr>
        <w:pStyle w:val="3"/>
        <w:rPr>
          <w:rFonts w:hint="eastAsia" w:ascii="Times New Roman" w:hAnsi="宋体"/>
          <w:color w:val="000000"/>
          <w:sz w:val="24"/>
          <w:szCs w:val="24"/>
        </w:rPr>
      </w:pPr>
    </w:p>
    <w:p>
      <w:pPr>
        <w:pStyle w:val="3"/>
        <w:rPr>
          <w:rFonts w:hint="eastAsia" w:ascii="Times New Roman" w:hAnsi="宋体"/>
          <w:color w:val="000000"/>
          <w:sz w:val="24"/>
          <w:szCs w:val="24"/>
        </w:rPr>
      </w:pPr>
    </w:p>
    <w:p>
      <w:pPr>
        <w:pStyle w:val="3"/>
        <w:rPr>
          <w:rFonts w:hint="eastAsia" w:ascii="Times New Roman" w:hAnsi="宋体"/>
          <w:color w:val="000000"/>
          <w:sz w:val="24"/>
          <w:szCs w:val="24"/>
        </w:rPr>
      </w:pPr>
    </w:p>
    <w:tbl>
      <w:tblPr>
        <w:tblStyle w:val="22"/>
        <w:tblpPr w:leftFromText="180" w:rightFromText="180" w:vertAnchor="text" w:horzAnchor="page" w:tblpX="1492" w:tblpY="1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596" w:type="pct"/>
            <w:gridSpan w:val="2"/>
            <w:vAlign w:val="center"/>
          </w:tcPr>
          <w:p>
            <w:pPr>
              <w:spacing w:line="240" w:lineRule="auto"/>
              <w:jc w:val="center"/>
              <w:outlineLvl w:val="0"/>
              <w:rPr>
                <w:rFonts w:hint="eastAsia" w:ascii="宋体" w:hAnsi="宋体"/>
                <w:szCs w:val="21"/>
                <w:lang w:val="en-US" w:eastAsia="zh-CN"/>
              </w:rPr>
            </w:pPr>
            <w:bookmarkStart w:id="106" w:name="_Toc21833"/>
            <w:bookmarkStart w:id="107" w:name="_Toc8102"/>
            <w:bookmarkStart w:id="108" w:name="_Toc16079"/>
            <w:bookmarkStart w:id="109" w:name="_Toc32653"/>
            <w:bookmarkStart w:id="110" w:name="_Toc24022"/>
            <w:bookmarkStart w:id="111" w:name="_Toc11656"/>
            <w:bookmarkStart w:id="112" w:name="_Toc1936"/>
            <w:bookmarkStart w:id="113" w:name="_Toc8336"/>
            <w:bookmarkStart w:id="114" w:name="_Toc5006"/>
            <w:bookmarkStart w:id="115" w:name="_Toc26835"/>
            <w:r>
              <w:rPr>
                <w:rFonts w:hint="eastAsia" w:ascii="宋体" w:hAnsi="宋体"/>
                <w:szCs w:val="21"/>
                <w:lang w:val="en-US" w:eastAsia="zh-CN"/>
              </w:rPr>
              <w:t>四新（新技术、新材料、新工艺、新设备设施）</w:t>
            </w:r>
            <w:bookmarkEnd w:id="106"/>
            <w:bookmarkEnd w:id="107"/>
            <w:bookmarkEnd w:id="108"/>
            <w:bookmarkEnd w:id="109"/>
            <w:bookmarkEnd w:id="110"/>
            <w:bookmarkEnd w:id="111"/>
            <w:bookmarkEnd w:id="112"/>
            <w:bookmarkEnd w:id="113"/>
            <w:bookmarkEnd w:id="114"/>
            <w:bookmarkEnd w:id="115"/>
          </w:p>
          <w:p>
            <w:pPr>
              <w:spacing w:line="240" w:lineRule="auto"/>
              <w:jc w:val="center"/>
              <w:outlineLvl w:val="0"/>
              <w:rPr>
                <w:rFonts w:hint="eastAsia" w:ascii="宋体" w:hAnsi="宋体" w:eastAsia="宋体"/>
                <w:szCs w:val="21"/>
                <w:lang w:eastAsia="zh-CN"/>
              </w:rPr>
            </w:pPr>
            <w:bookmarkStart w:id="116" w:name="_Toc29224"/>
            <w:bookmarkStart w:id="117" w:name="_Toc31893"/>
            <w:bookmarkStart w:id="118" w:name="_Toc1283"/>
            <w:bookmarkStart w:id="119" w:name="_Toc10428"/>
            <w:bookmarkStart w:id="120" w:name="_Toc10204"/>
            <w:bookmarkStart w:id="121" w:name="_Toc7701"/>
            <w:bookmarkStart w:id="122" w:name="_Toc18868"/>
            <w:bookmarkStart w:id="123" w:name="_Toc17808"/>
            <w:bookmarkStart w:id="124" w:name="_Toc3005"/>
            <w:bookmarkStart w:id="125" w:name="_Toc1338"/>
            <w:r>
              <w:rPr>
                <w:rFonts w:hint="eastAsia" w:ascii="宋体" w:hAnsi="宋体"/>
                <w:szCs w:val="21"/>
                <w:lang w:val="en-US" w:eastAsia="zh-CN"/>
              </w:rPr>
              <w:t>管理制度</w:t>
            </w:r>
            <w:bookmarkEnd w:id="116"/>
            <w:bookmarkEnd w:id="117"/>
            <w:bookmarkEnd w:id="118"/>
            <w:bookmarkEnd w:id="119"/>
            <w:bookmarkEnd w:id="120"/>
            <w:bookmarkEnd w:id="121"/>
            <w:bookmarkEnd w:id="122"/>
            <w:bookmarkEnd w:id="123"/>
            <w:bookmarkEnd w:id="124"/>
            <w:bookmarkEnd w:id="125"/>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9"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在保证安全生产的条件下，为更好地推动本厂安全生产技术进步和科技创新，营造尊重知识、尊重科学技术的良好氛围，提高企业安全技术水平，保障企业可持续稳健发展，为规范“四新”（新技术、新材料、新工艺、新设备设施）投入使用，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本制度适用于我厂安全生产技术“四新”管理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3.1“四新”即新技术、新材料、新工艺、新设备设施。在安全性能可靠的首要前提下，“四新”应符合下列条件：</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3.1.1可以是本行业领先的技术、材料、工艺和设备。</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3.1.2技术水平先进，经实践证明在生产过程中能够提高安全性能、提高劳动生产率、提高产品质量、节约原材料、降低能耗、改善劳动条件、减少环境污染等方面的显著作用。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3.1.3技术成熟，且有较好的经济效益和社会效益。</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3.2“四新”培训管理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3.2.1当发生新技术、新材料、新工艺、新设备设施即所谓的“四新”投入使用前，应对有关操作岗位的人员进行专门的安全教育和培训。培训对象包括管理人员及直接的作业人员。</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3.2.2培训时间根据技术变革的复杂程度适当调整，但应保证受训人员能够掌控所培训的内容，降低职业危险的发生几率，保障企业员工的人身健康及安全。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3.2.3本厂在实施新技术、新工艺或使用新设备设施、新材料时，可以参照以下的培训内容对相关人员重新进行针对性的安全培训。</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3.2.3.1工作原理的阐述和解说。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3.2.3.2新工艺、新技术、新设备与以前的情况相比，在那些地方进行了改进。</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3.2.3.3按照“四新”新的生产标准制定相应的作业操作指导书并向受训人解说。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3.2.3.4新的工作环境与旧的工作环境相比危险源辨识情况（哪些危害因素被消除同时产生了哪些新的危害因素），应采取哪些预防和保障措施。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hAnsi="宋体" w:cs="Times New Roman"/>
                <w:lang w:val="en-US" w:eastAsia="zh-CN"/>
              </w:rPr>
            </w:pPr>
            <w:r>
              <w:rPr>
                <w:rFonts w:hint="eastAsia" w:ascii="Calibri" w:hAnsi="Calibri" w:eastAsia="宋体" w:cs="Times New Roman"/>
                <w:kern w:val="2"/>
                <w:sz w:val="21"/>
                <w:szCs w:val="22"/>
                <w:lang w:val="en-US" w:eastAsia="zh-CN" w:bidi="ar-SA"/>
              </w:rPr>
              <w:t>3.2.3.5事故发生时，应采取的应急处置措施。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050" w:firstLineChars="5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96" w:type="pct"/>
            <w:gridSpan w:val="2"/>
            <w:vAlign w:val="center"/>
          </w:tcPr>
          <w:p>
            <w:pPr>
              <w:spacing w:line="360" w:lineRule="auto"/>
              <w:jc w:val="center"/>
              <w:outlineLvl w:val="0"/>
              <w:rPr>
                <w:rFonts w:hint="eastAsia" w:ascii="宋体" w:hAnsi="宋体" w:eastAsia="宋体"/>
                <w:szCs w:val="21"/>
                <w:lang w:eastAsia="zh-CN"/>
              </w:rPr>
            </w:pPr>
            <w:bookmarkStart w:id="126" w:name="_Toc15683"/>
            <w:bookmarkStart w:id="127" w:name="_Toc25983"/>
            <w:bookmarkStart w:id="128" w:name="_Toc7235"/>
            <w:bookmarkStart w:id="129" w:name="_Toc9696"/>
            <w:bookmarkStart w:id="130" w:name="_Toc29331"/>
            <w:bookmarkStart w:id="131" w:name="_Toc4606"/>
            <w:bookmarkStart w:id="132" w:name="_Toc18395"/>
            <w:bookmarkStart w:id="133" w:name="_Toc11021"/>
            <w:bookmarkStart w:id="134" w:name="_Toc12945"/>
            <w:bookmarkStart w:id="135" w:name="_Toc7416"/>
            <w:r>
              <w:rPr>
                <w:rFonts w:hint="eastAsia" w:ascii="宋体" w:hAnsi="宋体"/>
                <w:szCs w:val="21"/>
                <w:lang w:val="en-US" w:eastAsia="zh-CN"/>
              </w:rPr>
              <w:t>安全标识标牌管理制度</w:t>
            </w:r>
            <w:bookmarkEnd w:id="126"/>
            <w:bookmarkEnd w:id="127"/>
            <w:bookmarkEnd w:id="128"/>
            <w:bookmarkEnd w:id="129"/>
            <w:bookmarkEnd w:id="130"/>
            <w:bookmarkEnd w:id="131"/>
            <w:bookmarkEnd w:id="132"/>
            <w:bookmarkEnd w:id="133"/>
            <w:bookmarkEnd w:id="134"/>
            <w:bookmarkEnd w:id="135"/>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4"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为规范本厂安全标识标牌管理，加强标志的制作、使用、维护和管理，充分发挥安全标识标牌在安全生产中的作用，避免事故的发生，结合企业实际情况制定本制度。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本制度适用于我厂生产作业区域和库区的安全警示。安全防护设施的管理。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lang w:val="en-US" w:eastAsia="zh-CN"/>
              </w:rPr>
            </w:pPr>
            <w:r>
              <w:rPr>
                <w:rFonts w:hint="eastAsia"/>
                <w:b/>
                <w:bCs/>
                <w:lang w:val="en-US" w:eastAsia="zh-CN"/>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3.1安全科负责对安全标识标牌的使用情况进行监督与检查。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3.2安全标识标牌应当按照能起到提示、提醒的目的，安全标识标牌应设置在醒目的地方和它所指示的目标附近，使进入现场作业人员易于识别，引起警惕，预防事故发生。</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3.3安全标识标牌的设置应避免滥设和不规范使用，同一地域内要避免设置内容互相矛盾和内容相近的标志。用适量的标志达到提醒人们注意安全的目的，设置图形符号必须符号国家标准和行业标准规定。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3.4安全标识标牌设置应牢固可靠，不宜设在门窗等可移动的物体上，不得妨碍正常作业和避免造成新的隐患。</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3.5安全标识标牌是企业的公有财产，每位员工都有义务加以保护，有责任对损坏其行为加以制止。</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lang w:val="en-US" w:eastAsia="zh-CN"/>
              </w:rPr>
            </w:pPr>
            <w:r>
              <w:rPr>
                <w:rFonts w:hint="eastAsia"/>
                <w:lang w:val="en-US" w:eastAsia="zh-CN"/>
              </w:rPr>
              <w:t>3.6安全标识标牌的使用、发放、回收有安全科负责并做好发放，作废回收的标识，尽可能地再利用，不能利用的可作废品处理。</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3.7各车间应加强安全防护设施、安全标识的日常检查和维护，每半年检查一次，确保设施运行可靠、有效，安全标识清晰、干净，并定期进行检查予以确认。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3.8因检修、施工作业，需临时拆除、移动安全防护设施，作业前向车间领导申请，经许可同意后方可进行；检修完毕必须及时予以恢复至初始状态，检修和使用车间安全管理人员应进行现场确认。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Calibri" w:hAnsi="Calibri" w:cs="Times New Roman"/>
                <w:kern w:val="2"/>
                <w:sz w:val="21"/>
                <w:szCs w:val="22"/>
                <w:lang w:val="en-US" w:eastAsia="zh-CN" w:bidi="ar-SA"/>
              </w:rPr>
            </w:pPr>
            <w:r>
              <w:rPr>
                <w:rFonts w:hint="default" w:ascii="Calibri" w:hAnsi="Calibri" w:cs="Times New Roman"/>
                <w:kern w:val="2"/>
                <w:sz w:val="21"/>
                <w:szCs w:val="22"/>
                <w:lang w:val="en-US" w:eastAsia="zh-CN" w:bidi="ar-SA"/>
              </w:rPr>
              <w:t>无言看: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textAlignment w:val="auto"/>
              <w:rPr>
                <w:rFonts w:hint="default"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3.9</w:t>
            </w:r>
            <w:r>
              <w:rPr>
                <w:rFonts w:hint="default" w:ascii="Calibri" w:hAnsi="Calibri" w:cs="Times New Roman"/>
                <w:kern w:val="2"/>
                <w:sz w:val="21"/>
                <w:szCs w:val="22"/>
                <w:lang w:val="en-US" w:eastAsia="zh-CN" w:bidi="ar-SA"/>
              </w:rPr>
              <w:t>安全防护设施、安全标识因老化、破损，不能满足安全需要必须增加或更新的，由使用部门提出申请，报送设备科审查、确认，根据现场核查情况和厂领导审批意见进行办理。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textAlignment w:val="auto"/>
              <w:rPr>
                <w:rFonts w:hint="default"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3.10</w:t>
            </w:r>
            <w:r>
              <w:rPr>
                <w:rFonts w:hint="default" w:ascii="Calibri" w:hAnsi="Calibri" w:cs="Times New Roman"/>
                <w:kern w:val="2"/>
                <w:sz w:val="21"/>
                <w:szCs w:val="22"/>
                <w:lang w:val="en-US" w:eastAsia="zh-CN" w:bidi="ar-SA"/>
              </w:rPr>
              <w:t>厂部/车间安全管理人员应将安全防护设施、安全警示标识的完整性、有效性纳入安全检查项目中，对发现的问题及时下达安全监察指令或隐患整改通知单，责令责任单位予以改正。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textAlignment w:val="auto"/>
              <w:rPr>
                <w:rFonts w:hint="default"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3.11</w:t>
            </w:r>
            <w:r>
              <w:rPr>
                <w:rFonts w:hint="default" w:ascii="Calibri" w:hAnsi="Calibri" w:cs="Times New Roman"/>
                <w:kern w:val="2"/>
                <w:sz w:val="21"/>
                <w:szCs w:val="22"/>
                <w:lang w:val="en-US" w:eastAsia="zh-CN" w:bidi="ar-SA"/>
              </w:rPr>
              <w:t>安全</w:t>
            </w:r>
            <w:r>
              <w:rPr>
                <w:rFonts w:hint="eastAsia" w:ascii="Calibri" w:hAnsi="Calibri" w:cs="Times New Roman"/>
                <w:kern w:val="2"/>
                <w:sz w:val="21"/>
                <w:szCs w:val="22"/>
                <w:lang w:val="en-US" w:eastAsia="zh-CN" w:bidi="ar-SA"/>
              </w:rPr>
              <w:t>标识标牌</w:t>
            </w:r>
            <w:r>
              <w:rPr>
                <w:rFonts w:hint="default" w:ascii="Calibri" w:hAnsi="Calibri" w:cs="Times New Roman"/>
                <w:kern w:val="2"/>
                <w:sz w:val="21"/>
                <w:szCs w:val="22"/>
                <w:lang w:val="en-US" w:eastAsia="zh-CN" w:bidi="ar-SA"/>
              </w:rPr>
              <w:t>应设置在危险作业区域或设备的.明显位置，且醒目、清晰，各类标识应保持洁净，设置的高度应与人的视丝持一致。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textAlignment w:val="auto"/>
              <w:rPr>
                <w:rFonts w:hint="default"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3.12</w:t>
            </w:r>
            <w:r>
              <w:rPr>
                <w:rFonts w:hint="default" w:ascii="Calibri" w:hAnsi="Calibri" w:cs="Times New Roman"/>
                <w:kern w:val="2"/>
                <w:sz w:val="21"/>
                <w:szCs w:val="22"/>
                <w:lang w:val="en-US" w:eastAsia="zh-CN" w:bidi="ar-SA"/>
              </w:rPr>
              <w:t>危险作业区域的出入口应设置醒目的安全警示、提示标识牌，对危险因素、危害程度、事故类别、防护措施和应急处理予以明示。</w:t>
            </w:r>
          </w:p>
          <w:p>
            <w:pPr>
              <w:pStyle w:val="2"/>
              <w:numPr>
                <w:ilvl w:val="0"/>
                <w:numId w:val="0"/>
              </w:numPr>
              <w:rPr>
                <w:rFonts w:hint="default" w:ascii="Calibri" w:hAnsi="Calibri"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3" w:hRule="atLeast"/>
        </w:trPr>
        <w:tc>
          <w:tcPr>
            <w:tcW w:w="5000" w:type="pct"/>
            <w:gridSpan w:val="4"/>
          </w:tcPr>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textAlignment w:val="auto"/>
              <w:rPr>
                <w:rFonts w:hint="default"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3.13</w:t>
            </w:r>
            <w:r>
              <w:rPr>
                <w:rFonts w:hint="default" w:ascii="Calibri" w:hAnsi="Calibri" w:cs="Times New Roman"/>
                <w:kern w:val="2"/>
                <w:sz w:val="21"/>
                <w:szCs w:val="22"/>
                <w:lang w:val="en-US" w:eastAsia="zh-CN" w:bidi="ar-SA"/>
              </w:rPr>
              <w:t>在生产作业中，发现安全防护设施损坏、失效和安全标识破损、缺失的，现场作业人员应及时向上一级领导报告，要求维修和恢复。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textAlignment w:val="auto"/>
              <w:rPr>
                <w:rFonts w:hint="default"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3.14</w:t>
            </w:r>
            <w:r>
              <w:rPr>
                <w:rFonts w:hint="default" w:ascii="Calibri" w:hAnsi="Calibri" w:cs="Times New Roman"/>
                <w:kern w:val="2"/>
                <w:sz w:val="21"/>
                <w:szCs w:val="22"/>
                <w:lang w:val="en-US" w:eastAsia="zh-CN" w:bidi="ar-SA"/>
              </w:rPr>
              <w:t>安全防护设施(含安全标识)未经同意，私自拆除、移动和破坏的，由各级安全部门予以制止、处理，对造成设备损坏或引发事故的，由肇事方承担经济损失赔偿和其他的法律责任。</w:t>
            </w:r>
          </w:p>
          <w:p>
            <w:pPr>
              <w:pStyle w:val="2"/>
              <w:numPr>
                <w:ilvl w:val="0"/>
                <w:numId w:val="0"/>
              </w:numPr>
              <w:rPr>
                <w:rFonts w:hint="default" w:ascii="Calibri" w:hAnsi="Calibri" w:cs="Times New Roman"/>
                <w:kern w:val="2"/>
                <w:sz w:val="21"/>
                <w:szCs w:val="22"/>
                <w:lang w:val="en-US" w:eastAsia="zh-CN" w:bidi="ar-SA"/>
              </w:rPr>
            </w:pPr>
          </w:p>
        </w:tc>
      </w:tr>
    </w:tbl>
    <w:p>
      <w:pPr>
        <w:pStyle w:val="3"/>
        <w:rPr>
          <w:rFonts w:hint="eastAsia" w:ascii="Times New Roman" w:hAnsi="宋体"/>
          <w:color w:val="000000"/>
          <w:sz w:val="24"/>
          <w:szCs w:val="24"/>
        </w:rPr>
      </w:pPr>
    </w:p>
    <w:p>
      <w:pPr>
        <w:pStyle w:val="3"/>
        <w:rPr>
          <w:rFonts w:hint="eastAsia" w:ascii="Times New Roman" w:hAnsi="宋体"/>
          <w:color w:val="000000"/>
          <w:sz w:val="24"/>
          <w:szCs w:val="24"/>
        </w:rPr>
      </w:pPr>
    </w:p>
    <w:p>
      <w:pPr>
        <w:pStyle w:val="3"/>
        <w:rPr>
          <w:rFonts w:hint="eastAsia" w:ascii="Times New Roman" w:hAnsi="宋体"/>
          <w:color w:val="000000"/>
          <w:sz w:val="24"/>
          <w:szCs w:val="24"/>
        </w:rPr>
      </w:pPr>
    </w:p>
    <w:tbl>
      <w:tblPr>
        <w:tblStyle w:val="22"/>
        <w:tblpPr w:leftFromText="180" w:rightFromText="180" w:vertAnchor="text" w:horzAnchor="page" w:tblpX="1383" w:tblpY="9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596" w:type="pct"/>
            <w:gridSpan w:val="2"/>
            <w:vAlign w:val="center"/>
          </w:tcPr>
          <w:p>
            <w:pPr>
              <w:spacing w:line="360" w:lineRule="auto"/>
              <w:jc w:val="center"/>
              <w:outlineLvl w:val="0"/>
              <w:rPr>
                <w:rFonts w:hint="eastAsia" w:ascii="宋体" w:hAnsi="宋体" w:eastAsia="宋体"/>
                <w:szCs w:val="21"/>
                <w:lang w:eastAsia="zh-CN"/>
              </w:rPr>
            </w:pPr>
            <w:bookmarkStart w:id="136" w:name="_Toc10288"/>
            <w:bookmarkStart w:id="137" w:name="_Toc8926"/>
            <w:bookmarkStart w:id="138" w:name="_Toc27010"/>
            <w:bookmarkStart w:id="139" w:name="_Toc17853"/>
            <w:bookmarkStart w:id="140" w:name="_Toc24403"/>
            <w:bookmarkStart w:id="141" w:name="_Toc32576"/>
            <w:bookmarkStart w:id="142" w:name="_Toc22822"/>
            <w:bookmarkStart w:id="143" w:name="_Toc23666"/>
            <w:bookmarkStart w:id="144" w:name="_Toc9529"/>
            <w:bookmarkStart w:id="145" w:name="_Toc17129"/>
            <w:r>
              <w:rPr>
                <w:rFonts w:hint="eastAsia" w:ascii="宋体" w:hAnsi="宋体"/>
                <w:szCs w:val="21"/>
                <w:lang w:val="en-US" w:eastAsia="zh-CN"/>
              </w:rPr>
              <w:t>生产安全事故应急值班制度</w:t>
            </w:r>
            <w:bookmarkEnd w:id="136"/>
            <w:bookmarkEnd w:id="137"/>
            <w:bookmarkEnd w:id="138"/>
            <w:bookmarkEnd w:id="139"/>
            <w:bookmarkEnd w:id="140"/>
            <w:bookmarkEnd w:id="141"/>
            <w:bookmarkEnd w:id="142"/>
            <w:bookmarkEnd w:id="143"/>
            <w:bookmarkEnd w:id="144"/>
            <w:bookmarkEnd w:id="145"/>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为规范我</w:t>
            </w:r>
            <w:r>
              <w:rPr>
                <w:rFonts w:hint="eastAsia" w:cs="Times New Roman"/>
                <w:kern w:val="2"/>
                <w:sz w:val="21"/>
                <w:szCs w:val="22"/>
                <w:lang w:val="en-US" w:eastAsia="zh-CN" w:bidi="ar-SA"/>
              </w:rPr>
              <w:t>厂</w:t>
            </w:r>
            <w:r>
              <w:rPr>
                <w:rFonts w:hint="eastAsia" w:ascii="Calibri" w:hAnsi="Calibri" w:eastAsia="宋体" w:cs="Times New Roman"/>
                <w:kern w:val="2"/>
                <w:sz w:val="21"/>
                <w:szCs w:val="22"/>
                <w:lang w:val="en-US" w:eastAsia="zh-CN" w:bidi="ar-SA"/>
              </w:rPr>
              <w:t>应急值守的管理，强化应急值守责任，保障安全生产，在发生突发事故时能有效、有序的启动应急预案，及时有效应对生产安全事故</w:t>
            </w:r>
            <w:r>
              <w:rPr>
                <w:rFonts w:hint="eastAsia" w:cs="Times New Roman"/>
                <w:kern w:val="2"/>
                <w:sz w:val="21"/>
                <w:szCs w:val="22"/>
                <w:lang w:val="en-US" w:eastAsia="zh-CN" w:bidi="ar-SA"/>
              </w:rPr>
              <w:t>，</w:t>
            </w:r>
            <w:r>
              <w:rPr>
                <w:rFonts w:hint="eastAsia" w:ascii="Calibri" w:hAnsi="Calibri" w:eastAsia="宋体" w:cs="Times New Roman"/>
                <w:kern w:val="2"/>
                <w:sz w:val="21"/>
                <w:szCs w:val="22"/>
                <w:lang w:val="en-US" w:eastAsia="zh-CN" w:bidi="ar-SA"/>
              </w:rPr>
              <w:t>将事故损失及伤害程度降到最低，特制定</w:t>
            </w:r>
            <w:r>
              <w:rPr>
                <w:rFonts w:hint="eastAsia" w:cs="Times New Roman"/>
                <w:kern w:val="2"/>
                <w:sz w:val="21"/>
                <w:szCs w:val="22"/>
                <w:lang w:val="en-US" w:eastAsia="zh-CN" w:bidi="ar-SA"/>
              </w:rPr>
              <w:t>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本制度适用于我厂应急值班。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3.1成立组织机构，建立保障体系。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3.2成立应急指挥领导小组，小组下设应急值班办公室，负责我厂应急指挥和应急保障工作。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3.3制定各类切实可行的应急预案，按照预案定时进行应急演习，确保本厂应急救援力量处于良好的待命状态。</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r>
              <w:rPr>
                <w:rFonts w:hint="eastAsia" w:ascii="Calibri" w:hAnsi="Calibri" w:cs="Times New Roman"/>
                <w:kern w:val="2"/>
                <w:sz w:val="21"/>
                <w:szCs w:val="22"/>
                <w:lang w:val="en-US" w:eastAsia="zh-CN" w:bidi="ar-SA"/>
              </w:rPr>
              <w:t>3.4应急值守人员，实行24小时值班，对当天全厂的突发的危及安全生产的事件负全面责任。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5</w:t>
            </w:r>
            <w:r>
              <w:rPr>
                <w:rFonts w:hint="eastAsia" w:ascii="Calibri" w:hAnsi="Calibri" w:eastAsia="宋体" w:cs="Times New Roman"/>
                <w:kern w:val="2"/>
                <w:sz w:val="21"/>
                <w:szCs w:val="22"/>
                <w:lang w:val="en-US" w:eastAsia="zh-CN" w:bidi="ar-SA"/>
              </w:rPr>
              <w:t>应急值班人员必须认真执行生产安全事故应急救援规章；</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6</w:t>
            </w:r>
            <w:r>
              <w:rPr>
                <w:rFonts w:hint="eastAsia" w:ascii="Calibri" w:hAnsi="Calibri" w:eastAsia="宋体" w:cs="Times New Roman"/>
                <w:kern w:val="2"/>
                <w:sz w:val="21"/>
                <w:szCs w:val="22"/>
                <w:lang w:val="en-US" w:eastAsia="zh-CN" w:bidi="ar-SA"/>
              </w:rPr>
              <w:t>应急值班人员必须坚守岗位，不得擅自离岗、串岗。</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3.7值守当值小组组长根据当天值班人员的实际情况安排应急值守人员及值班时间，保证当天24小时有应急值守人员值班，调度指挥中心负责对值班情况进行检查督导。</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3.8急值守人员必须熟悉信息收集、汇总、报送的内容和要求，认真填写应急值守记录，严格遵守交接班制度，在本值班日未完成或待完成的现场工作及安全状况都应向接班人交接清楚。</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3.9急值守人员发现或接到信息员报告，有危及职工生命安全的重大隐患时，必须立即采取停产、撤人、排除隐患等紧急处理措施，安排相关的各单位应急人员及时处理，并及时向调度指挥中心和厂带班领导汇报。</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3.10员在各工作地点发现隐患，应根据隐患严重程度，立即安排现场工作人员进行整改，发现事故和严重隐患要立即汇报矿应急值守人员，根据厂应急值守人员指示开展工作。</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3.11位应急值守人员接厂应急值守人员指示后，立即带齐工具和物资赶赴现场进行处理，安排人员对处理方法、过程、进度和结果及时汇报矿应急值守人员。</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hAnsi="宋体" w:cs="Times New Roman"/>
                <w:lang w:val="en-US" w:eastAsia="zh-CN"/>
              </w:rPr>
            </w:pPr>
            <w:r>
              <w:rPr>
                <w:rFonts w:hint="eastAsia" w:ascii="Calibri" w:hAnsi="Calibri" w:cs="Times New Roman"/>
                <w:kern w:val="2"/>
                <w:sz w:val="21"/>
                <w:szCs w:val="22"/>
                <w:lang w:val="en-US" w:eastAsia="zh-CN" w:bidi="ar-SA"/>
              </w:rPr>
              <w:t>3.12人员因事、因病不能值班或需离开值班室，必须同时向调度员和当值小组组长请假；并请同组或他组具有应急值守资格的人员替班。</w:t>
            </w:r>
          </w:p>
        </w:tc>
      </w:tr>
    </w:tbl>
    <w:p>
      <w:pPr>
        <w:pStyle w:val="3"/>
        <w:rPr>
          <w:rFonts w:hint="eastAsia" w:ascii="Times New Roman" w:hAnsi="宋体"/>
          <w:color w:val="000000"/>
          <w:sz w:val="24"/>
          <w:szCs w:val="24"/>
        </w:rPr>
      </w:pPr>
    </w:p>
    <w:p>
      <w:pPr>
        <w:pStyle w:val="3"/>
        <w:rPr>
          <w:rFonts w:hint="eastAsia" w:ascii="Times New Roman" w:hAnsi="宋体"/>
          <w:color w:val="000000"/>
          <w:sz w:val="24"/>
          <w:szCs w:val="24"/>
        </w:rPr>
      </w:pPr>
    </w:p>
    <w:tbl>
      <w:tblPr>
        <w:tblStyle w:val="22"/>
        <w:tblpPr w:leftFromText="180" w:rightFromText="180" w:vertAnchor="text" w:horzAnchor="page" w:tblpX="1465" w:tblpY="19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050" w:firstLineChars="5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2596" w:type="pct"/>
            <w:gridSpan w:val="2"/>
            <w:vAlign w:val="center"/>
          </w:tcPr>
          <w:p>
            <w:pPr>
              <w:spacing w:line="360" w:lineRule="auto"/>
              <w:jc w:val="center"/>
              <w:outlineLvl w:val="0"/>
              <w:rPr>
                <w:rFonts w:hint="eastAsia" w:ascii="宋体" w:hAnsi="宋体" w:eastAsia="宋体"/>
                <w:szCs w:val="21"/>
                <w:lang w:eastAsia="zh-CN"/>
              </w:rPr>
            </w:pPr>
            <w:bookmarkStart w:id="146" w:name="_Toc11000"/>
            <w:bookmarkStart w:id="147" w:name="_Toc1636"/>
            <w:bookmarkStart w:id="148" w:name="_Toc28683"/>
            <w:bookmarkStart w:id="149" w:name="_Toc6943"/>
            <w:bookmarkStart w:id="150" w:name="_Toc5213"/>
            <w:bookmarkStart w:id="151" w:name="_Toc12832"/>
            <w:bookmarkStart w:id="152" w:name="_Toc26728"/>
            <w:bookmarkStart w:id="153" w:name="_Toc29524"/>
            <w:bookmarkStart w:id="154" w:name="_Toc26456"/>
            <w:bookmarkStart w:id="155" w:name="_Toc25662"/>
            <w:r>
              <w:rPr>
                <w:rFonts w:hint="eastAsia" w:ascii="新宋体" w:hAnsi="新宋体" w:eastAsia="新宋体" w:cs="Times New Roman"/>
                <w:lang w:eastAsia="zh-CN"/>
              </w:rPr>
              <w:t>职工违法</w:t>
            </w:r>
            <w:r>
              <w:rPr>
                <w:rFonts w:hint="eastAsia" w:ascii="新宋体" w:hAnsi="新宋体" w:eastAsia="新宋体" w:cs="Times New Roman"/>
              </w:rPr>
              <w:t>违规处罚制度</w:t>
            </w:r>
            <w:bookmarkEnd w:id="146"/>
            <w:bookmarkEnd w:id="147"/>
            <w:bookmarkEnd w:id="148"/>
            <w:bookmarkEnd w:id="149"/>
            <w:bookmarkEnd w:id="150"/>
            <w:bookmarkEnd w:id="151"/>
            <w:bookmarkEnd w:id="152"/>
            <w:bookmarkEnd w:id="153"/>
            <w:bookmarkEnd w:id="154"/>
            <w:bookmarkEnd w:id="155"/>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第2版第</w:t>
            </w:r>
            <w:r>
              <w:rPr>
                <w:rFonts w:hint="eastAsia" w:ascii="宋体" w:hAnsi="宋体"/>
                <w:szCs w:val="21"/>
                <w:lang w:val="en-US" w:eastAsia="zh-CN"/>
              </w:rPr>
              <w:t>2</w:t>
            </w:r>
            <w:r>
              <w:rPr>
                <w:rFonts w:hint="eastAsia" w:ascii="宋体" w:hAnsi="宋体"/>
                <w:szCs w:val="21"/>
                <w:lang w:eastAsia="zh-CN"/>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8"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为规范职工职工违法违规处罚标准，教育严格遵守规章制度，做好安全生产，特制定本制度。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本制度适用于我厂职工违法违规处罚。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3.1有下列行为之一，视情节轻重，在本月工资中扣除相关责任人每人10-50元。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3.1.1无故不按参加安全培训、应急演练、安全文化活动的；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3.1.2上下班未假迟到早退，不按规定着装和佩戴上岗证的；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3.1.3工作期间有嬉戏、打闹、窜岗等不文明生产行为的；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3.1.4损坏工厂安全</w:t>
            </w:r>
            <w:r>
              <w:rPr>
                <w:rFonts w:hint="eastAsia" w:cs="Times New Roman"/>
                <w:kern w:val="2"/>
                <w:sz w:val="21"/>
                <w:szCs w:val="22"/>
                <w:lang w:val="en-US" w:eastAsia="zh-CN" w:bidi="ar-SA"/>
              </w:rPr>
              <w:t>标识标牌</w:t>
            </w:r>
            <w:r>
              <w:rPr>
                <w:rFonts w:hint="eastAsia" w:ascii="Calibri" w:hAnsi="Calibri" w:eastAsia="宋体" w:cs="Times New Roman"/>
                <w:kern w:val="2"/>
                <w:sz w:val="21"/>
                <w:szCs w:val="22"/>
                <w:lang w:val="en-US" w:eastAsia="zh-CN" w:bidi="ar-SA"/>
              </w:rPr>
              <w:t>、安全设施、设备及工用具的；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3.1.5安全态度不端正，不接受批评，顶撞他人纠错行为的；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3.1.6其它一般性违章行为，不会直接导致不安全事故发生的。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3.2有下列行为之一，视情节轻重，在本月工资中扣除相关责任人每人50-300元。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3.2.1安全员、保管员、守护员、押运员、搬运工无证上岗，其他从业人员未经培训合格擅自上岗的；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3.2.2不遵守规章制度，违章指挥、或违反安全操作规程，违章蛮干的；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3.2.3超量搬运、超量存放、抢功图快等不安全行为的；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3.2.4发现事故苗头，既不立即报告，又不积极采取措施，因而未能避免事故发生的；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3.2.5隐瞒事故真相，破坏事故现场，弄虚作假，刁难阻碍，甚至嫁祸于与人的。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3.2.6携带香烟、火机、火柴等火源火种进入仓库，库区内禁火区出现烟头、明火的；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3.2.7私自携带烟花爆竹成品出库的。</w:t>
            </w:r>
          </w:p>
          <w:p>
            <w:pPr>
              <w:pStyle w:val="13"/>
              <w:spacing w:line="288" w:lineRule="auto"/>
              <w:ind w:firstLine="420" w:firstLineChars="200"/>
              <w:rPr>
                <w:rFonts w:hint="default" w:hAnsi="宋体" w:cs="Times New Roman"/>
                <w:lang w:val="en-US" w:eastAsia="zh-CN"/>
              </w:rPr>
            </w:pPr>
          </w:p>
        </w:tc>
      </w:tr>
    </w:tbl>
    <w:tbl>
      <w:tblPr>
        <w:tblStyle w:val="22"/>
        <w:tblpPr w:leftFromText="180" w:rightFromText="180" w:vertAnchor="text" w:horzAnchor="page" w:tblpX="1424" w:tblpY="16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2596" w:type="pct"/>
            <w:gridSpan w:val="2"/>
            <w:vAlign w:val="center"/>
          </w:tcPr>
          <w:p>
            <w:pPr>
              <w:pStyle w:val="75"/>
              <w:numPr>
                <w:ilvl w:val="0"/>
                <w:numId w:val="0"/>
              </w:numPr>
              <w:adjustRightInd w:val="0"/>
              <w:snapToGrid w:val="0"/>
              <w:spacing w:line="360" w:lineRule="auto"/>
              <w:ind w:leftChars="0"/>
              <w:jc w:val="center"/>
              <w:rPr>
                <w:rFonts w:hint="eastAsia" w:ascii="宋体" w:hAnsi="宋体" w:eastAsia="宋体"/>
                <w:szCs w:val="21"/>
                <w:lang w:eastAsia="zh-CN"/>
              </w:rPr>
            </w:pPr>
            <w:r>
              <w:rPr>
                <w:rFonts w:hint="eastAsia" w:ascii="宋体" w:hAnsi="宋体" w:eastAsia="宋体" w:cs="Times New Roman"/>
                <w:kern w:val="2"/>
                <w:sz w:val="21"/>
                <w:szCs w:val="21"/>
                <w:lang w:val="en-US" w:eastAsia="zh-CN" w:bidi="ar-SA"/>
              </w:rPr>
              <w:t>事故隐患报告与举报奖惩制度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w:t>
            </w:r>
            <w:r>
              <w:rPr>
                <w:rFonts w:hint="eastAsia" w:ascii="宋体" w:hAnsi="宋体"/>
                <w:szCs w:val="21"/>
                <w:lang w:val="en-US" w:eastAsia="zh-CN"/>
              </w:rPr>
              <w:t>2</w:t>
            </w:r>
            <w:r>
              <w:rPr>
                <w:rFonts w:hint="eastAsia" w:ascii="宋体" w:hAnsi="宋体"/>
                <w:szCs w:val="21"/>
                <w:lang w:eastAsia="zh-CN"/>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13</w:t>
            </w:r>
            <w:r>
              <w:rPr>
                <w:rFonts w:hint="eastAsia" w:ascii="宋体" w:hAnsi="宋体"/>
                <w:szCs w:val="21"/>
                <w:lang w:eastAsia="zh-CN"/>
              </w:rPr>
              <w:t>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14</w:t>
            </w:r>
            <w:r>
              <w:rPr>
                <w:rFonts w:hint="eastAsia" w:ascii="宋体" w:hAnsi="宋体"/>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w:t>
            </w:r>
            <w:r>
              <w:rPr>
                <w:rFonts w:hint="eastAsia" w:ascii="宋体" w:hAnsi="宋体"/>
                <w:szCs w:val="21"/>
                <w:lang w:val="en-US" w:eastAsia="zh-CN"/>
              </w:rPr>
              <w:t>17</w:t>
            </w:r>
            <w:r>
              <w:rPr>
                <w:rFonts w:hint="eastAsia" w:ascii="宋体" w:hAnsi="宋体"/>
                <w:szCs w:val="21"/>
                <w:lang w:eastAsia="zh-CN"/>
              </w:rPr>
              <w:t>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8"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1"/>
                <w:szCs w:val="21"/>
                <w:lang w:val="en-US" w:eastAsia="zh-CN"/>
              </w:rPr>
            </w:pPr>
            <w:r>
              <w:rPr>
                <w:rFonts w:hint="eastAsia"/>
                <w:b/>
                <w:bCs/>
                <w:sz w:val="21"/>
                <w:szCs w:val="21"/>
                <w:lang w:val="en-US" w:eastAsia="zh-CN"/>
              </w:rPr>
              <w:t>1.目的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sz w:val="21"/>
                <w:szCs w:val="21"/>
                <w:lang w:val="en-US" w:eastAsia="zh-CN"/>
              </w:rPr>
            </w:pPr>
            <w:r>
              <w:rPr>
                <w:rFonts w:hint="eastAsia"/>
                <w:sz w:val="21"/>
                <w:szCs w:val="21"/>
                <w:lang w:val="en-US" w:eastAsia="zh-CN"/>
              </w:rPr>
              <w:t>为进一步加强安全生产监督管理工作，消除各类事故隐患，充分发挥安全管理工作中的员工监督，及时发现和有效整改安全隐患，生产违章，预防和减少安全事故发生，保障广大员工生命、财产安全，增强和鼓励员工对安全生产的参与意识，根据《中华人民共和国安全生产法》和有关法律、法规的规定，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1"/>
                <w:szCs w:val="21"/>
                <w:lang w:val="en-US" w:eastAsia="zh-CN"/>
              </w:rPr>
            </w:pPr>
            <w:r>
              <w:rPr>
                <w:rFonts w:hint="eastAsia"/>
                <w:b/>
                <w:bCs/>
                <w:sz w:val="21"/>
                <w:szCs w:val="21"/>
                <w:lang w:val="en-US" w:eastAsia="zh-CN"/>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本制度适用于全厂员工对安全隐患、安全事故和安全为违法、违章行为进行举报的工作。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b/>
                <w:bCs/>
                <w:sz w:val="21"/>
                <w:szCs w:val="21"/>
                <w:lang w:val="en-US" w:eastAsia="zh-CN"/>
              </w:rPr>
            </w:pPr>
            <w:r>
              <w:rPr>
                <w:rFonts w:hint="eastAsia"/>
                <w:b/>
                <w:bCs/>
                <w:sz w:val="21"/>
                <w:szCs w:val="21"/>
                <w:lang w:val="en-US" w:eastAsia="zh-CN"/>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3.1举报时可用电话、电子邮件、书信、来访等形式，说明事故隐患的名称、地点、安全生产违，违章行为的时间和行为人等。举报时要告知本人的真实姓名和联系电话，以便及时核实，查处和消除事故隐患及兑现奖励。</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lang w:val="en-US" w:eastAsia="zh-CN"/>
              </w:rPr>
            </w:pPr>
            <w:r>
              <w:rPr>
                <w:rFonts w:hint="eastAsia"/>
                <w:sz w:val="21"/>
                <w:szCs w:val="21"/>
                <w:lang w:val="en-US" w:eastAsia="zh-CN"/>
              </w:rPr>
              <w:t>3.2对安全生产事故、隐患提倡实名举报，于及时核实、查处和消除隐患。举报人要求保密的，有关部门和工作人员应为其保密。</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r>
              <w:rPr>
                <w:rFonts w:hint="eastAsia"/>
                <w:sz w:val="21"/>
                <w:szCs w:val="21"/>
                <w:lang w:val="en-US" w:eastAsia="zh-CN"/>
              </w:rPr>
              <w:t>3.3本厂任何员工均有对安全隐患。安全事故和安全违法、违章行为进行举报。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3.4对经查证属实的举报，由安全生产领导小组按有关事故隐患或者安全生产违法行为严重程度评审确定奖励标准，给予第一时间举报个人5一1000元不等的奖励。</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3.5安全生产事故、隐患举报实行精神与物质奖励相结合，对一般事故、隐患的举报给予表扬。</w:t>
            </w:r>
          </w:p>
          <w:p>
            <w:pPr>
              <w:pStyle w:val="2"/>
              <w:rPr>
                <w:rFonts w:hint="default"/>
                <w:lang w:val="en-US" w:eastAsia="zh-CN"/>
              </w:rPr>
            </w:pPr>
            <w:r>
              <w:rPr>
                <w:rFonts w:hint="eastAsia"/>
                <w:sz w:val="21"/>
                <w:szCs w:val="21"/>
                <w:lang w:val="en-US" w:eastAsia="zh-CN"/>
              </w:rPr>
              <w:t>3.5.1日常安全生产隐患举报奖励标准为5元至50元。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3.5.2一般事故、隐患举报奖励标准为50元至100元。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3.5.3重大事故、隐患举报奖励标准为100元至500元。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3.5.4特大事故、隐患举报奖励标准为500元至1000元。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3.6从业人员发现事故隐患有及时报告的义务，若发现事故隐患瞒报、拖延或谎报的将处罚款50-500元。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sz w:val="21"/>
                <w:szCs w:val="21"/>
                <w:lang w:val="en-US" w:eastAsia="zh-CN"/>
              </w:rPr>
            </w:pPr>
            <w:r>
              <w:rPr>
                <w:rFonts w:hint="eastAsia"/>
                <w:sz w:val="21"/>
                <w:szCs w:val="21"/>
                <w:lang w:val="en-US" w:eastAsia="zh-CN"/>
              </w:rPr>
              <w:t>3.7</w:t>
            </w:r>
            <w:r>
              <w:rPr>
                <w:rFonts w:hint="default"/>
                <w:sz w:val="21"/>
                <w:szCs w:val="21"/>
                <w:lang w:val="en-US" w:eastAsia="zh-CN"/>
              </w:rPr>
              <w:t>对员工举报的各类安全生产事故、隐患核查</w:t>
            </w:r>
            <w:r>
              <w:rPr>
                <w:rFonts w:hint="eastAsia"/>
                <w:sz w:val="21"/>
                <w:szCs w:val="21"/>
                <w:lang w:val="en-US" w:eastAsia="zh-CN"/>
              </w:rPr>
              <w:t>属实</w:t>
            </w:r>
            <w:r>
              <w:rPr>
                <w:rFonts w:hint="default"/>
                <w:sz w:val="21"/>
                <w:szCs w:val="21"/>
                <w:lang w:val="en-US" w:eastAsia="zh-CN"/>
              </w:rPr>
              <w:t>，</w:t>
            </w:r>
            <w:r>
              <w:rPr>
                <w:rFonts w:hint="eastAsia"/>
                <w:sz w:val="21"/>
                <w:szCs w:val="21"/>
                <w:lang w:val="en-US" w:eastAsia="zh-CN"/>
              </w:rPr>
              <w:t>对相关责任人将进行处罚20一5000元不等的罚款。</w:t>
            </w:r>
          </w:p>
          <w:p>
            <w:pPr>
              <w:pStyle w:val="2"/>
              <w:rPr>
                <w:rFonts w:hint="default"/>
                <w:lang w:val="en-US" w:eastAsia="zh-CN"/>
              </w:rPr>
            </w:pPr>
            <w:r>
              <w:rPr>
                <w:rFonts w:hint="eastAsia"/>
                <w:sz w:val="21"/>
                <w:szCs w:val="21"/>
                <w:lang w:val="en-US" w:eastAsia="zh-CN"/>
              </w:rPr>
              <w:t>3.7.1日常安全生产隐患处罚罚款标准为20元至100元。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3.5.2一般事故、隐患处罚罚款标准为100元至500元。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sz w:val="21"/>
                <w:szCs w:val="21"/>
                <w:lang w:val="en-US" w:eastAsia="zh-CN"/>
              </w:rPr>
            </w:pPr>
            <w:r>
              <w:rPr>
                <w:rFonts w:hint="eastAsia"/>
                <w:sz w:val="21"/>
                <w:szCs w:val="21"/>
                <w:lang w:val="en-US" w:eastAsia="zh-CN"/>
              </w:rPr>
              <w:t>3.5.3重大事故、隐患处罚罚款标准为500元至1000元。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lang w:val="en-US" w:eastAsia="zh-CN"/>
              </w:rPr>
            </w:pPr>
            <w:r>
              <w:rPr>
                <w:rFonts w:hint="eastAsia"/>
                <w:sz w:val="21"/>
                <w:szCs w:val="21"/>
                <w:lang w:val="en-US" w:eastAsia="zh-CN"/>
              </w:rPr>
              <w:t>3.5.4特大事故、隐患处罚罚款标准为1000元至5000元。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8" w:hRule="atLeast"/>
        </w:trPr>
        <w:tc>
          <w:tcPr>
            <w:tcW w:w="5000" w:type="pct"/>
            <w:gridSpan w:val="4"/>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default"/>
                <w:sz w:val="21"/>
                <w:szCs w:val="21"/>
                <w:lang w:val="en-US" w:eastAsia="zh-CN"/>
              </w:rPr>
            </w:pPr>
            <w:r>
              <w:rPr>
                <w:rFonts w:hint="eastAsia"/>
                <w:sz w:val="21"/>
                <w:szCs w:val="21"/>
                <w:lang w:val="en-US" w:eastAsia="zh-CN"/>
              </w:rPr>
              <w:t>3.8</w:t>
            </w:r>
            <w:r>
              <w:rPr>
                <w:rFonts w:hint="default"/>
                <w:sz w:val="21"/>
                <w:szCs w:val="21"/>
                <w:lang w:val="en-US" w:eastAsia="zh-CN"/>
              </w:rPr>
              <w:t>负有安全生产监督管理职责的部门应建立事故、隐患举报处理统计和报告制度。</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default"/>
                <w:sz w:val="21"/>
                <w:szCs w:val="21"/>
                <w:lang w:val="en-US" w:eastAsia="zh-CN"/>
              </w:rPr>
            </w:pPr>
            <w:r>
              <w:rPr>
                <w:rFonts w:hint="eastAsia"/>
                <w:sz w:val="21"/>
                <w:szCs w:val="21"/>
                <w:lang w:val="en-US" w:eastAsia="zh-CN"/>
              </w:rPr>
              <w:t>3.9</w:t>
            </w:r>
            <w:r>
              <w:rPr>
                <w:rFonts w:hint="default"/>
                <w:sz w:val="21"/>
                <w:szCs w:val="21"/>
                <w:lang w:val="en-US" w:eastAsia="zh-CN"/>
              </w:rPr>
              <w:t>安全生产事故、隐患举报奖励由安全生产办公室具体负责实施。实行一事一评、一事一奖励。奖励资金由</w:t>
            </w:r>
            <w:r>
              <w:rPr>
                <w:rFonts w:hint="eastAsia"/>
                <w:sz w:val="21"/>
                <w:szCs w:val="21"/>
                <w:lang w:val="en-US" w:eastAsia="zh-CN"/>
              </w:rPr>
              <w:t>企业</w:t>
            </w:r>
            <w:r>
              <w:rPr>
                <w:rFonts w:hint="default"/>
                <w:sz w:val="21"/>
                <w:szCs w:val="21"/>
                <w:lang w:val="en-US" w:eastAsia="zh-CN"/>
              </w:rPr>
              <w:t>列支。</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r>
              <w:rPr>
                <w:rFonts w:hint="eastAsia"/>
                <w:sz w:val="21"/>
                <w:szCs w:val="21"/>
                <w:lang w:val="en-US" w:eastAsia="zh-CN"/>
              </w:rPr>
              <w:t>3.10</w:t>
            </w:r>
            <w:r>
              <w:rPr>
                <w:rFonts w:hint="default"/>
                <w:sz w:val="21"/>
                <w:szCs w:val="21"/>
                <w:lang w:val="en-US" w:eastAsia="zh-CN"/>
              </w:rPr>
              <w:t>对员工举报的各类安全生产事故、隐患</w:t>
            </w:r>
            <w:r>
              <w:rPr>
                <w:rFonts w:hint="eastAsia"/>
                <w:sz w:val="21"/>
                <w:szCs w:val="21"/>
                <w:lang w:val="en-US" w:eastAsia="zh-CN"/>
              </w:rPr>
              <w:t>做好记录并通过在规定的时间内对事故隐患进行核实并及时处理，对核查的事故隐患要及时提出整改意见，</w:t>
            </w:r>
            <w:r>
              <w:rPr>
                <w:rFonts w:hint="default"/>
                <w:sz w:val="21"/>
                <w:szCs w:val="21"/>
                <w:lang w:val="en-US" w:eastAsia="zh-CN"/>
              </w:rPr>
              <w:t>迅速采措施，并督促相关责任单位或责任人限期</w:t>
            </w:r>
            <w:r>
              <w:rPr>
                <w:rFonts w:hint="eastAsia"/>
                <w:sz w:val="21"/>
                <w:szCs w:val="21"/>
                <w:lang w:val="en-US" w:eastAsia="zh-CN"/>
              </w:rPr>
              <w:t>整</w:t>
            </w:r>
            <w:r>
              <w:rPr>
                <w:rFonts w:hint="default"/>
                <w:sz w:val="21"/>
                <w:szCs w:val="21"/>
                <w:lang w:val="en-US" w:eastAsia="zh-CN"/>
              </w:rPr>
              <w:t>改，确保员工生命、财产安全</w:t>
            </w:r>
            <w:r>
              <w:rPr>
                <w:rFonts w:hint="eastAsia"/>
                <w:sz w:val="21"/>
                <w:szCs w:val="21"/>
                <w:lang w:val="en-US" w:eastAsia="zh-CN"/>
              </w:rPr>
              <w:t>，同时在规定时间内给予报告人或举报人答复。</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lang w:val="en-US" w:eastAsia="zh-CN"/>
              </w:rPr>
            </w:pPr>
            <w:r>
              <w:rPr>
                <w:rFonts w:hint="eastAsia"/>
                <w:sz w:val="21"/>
                <w:szCs w:val="21"/>
                <w:lang w:val="en-US" w:eastAsia="zh-CN"/>
              </w:rPr>
              <w:t>3.11安全生产事故隐患举报联系方式</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lang w:val="en-US" w:eastAsia="zh-CN"/>
              </w:rPr>
            </w:pPr>
            <w:r>
              <w:rPr>
                <w:rFonts w:hint="eastAsia"/>
                <w:sz w:val="21"/>
                <w:szCs w:val="21"/>
                <w:lang w:val="en-US" w:eastAsia="zh-CN"/>
              </w:rPr>
              <w:t xml:space="preserve">   安全举报电话：18090544026</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r>
              <w:rPr>
                <w:rFonts w:hint="eastAsia"/>
                <w:sz w:val="21"/>
                <w:szCs w:val="21"/>
                <w:lang w:val="en-US" w:eastAsia="zh-CN"/>
              </w:rPr>
              <w:t xml:space="preserve">   qq邮箱：651539866@qq.com</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r>
              <w:rPr>
                <w:rFonts w:hint="eastAsia"/>
                <w:sz w:val="21"/>
                <w:szCs w:val="21"/>
                <w:lang w:val="en-US" w:eastAsia="zh-CN"/>
              </w:rPr>
              <w:t>3.12</w:t>
            </w:r>
            <w:r>
              <w:rPr>
                <w:rFonts w:hint="default"/>
                <w:sz w:val="21"/>
                <w:szCs w:val="21"/>
                <w:lang w:val="en-US" w:eastAsia="zh-CN"/>
              </w:rPr>
              <w:t>本办法由安全生产办公室负责解释。</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lang w:val="en-US" w:eastAsia="zh-CN"/>
              </w:rPr>
            </w:pPr>
          </w:p>
        </w:tc>
      </w:tr>
    </w:tbl>
    <w:tbl>
      <w:tblPr>
        <w:tblStyle w:val="22"/>
        <w:tblpPr w:leftFromText="180" w:rightFromText="180" w:vertAnchor="text" w:horzAnchor="page" w:tblpX="1370" w:tblpY="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596"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596" w:type="pct"/>
            <w:gridSpan w:val="2"/>
            <w:vAlign w:val="center"/>
          </w:tcPr>
          <w:p>
            <w:pPr>
              <w:spacing w:line="360" w:lineRule="exact"/>
              <w:ind w:left="840" w:hanging="840" w:hangingChars="400"/>
              <w:jc w:val="center"/>
              <w:rPr>
                <w:rFonts w:hint="eastAsia" w:ascii="宋体" w:hAnsi="宋体" w:eastAsia="宋体"/>
                <w:szCs w:val="21"/>
                <w:lang w:eastAsia="zh-CN"/>
              </w:rPr>
            </w:pPr>
            <w:r>
              <w:rPr>
                <w:rFonts w:hint="eastAsia" w:ascii="宋体" w:hAnsi="宋体"/>
                <w:szCs w:val="21"/>
                <w:lang w:val="en-US" w:eastAsia="zh-CN"/>
              </w:rPr>
              <w:t>危险作业（动火作业）审批管理制度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2" w:hRule="atLeast"/>
        </w:trPr>
        <w:tc>
          <w:tcPr>
            <w:tcW w:w="5000" w:type="pct"/>
            <w:gridSpan w:val="4"/>
          </w:tcPr>
          <w:p>
            <w:pPr>
              <w:keepNext w:val="0"/>
              <w:keepLines w:val="0"/>
              <w:pageBreakBefore w:val="0"/>
              <w:kinsoku/>
              <w:wordWrap/>
              <w:overflowPunct/>
              <w:topLinePunct w:val="0"/>
              <w:autoSpaceDE/>
              <w:autoSpaceDN/>
              <w:bidi w:val="0"/>
              <w:adjustRightInd/>
              <w:snapToGrid/>
              <w:spacing w:line="312" w:lineRule="auto"/>
              <w:textAlignment w:val="auto"/>
              <w:rPr>
                <w:b/>
                <w:bCs/>
                <w:sz w:val="21"/>
                <w:szCs w:val="21"/>
              </w:rPr>
            </w:pPr>
            <w:r>
              <w:rPr>
                <w:rFonts w:hint="eastAsia"/>
                <w:b/>
                <w:bCs/>
                <w:sz w:val="21"/>
                <w:szCs w:val="21"/>
              </w:rPr>
              <w:t>1.目的</w:t>
            </w:r>
          </w:p>
          <w:p>
            <w:pPr>
              <w:keepNext w:val="0"/>
              <w:keepLines w:val="0"/>
              <w:pageBreakBefore w:val="0"/>
              <w:kinsoku/>
              <w:wordWrap/>
              <w:overflowPunct/>
              <w:topLinePunct w:val="0"/>
              <w:autoSpaceDE/>
              <w:autoSpaceDN/>
              <w:bidi w:val="0"/>
              <w:adjustRightInd/>
              <w:snapToGrid/>
              <w:spacing w:line="312" w:lineRule="auto"/>
              <w:ind w:firstLine="420" w:firstLineChars="200"/>
              <w:jc w:val="both"/>
              <w:textAlignment w:val="auto"/>
              <w:rPr>
                <w:rFonts w:hint="eastAsia"/>
                <w:sz w:val="21"/>
                <w:szCs w:val="21"/>
                <w:lang w:val="en-US" w:eastAsia="zh-CN"/>
              </w:rPr>
            </w:pPr>
            <w:r>
              <w:rPr>
                <w:rFonts w:hint="eastAsia"/>
                <w:sz w:val="21"/>
                <w:szCs w:val="21"/>
                <w:lang w:val="en-US" w:eastAsia="zh-CN"/>
              </w:rPr>
              <w:t xml:space="preserve">为了规范安全生产，增加生产中安全系数，现就动火作业一项制定审批制度。                                            </w:t>
            </w:r>
          </w:p>
          <w:p>
            <w:pPr>
              <w:keepNext w:val="0"/>
              <w:keepLines w:val="0"/>
              <w:pageBreakBefore w:val="0"/>
              <w:kinsoku/>
              <w:wordWrap/>
              <w:overflowPunct/>
              <w:topLinePunct w:val="0"/>
              <w:autoSpaceDE/>
              <w:autoSpaceDN/>
              <w:bidi w:val="0"/>
              <w:adjustRightInd/>
              <w:snapToGrid/>
              <w:spacing w:line="312" w:lineRule="auto"/>
              <w:textAlignment w:val="auto"/>
              <w:rPr>
                <w:rFonts w:hint="eastAsia"/>
                <w:b/>
                <w:bCs/>
                <w:sz w:val="21"/>
                <w:szCs w:val="21"/>
                <w:lang w:val="en-US" w:eastAsia="zh-CN"/>
              </w:rPr>
            </w:pPr>
            <w:r>
              <w:rPr>
                <w:rFonts w:hint="eastAsia"/>
                <w:b/>
                <w:bCs/>
                <w:sz w:val="21"/>
                <w:szCs w:val="21"/>
                <w:lang w:val="en-US" w:eastAsia="zh-CN"/>
              </w:rPr>
              <w:t>2.适用范围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sz w:val="21"/>
                <w:szCs w:val="21"/>
                <w:lang w:val="en-US" w:eastAsia="zh-CN"/>
              </w:rPr>
            </w:pPr>
            <w:r>
              <w:rPr>
                <w:rFonts w:hint="eastAsia"/>
                <w:sz w:val="21"/>
                <w:szCs w:val="21"/>
                <w:lang w:val="en-US" w:eastAsia="zh-CN"/>
              </w:rPr>
              <w:t>本制度适用于本厂危险作业和需动火作业区域管理。</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12" w:lineRule="auto"/>
              <w:ind w:leftChars="0" w:right="0" w:rightChars="0"/>
              <w:textAlignment w:val="auto"/>
              <w:rPr>
                <w:rFonts w:hint="eastAsia"/>
                <w:b/>
                <w:bCs/>
                <w:sz w:val="21"/>
                <w:szCs w:val="21"/>
                <w:lang w:val="en-US" w:eastAsia="zh-CN"/>
              </w:rPr>
            </w:pPr>
            <w:r>
              <w:rPr>
                <w:rFonts w:hint="eastAsia"/>
                <w:b/>
                <w:bCs/>
                <w:sz w:val="21"/>
                <w:szCs w:val="21"/>
                <w:lang w:val="en-US" w:eastAsia="zh-CN"/>
              </w:rPr>
              <w:t>3.内容</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12" w:lineRule="auto"/>
              <w:ind w:leftChars="0" w:right="0" w:rightChars="0" w:firstLine="210" w:firstLineChars="100"/>
              <w:textAlignment w:val="auto"/>
              <w:rPr>
                <w:rFonts w:hint="eastAsia"/>
                <w:sz w:val="21"/>
                <w:szCs w:val="21"/>
              </w:rPr>
            </w:pPr>
            <w:r>
              <w:rPr>
                <w:rFonts w:hint="eastAsia"/>
                <w:sz w:val="21"/>
                <w:szCs w:val="21"/>
                <w:lang w:val="en-US" w:eastAsia="zh-CN"/>
              </w:rPr>
              <w:t>3.1</w:t>
            </w:r>
            <w:r>
              <w:rPr>
                <w:rFonts w:hint="eastAsia"/>
                <w:sz w:val="21"/>
                <w:szCs w:val="21"/>
              </w:rPr>
              <w:t>鞭炮车间机械装兑药工序，成品装卸、搬运等工序都属于危险作业的范畴。</w:t>
            </w:r>
          </w:p>
          <w:p>
            <w:pPr>
              <w:keepNext w:val="0"/>
              <w:keepLines w:val="0"/>
              <w:pageBreakBefore w:val="0"/>
              <w:kinsoku/>
              <w:wordWrap/>
              <w:overflowPunct/>
              <w:topLinePunct w:val="0"/>
              <w:autoSpaceDE/>
              <w:autoSpaceDN/>
              <w:bidi w:val="0"/>
              <w:adjustRightInd/>
              <w:snapToGrid/>
              <w:spacing w:line="312" w:lineRule="auto"/>
              <w:textAlignment w:val="auto"/>
              <w:rPr>
                <w:rFonts w:hint="eastAsia"/>
                <w:sz w:val="21"/>
                <w:szCs w:val="21"/>
              </w:rPr>
            </w:pPr>
            <w:r>
              <w:rPr>
                <w:rFonts w:hint="eastAsia"/>
                <w:sz w:val="21"/>
                <w:szCs w:val="21"/>
                <w:lang w:val="en-US" w:eastAsia="zh-CN"/>
              </w:rPr>
              <w:t xml:space="preserve">  3.2</w:t>
            </w:r>
            <w:r>
              <w:rPr>
                <w:rFonts w:hint="eastAsia"/>
                <w:sz w:val="21"/>
                <w:szCs w:val="21"/>
              </w:rPr>
              <w:t>凡是从事危险作业工序的，首先要具体确保具有从事特种作业操作资格的人员，并持有特种作业操作证，注明从事危险工作的时间、地点，上报</w:t>
            </w:r>
            <w:r>
              <w:rPr>
                <w:rFonts w:hint="eastAsia"/>
                <w:sz w:val="21"/>
                <w:szCs w:val="21"/>
                <w:lang w:eastAsia="zh-CN"/>
              </w:rPr>
              <w:t>企业</w:t>
            </w:r>
            <w:r>
              <w:rPr>
                <w:rFonts w:hint="eastAsia"/>
                <w:sz w:val="21"/>
                <w:szCs w:val="21"/>
              </w:rPr>
              <w:t>主管领导，由主管领导审核批准后，方能持证上岗。</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sz w:val="21"/>
                <w:szCs w:val="21"/>
              </w:rPr>
            </w:pPr>
            <w:r>
              <w:rPr>
                <w:rFonts w:hint="eastAsia"/>
                <w:sz w:val="21"/>
                <w:szCs w:val="21"/>
                <w:lang w:val="en-US" w:eastAsia="zh-CN"/>
              </w:rPr>
              <w:t>3.3</w:t>
            </w:r>
            <w:r>
              <w:rPr>
                <w:rFonts w:hint="eastAsia"/>
                <w:sz w:val="21"/>
                <w:szCs w:val="21"/>
              </w:rPr>
              <w:t>从事危险作业人员在岗时，必须要有主要管理人员带班，随时掌握作业人员的基本情况，并把作业人员在岗情况记录于《涉药生产线带班登记表》内，以备查验。</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rPr>
            </w:pPr>
            <w:r>
              <w:rPr>
                <w:rFonts w:hint="eastAsia"/>
                <w:lang w:val="en-US" w:eastAsia="zh-CN"/>
              </w:rPr>
              <w:t>3.4</w:t>
            </w:r>
            <w:r>
              <w:rPr>
                <w:rFonts w:hint="eastAsia"/>
              </w:rPr>
              <w:t>带班管理人员要随时掌握作业人员的工作状况和思想动态。遇到以下情况时，必须立即停止生产，保管好在制品，并组织作业人员及时撤离；</w:t>
            </w:r>
          </w:p>
          <w:p>
            <w:pPr>
              <w:keepNext w:val="0"/>
              <w:keepLines w:val="0"/>
              <w:pageBreakBefore w:val="0"/>
              <w:kinsoku/>
              <w:wordWrap/>
              <w:overflowPunct/>
              <w:topLinePunct w:val="0"/>
              <w:autoSpaceDE/>
              <w:autoSpaceDN/>
              <w:bidi w:val="0"/>
              <w:adjustRightInd/>
              <w:snapToGrid/>
              <w:spacing w:line="312" w:lineRule="auto"/>
              <w:textAlignment w:val="auto"/>
              <w:rPr>
                <w:rFonts w:hint="eastAsia"/>
              </w:rPr>
            </w:pPr>
            <w:r>
              <w:rPr>
                <w:rFonts w:hint="eastAsia"/>
                <w:lang w:val="en-US" w:eastAsia="zh-CN"/>
              </w:rPr>
              <w:t xml:space="preserve">    3.4.1</w:t>
            </w:r>
            <w:r>
              <w:rPr>
                <w:rFonts w:hint="eastAsia"/>
              </w:rPr>
              <w:t>作业人员情绪异常时；</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lang w:val="en-US" w:eastAsia="zh-CN"/>
              </w:rPr>
              <w:t>3.4.2</w:t>
            </w:r>
            <w:r>
              <w:rPr>
                <w:rFonts w:hint="eastAsia"/>
              </w:rPr>
              <w:t>雷鸣电闪，狂风暴雨等极端天气发生时；</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lang w:val="en-US" w:eastAsia="zh-CN"/>
              </w:rPr>
              <w:t>3.4.3</w:t>
            </w:r>
            <w:r>
              <w:rPr>
                <w:rFonts w:hint="eastAsia"/>
              </w:rPr>
              <w:t>药物自然升温或者发生异味时；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rPr>
            </w:pPr>
            <w:r>
              <w:rPr>
                <w:rFonts w:hint="eastAsia"/>
                <w:lang w:val="en-US" w:eastAsia="zh-CN"/>
              </w:rPr>
              <w:t xml:space="preserve">    3.4.4</w:t>
            </w:r>
            <w:r>
              <w:rPr>
                <w:rFonts w:hint="eastAsia"/>
              </w:rPr>
              <w:t>高感度带药工序室温超过32℃时；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rPr>
            </w:pPr>
            <w:r>
              <w:rPr>
                <w:rFonts w:hint="eastAsia"/>
                <w:lang w:val="en-US" w:eastAsia="zh-CN"/>
              </w:rPr>
              <w:t xml:space="preserve">    3.4.5</w:t>
            </w:r>
            <w:r>
              <w:rPr>
                <w:rFonts w:hint="eastAsia"/>
              </w:rPr>
              <w:t>电源线路漏电短路时；</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lang w:val="en-US" w:eastAsia="zh-CN"/>
              </w:rPr>
              <w:t>3.4.6</w:t>
            </w:r>
            <w:r>
              <w:rPr>
                <w:rFonts w:hint="eastAsia"/>
              </w:rPr>
              <w:t>机械运转不正常时。</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eastAsia"/>
                <w:sz w:val="21"/>
                <w:szCs w:val="21"/>
                <w:lang w:val="en-US" w:eastAsia="zh-CN"/>
              </w:rPr>
            </w:pPr>
            <w:r>
              <w:rPr>
                <w:rFonts w:hint="eastAsia"/>
                <w:sz w:val="21"/>
                <w:szCs w:val="21"/>
                <w:lang w:val="en-US" w:eastAsia="zh-CN"/>
              </w:rPr>
              <w:t>3.5烟花爆竹储存、生产场所的动火作业必须由安全主管人员签字、主要负责人批准后进行。</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eastAsia"/>
                <w:sz w:val="21"/>
                <w:szCs w:val="21"/>
                <w:lang w:val="en-US" w:eastAsia="zh-CN"/>
              </w:rPr>
            </w:pPr>
            <w:r>
              <w:rPr>
                <w:rFonts w:hint="eastAsia"/>
                <w:sz w:val="21"/>
                <w:szCs w:val="21"/>
                <w:lang w:val="en-US" w:eastAsia="zh-CN"/>
              </w:rPr>
              <w:t>3.6进行动火作业时，要先清理作业场所周围的易燃易爆物品。</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eastAsia"/>
                <w:sz w:val="21"/>
                <w:szCs w:val="21"/>
                <w:lang w:val="en-US" w:eastAsia="zh-CN"/>
              </w:rPr>
            </w:pPr>
            <w:r>
              <w:rPr>
                <w:rFonts w:hint="eastAsia"/>
                <w:sz w:val="21"/>
                <w:szCs w:val="21"/>
                <w:lang w:val="en-US" w:eastAsia="zh-CN"/>
              </w:rPr>
              <w:t>3.7安全管理人员必须亲自到动火作业现场勘查，判断是否具备动火条件。</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eastAsia"/>
                <w:sz w:val="21"/>
                <w:szCs w:val="21"/>
                <w:lang w:val="en-US" w:eastAsia="zh-CN"/>
              </w:rPr>
            </w:pPr>
            <w:r>
              <w:rPr>
                <w:rFonts w:hint="eastAsia"/>
                <w:sz w:val="21"/>
                <w:szCs w:val="21"/>
                <w:lang w:val="en-US" w:eastAsia="zh-CN"/>
              </w:rPr>
              <w:t>3.8动火现场必须保持与烟花爆竹储存位置50m的距离，而且要位于烟花爆竹储存位置的下风向，否</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sz w:val="21"/>
                <w:szCs w:val="21"/>
                <w:lang w:val="en-US" w:eastAsia="zh-CN"/>
              </w:rPr>
            </w:pPr>
            <w:r>
              <w:rPr>
                <w:rFonts w:hint="eastAsia"/>
                <w:sz w:val="21"/>
                <w:szCs w:val="21"/>
                <w:lang w:val="en-US" w:eastAsia="zh-CN"/>
              </w:rPr>
              <w:t>则，不能动火。</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eastAsia"/>
                <w:sz w:val="21"/>
                <w:szCs w:val="21"/>
                <w:lang w:val="en-US" w:eastAsia="zh-CN"/>
              </w:rPr>
            </w:pPr>
            <w:r>
              <w:rPr>
                <w:rFonts w:hint="eastAsia"/>
                <w:sz w:val="21"/>
                <w:szCs w:val="21"/>
                <w:lang w:val="en-US" w:eastAsia="zh-CN"/>
              </w:rPr>
              <w:t>3.9动火作业现场要有相应的消防灭火措施，而且要保证应急使用的消防器材、水、消防泵处于待运</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sz w:val="21"/>
                <w:szCs w:val="21"/>
                <w:lang w:val="en-US" w:eastAsia="zh-CN"/>
              </w:rPr>
            </w:pPr>
            <w:r>
              <w:rPr>
                <w:rFonts w:hint="eastAsia"/>
                <w:sz w:val="21"/>
                <w:szCs w:val="21"/>
                <w:lang w:val="en-US" w:eastAsia="zh-CN"/>
              </w:rPr>
              <w:t>行状态，以便发生火警时，能迅速灭火。</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eastAsia"/>
                <w:sz w:val="21"/>
                <w:szCs w:val="21"/>
                <w:lang w:val="en-US" w:eastAsia="zh-CN"/>
              </w:rPr>
            </w:pPr>
            <w:r>
              <w:rPr>
                <w:rFonts w:hint="eastAsia"/>
                <w:sz w:val="21"/>
                <w:szCs w:val="21"/>
                <w:lang w:val="en-US" w:eastAsia="zh-CN"/>
              </w:rPr>
              <w:t>3.10在动火作业过程中，安全管理人员要全过程监督，防止发生火警事故，并有权制止有危险的动火</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sz w:val="21"/>
                <w:szCs w:val="21"/>
                <w:lang w:val="en-US" w:eastAsia="zh-CN"/>
              </w:rPr>
            </w:pPr>
            <w:r>
              <w:rPr>
                <w:rFonts w:hint="eastAsia"/>
                <w:sz w:val="21"/>
                <w:szCs w:val="21"/>
                <w:lang w:val="en-US" w:eastAsia="zh-CN"/>
              </w:rPr>
              <w:t>作业。</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eastAsia"/>
                <w:sz w:val="21"/>
                <w:szCs w:val="21"/>
                <w:lang w:val="en-US" w:eastAsia="zh-CN"/>
              </w:rPr>
            </w:pPr>
            <w:r>
              <w:rPr>
                <w:rFonts w:hint="eastAsia"/>
                <w:sz w:val="21"/>
                <w:szCs w:val="21"/>
                <w:lang w:val="en-US" w:eastAsia="zh-CN"/>
              </w:rPr>
              <w:t>3.11动火作业完成后，应及时进行现场清理，消灭余火，妥善处理剩余灰烬，并监视现场至少30分</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sz w:val="21"/>
                <w:szCs w:val="21"/>
                <w:lang w:val="en-US" w:eastAsia="zh-CN"/>
              </w:rPr>
            </w:pPr>
            <w:r>
              <w:rPr>
                <w:rFonts w:hint="eastAsia"/>
                <w:sz w:val="21"/>
                <w:szCs w:val="21"/>
                <w:lang w:val="en-US" w:eastAsia="zh-CN"/>
              </w:rPr>
              <w:t>钟，防止留有火种。确定没有事故隐患后方可撤离。</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210" w:firstLineChars="100"/>
              <w:textAlignment w:val="auto"/>
              <w:rPr>
                <w:rFonts w:hint="default" w:ascii="宋体" w:hAnsi="宋体" w:eastAsia="宋体" w:cs="宋体"/>
                <w:color w:val="auto"/>
                <w:sz w:val="21"/>
                <w:szCs w:val="21"/>
                <w:highlight w:val="none"/>
                <w:lang w:val="en-US" w:eastAsia="zh-CN"/>
              </w:rPr>
            </w:pPr>
            <w:r>
              <w:rPr>
                <w:rFonts w:hint="eastAsia"/>
                <w:sz w:val="21"/>
                <w:szCs w:val="21"/>
                <w:lang w:val="en-US" w:eastAsia="zh-CN"/>
              </w:rPr>
              <w:t>3.12对未申请进行动火作业的人员，除通报批评外，并自行承担由此造成的一切事故责任。</w:t>
            </w:r>
          </w:p>
        </w:tc>
      </w:tr>
    </w:tbl>
    <w:tbl>
      <w:tblPr>
        <w:tblStyle w:val="22"/>
        <w:tblpPr w:leftFromText="180" w:rightFromText="180" w:vertAnchor="text" w:horzAnchor="page" w:tblpX="1356" w:tblpY="15"/>
        <w:tblOverlap w:val="never"/>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691"/>
        <w:gridCol w:w="1091"/>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1"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248"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1" w:type="pct"/>
            <w:gridSpan w:val="2"/>
            <w:vMerge w:val="continue"/>
          </w:tcPr>
          <w:p>
            <w:pPr>
              <w:spacing w:line="360" w:lineRule="exact"/>
              <w:jc w:val="center"/>
              <w:rPr>
                <w:rFonts w:ascii="宋体" w:hAnsi="宋体"/>
                <w:szCs w:val="21"/>
              </w:rPr>
            </w:pPr>
          </w:p>
        </w:tc>
        <w:tc>
          <w:tcPr>
            <w:tcW w:w="2248"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751" w:type="pct"/>
            <w:gridSpan w:val="2"/>
            <w:vAlign w:val="center"/>
          </w:tcPr>
          <w:p>
            <w:pPr>
              <w:spacing w:line="360" w:lineRule="auto"/>
              <w:jc w:val="center"/>
              <w:outlineLvl w:val="0"/>
              <w:rPr>
                <w:rFonts w:ascii="宋体" w:hAnsi="宋体"/>
                <w:szCs w:val="21"/>
              </w:rPr>
            </w:pPr>
            <w:bookmarkStart w:id="156" w:name="_Toc30696"/>
            <w:bookmarkStart w:id="157" w:name="_Toc3281"/>
            <w:bookmarkStart w:id="158" w:name="_Toc19770"/>
            <w:bookmarkStart w:id="159" w:name="_Toc21727"/>
            <w:bookmarkStart w:id="160" w:name="_Toc11977"/>
            <w:bookmarkStart w:id="161" w:name="_Toc81"/>
            <w:bookmarkStart w:id="162" w:name="_Toc19941"/>
            <w:bookmarkStart w:id="163" w:name="_Toc25166"/>
            <w:bookmarkStart w:id="164" w:name="_Toc20555"/>
            <w:bookmarkStart w:id="165" w:name="_Toc18403"/>
            <w:r>
              <w:rPr>
                <w:rFonts w:hint="eastAsia" w:ascii="宋体" w:hAnsi="宋体"/>
                <w:szCs w:val="21"/>
              </w:rPr>
              <w:t>环境保护管理制度</w:t>
            </w:r>
            <w:bookmarkEnd w:id="156"/>
            <w:bookmarkEnd w:id="157"/>
            <w:bookmarkEnd w:id="158"/>
            <w:bookmarkEnd w:id="159"/>
            <w:bookmarkEnd w:id="160"/>
            <w:bookmarkEnd w:id="161"/>
            <w:bookmarkEnd w:id="162"/>
            <w:bookmarkEnd w:id="163"/>
            <w:bookmarkEnd w:id="164"/>
            <w:bookmarkEnd w:id="165"/>
          </w:p>
        </w:tc>
        <w:tc>
          <w:tcPr>
            <w:tcW w:w="2248"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7" w:type="pct"/>
          </w:tcPr>
          <w:p>
            <w:pPr>
              <w:spacing w:line="360" w:lineRule="exact"/>
              <w:jc w:val="center"/>
              <w:rPr>
                <w:rFonts w:ascii="宋体" w:hAnsi="宋体"/>
                <w:szCs w:val="21"/>
              </w:rPr>
            </w:pPr>
            <w:r>
              <w:rPr>
                <w:rFonts w:hint="eastAsia" w:ascii="宋体" w:hAnsi="宋体"/>
                <w:szCs w:val="21"/>
              </w:rPr>
              <w:t>修订时间</w:t>
            </w:r>
          </w:p>
        </w:tc>
        <w:tc>
          <w:tcPr>
            <w:tcW w:w="140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9" w:type="pct"/>
          </w:tcPr>
          <w:p>
            <w:pPr>
              <w:spacing w:line="360" w:lineRule="exact"/>
              <w:jc w:val="center"/>
              <w:rPr>
                <w:rFonts w:ascii="宋体" w:hAnsi="宋体"/>
                <w:szCs w:val="21"/>
              </w:rPr>
            </w:pPr>
            <w:r>
              <w:rPr>
                <w:rFonts w:hint="eastAsia" w:ascii="宋体" w:hAnsi="宋体"/>
                <w:szCs w:val="21"/>
              </w:rPr>
              <w:t>审订时间</w:t>
            </w:r>
          </w:p>
        </w:tc>
        <w:tc>
          <w:tcPr>
            <w:tcW w:w="167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7" w:type="pct"/>
          </w:tcPr>
          <w:p>
            <w:pPr>
              <w:spacing w:line="360" w:lineRule="exact"/>
              <w:jc w:val="center"/>
              <w:rPr>
                <w:rFonts w:ascii="宋体" w:hAnsi="宋体"/>
                <w:szCs w:val="21"/>
              </w:rPr>
            </w:pPr>
            <w:r>
              <w:rPr>
                <w:rFonts w:hint="eastAsia" w:ascii="宋体" w:hAnsi="宋体"/>
                <w:szCs w:val="21"/>
              </w:rPr>
              <w:t>颁布时间</w:t>
            </w:r>
          </w:p>
        </w:tc>
        <w:tc>
          <w:tcPr>
            <w:tcW w:w="140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9" w:type="pct"/>
          </w:tcPr>
          <w:p>
            <w:pPr>
              <w:spacing w:line="360" w:lineRule="exact"/>
              <w:rPr>
                <w:rFonts w:ascii="宋体" w:hAnsi="宋体"/>
                <w:szCs w:val="21"/>
              </w:rPr>
            </w:pPr>
            <w:r>
              <w:rPr>
                <w:rFonts w:hint="eastAsia" w:ascii="宋体" w:hAnsi="宋体"/>
                <w:szCs w:val="21"/>
              </w:rPr>
              <w:t>批准人</w:t>
            </w:r>
          </w:p>
        </w:tc>
        <w:tc>
          <w:tcPr>
            <w:tcW w:w="167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为了保护和改善生产环境，增强职工身体健康，减少疾病，提倡文明生产，加强对“三废”有毒、有害物质治理、防治污染，开展绿化植树建草坪，创建一个清洁、宁静、优美的生产环境，特制定本制度。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适用于本厂所有员工。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3.1认真贯彻执行国家颁发《环境保护法》和环境工作方针。做到“全面布局、综合利用、化害为利、依靠员工、大家动手、保护环境、造福人民”。</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3.2加强环境工作的管理和领导，全管理制度和机构在厂长的直接领导下，由管理部具体负责环保日常工作的管理工作，各车间有负责人兼环保工作，具体负责车间的日常环保管理工作。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3.3依靠全体职工和加强环境保护，开展综合利用不断进行技术改造，要把废水、废渣、粉尘治理好，废水经沉淀池沉淀达标后排放，废渣按规定集中销毁，以最大幅度降低工业污染。</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3.4加强设备的管理和维护保养，及时消除生产中的跑、冒、漏现象，努力创造无粉尘车间和文明车间。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3.5 把环境保护工作纳入企业管理的重要议事日程，搞好厂区环境绿化工作，种植大量常绿树木、草坪、花木，绿化厂区，改善生态环境、净化厂区空气，建设一个清洁、宁静、优美的花园工厂。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3.6做好车间的原材料半成品的堆放管理工作，防止流失而造成的环境污染，工作中严格执行遵守操作规程，加强生产监督力度，对玩忽职守而造成的污染事故应及时组织力量处理，并及时报告厂领导和管理部门，加强对“三废”治理设备管理和维护保养，确保设备正常运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3.7实行环保奖惩制度，对“三废”治理提出合理建议的个人、班组、车间和部门给与表扬和奖励，对违反本制度造成污染环境者根据不同情况给予扣除奖金和罚款，对检举揭发乱排“三废”者，给予奖励，对违反国家法律的，将根据国家有关规定追究其相关责任。</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3.8 成立环境保护领导小组，厂环境领导保护小组受厂长直接领导，负责环境保护管理、环境监察、工艺改革，“三废”治理和环境宣传教育的协调工作，掌握车间的环境污染状况、污染物、污染量，提出车间污染治理的意见。</w:t>
            </w:r>
          </w:p>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1"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260" w:firstLineChars="600"/>
              <w:rPr>
                <w:rFonts w:hint="eastAsia"/>
                <w:lang w:eastAsia="zh-CN"/>
              </w:rPr>
            </w:pPr>
            <w:r>
              <w:rPr>
                <w:rFonts w:hint="eastAsia" w:hAnsi="宋体" w:cs="宋体"/>
                <w:color w:val="000000"/>
                <w:lang w:eastAsia="zh-CN"/>
              </w:rPr>
              <w:t>安全生产管理规章制度</w:t>
            </w:r>
          </w:p>
        </w:tc>
        <w:tc>
          <w:tcPr>
            <w:tcW w:w="2248"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1" w:type="pct"/>
            <w:gridSpan w:val="2"/>
            <w:vMerge w:val="continue"/>
          </w:tcPr>
          <w:p>
            <w:pPr>
              <w:spacing w:line="360" w:lineRule="exact"/>
              <w:jc w:val="center"/>
              <w:rPr>
                <w:rFonts w:ascii="宋体" w:hAnsi="宋体"/>
                <w:szCs w:val="21"/>
              </w:rPr>
            </w:pPr>
          </w:p>
        </w:tc>
        <w:tc>
          <w:tcPr>
            <w:tcW w:w="2248"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51" w:type="pct"/>
            <w:gridSpan w:val="2"/>
            <w:vAlign w:val="center"/>
          </w:tcPr>
          <w:p>
            <w:pPr>
              <w:spacing w:line="360" w:lineRule="auto"/>
              <w:jc w:val="center"/>
              <w:outlineLvl w:val="0"/>
              <w:rPr>
                <w:rFonts w:ascii="宋体" w:hAnsi="宋体"/>
                <w:szCs w:val="21"/>
              </w:rPr>
            </w:pPr>
            <w:bookmarkStart w:id="166" w:name="_Toc27413"/>
            <w:bookmarkStart w:id="167" w:name="_Toc4623"/>
            <w:bookmarkStart w:id="168" w:name="_Toc8657"/>
            <w:bookmarkStart w:id="169" w:name="_Toc25858"/>
            <w:bookmarkStart w:id="170" w:name="_Toc6857"/>
            <w:bookmarkStart w:id="171" w:name="_Toc1964"/>
            <w:bookmarkStart w:id="172" w:name="_Toc7175"/>
            <w:bookmarkStart w:id="173" w:name="_Toc10582"/>
            <w:bookmarkStart w:id="174" w:name="_Toc31653"/>
            <w:bookmarkStart w:id="175" w:name="_Toc19871"/>
            <w:r>
              <w:rPr>
                <w:rFonts w:hint="eastAsia" w:ascii="宋体" w:hAnsi="宋体"/>
                <w:szCs w:val="21"/>
                <w:lang w:val="en-US" w:eastAsia="zh-CN"/>
              </w:rPr>
              <w:t>土壤隐患排查</w:t>
            </w:r>
            <w:r>
              <w:rPr>
                <w:rFonts w:hint="eastAsia" w:ascii="宋体" w:hAnsi="宋体"/>
                <w:szCs w:val="21"/>
              </w:rPr>
              <w:t>制度</w:t>
            </w:r>
            <w:bookmarkEnd w:id="166"/>
            <w:bookmarkEnd w:id="167"/>
            <w:bookmarkEnd w:id="168"/>
            <w:bookmarkEnd w:id="169"/>
            <w:bookmarkEnd w:id="170"/>
            <w:bookmarkEnd w:id="171"/>
            <w:bookmarkEnd w:id="172"/>
            <w:bookmarkEnd w:id="173"/>
            <w:bookmarkEnd w:id="174"/>
            <w:bookmarkEnd w:id="175"/>
          </w:p>
        </w:tc>
        <w:tc>
          <w:tcPr>
            <w:tcW w:w="2248"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w:t>
            </w:r>
            <w:r>
              <w:rPr>
                <w:rFonts w:hint="eastAsia" w:ascii="宋体" w:hAnsi="宋体"/>
                <w:szCs w:val="21"/>
                <w:lang w:val="en-US" w:eastAsia="zh-CN"/>
              </w:rPr>
              <w:t>1</w:t>
            </w:r>
            <w:r>
              <w:rPr>
                <w:rFonts w:hint="eastAsia" w:ascii="宋体" w:hAnsi="宋体"/>
                <w:szCs w:val="21"/>
                <w:lang w:eastAsia="zh-CN"/>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7" w:type="pct"/>
          </w:tcPr>
          <w:p>
            <w:pPr>
              <w:spacing w:line="360" w:lineRule="exact"/>
              <w:jc w:val="center"/>
              <w:rPr>
                <w:rFonts w:ascii="宋体" w:hAnsi="宋体"/>
                <w:szCs w:val="21"/>
              </w:rPr>
            </w:pPr>
            <w:r>
              <w:rPr>
                <w:rFonts w:hint="eastAsia" w:ascii="宋体" w:hAnsi="宋体"/>
                <w:szCs w:val="21"/>
              </w:rPr>
              <w:t>修订时间</w:t>
            </w:r>
          </w:p>
        </w:tc>
        <w:tc>
          <w:tcPr>
            <w:tcW w:w="140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9" w:type="pct"/>
          </w:tcPr>
          <w:p>
            <w:pPr>
              <w:spacing w:line="360" w:lineRule="exact"/>
              <w:jc w:val="center"/>
              <w:rPr>
                <w:rFonts w:ascii="宋体" w:hAnsi="宋体"/>
                <w:szCs w:val="21"/>
              </w:rPr>
            </w:pPr>
            <w:r>
              <w:rPr>
                <w:rFonts w:hint="eastAsia" w:ascii="宋体" w:hAnsi="宋体"/>
                <w:szCs w:val="21"/>
              </w:rPr>
              <w:t>审订时间</w:t>
            </w:r>
          </w:p>
        </w:tc>
        <w:tc>
          <w:tcPr>
            <w:tcW w:w="167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7" w:type="pct"/>
          </w:tcPr>
          <w:p>
            <w:pPr>
              <w:spacing w:line="360" w:lineRule="exact"/>
              <w:jc w:val="center"/>
              <w:rPr>
                <w:rFonts w:ascii="宋体" w:hAnsi="宋体"/>
                <w:szCs w:val="21"/>
              </w:rPr>
            </w:pPr>
            <w:r>
              <w:rPr>
                <w:rFonts w:hint="eastAsia" w:ascii="宋体" w:hAnsi="宋体"/>
                <w:szCs w:val="21"/>
              </w:rPr>
              <w:t>颁布时间</w:t>
            </w:r>
          </w:p>
        </w:tc>
        <w:tc>
          <w:tcPr>
            <w:tcW w:w="140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9" w:type="pct"/>
          </w:tcPr>
          <w:p>
            <w:pPr>
              <w:spacing w:line="360" w:lineRule="exact"/>
              <w:rPr>
                <w:rFonts w:ascii="宋体" w:hAnsi="宋体"/>
                <w:szCs w:val="21"/>
              </w:rPr>
            </w:pPr>
            <w:r>
              <w:rPr>
                <w:rFonts w:hint="eastAsia" w:ascii="宋体" w:hAnsi="宋体"/>
                <w:szCs w:val="21"/>
              </w:rPr>
              <w:t>批准人</w:t>
            </w:r>
          </w:p>
        </w:tc>
        <w:tc>
          <w:tcPr>
            <w:tcW w:w="167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6"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为了</w:t>
            </w:r>
            <w:r>
              <w:rPr>
                <w:rFonts w:hint="eastAsia" w:cs="Times New Roman"/>
                <w:kern w:val="2"/>
                <w:sz w:val="21"/>
                <w:szCs w:val="22"/>
                <w:lang w:val="en-US" w:eastAsia="zh-CN" w:bidi="ar-SA"/>
              </w:rPr>
              <w:t>贯彻落实环境保护有关法律、法规、规章、标准和企业环保管理制度，确保在生产活动中物的环境危害因素得到有效控制，预防可能导致的污染事故发生，通过采取环境事故隐患排查的手段几十秒发现隐患，加以治理消除。</w:t>
            </w:r>
            <w:r>
              <w:rPr>
                <w:rFonts w:hint="eastAsia" w:ascii="Calibri" w:hAnsi="Calibri" w:eastAsia="宋体" w:cs="Times New Roman"/>
                <w:kern w:val="2"/>
                <w:sz w:val="21"/>
                <w:szCs w:val="22"/>
                <w:lang w:val="en-US" w:eastAsia="zh-CN" w:bidi="ar-SA"/>
              </w:rPr>
              <w:t>根据《中华人民共和国土壤污染防治法》结合本厂实际情况，特制定本制度。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适用于本厂环境保护土壤隐患排查的管理。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3.1认真贯彻执行《重点监管单位土壤污染隐患排查指南(实行）》制定土壤隐患排查管理制度，识别可能存在土壤污染隐患的设施设备和生产活动，定期开展排查工作。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3.2针对生产车间、存储场所、污水处理设施区域，严格按照本制度和生产操作规程开展生产，饼定期进行巡查，确保土壤处于良好不被污染状态。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xml:space="preserve"> 3.3</w:t>
            </w:r>
            <w:r>
              <w:rPr>
                <w:rFonts w:hint="eastAsia" w:cs="Times New Roman"/>
                <w:kern w:val="2"/>
                <w:sz w:val="21"/>
                <w:szCs w:val="22"/>
                <w:lang w:val="en-US" w:eastAsia="zh-CN" w:bidi="ar-SA"/>
              </w:rPr>
              <w:t>排查工作程序：确定排查范围、开展</w:t>
            </w:r>
            <w:r>
              <w:rPr>
                <w:rFonts w:hint="eastAsia" w:ascii="Calibri" w:hAnsi="Calibri" w:eastAsia="宋体" w:cs="Times New Roman"/>
                <w:kern w:val="2"/>
                <w:sz w:val="21"/>
                <w:szCs w:val="22"/>
                <w:lang w:val="en-US" w:eastAsia="zh-CN" w:bidi="ar-SA"/>
              </w:rPr>
              <w:t>现场排查</w:t>
            </w:r>
            <w:r>
              <w:rPr>
                <w:rFonts w:hint="eastAsia" w:cs="Times New Roman"/>
                <w:kern w:val="2"/>
                <w:sz w:val="21"/>
                <w:szCs w:val="22"/>
                <w:lang w:val="en-US" w:eastAsia="zh-CN" w:bidi="ar-SA"/>
              </w:rPr>
              <w:t>、落实</w:t>
            </w:r>
            <w:r>
              <w:rPr>
                <w:rFonts w:hint="eastAsia" w:ascii="Calibri" w:hAnsi="Calibri" w:eastAsia="宋体" w:cs="Times New Roman"/>
                <w:kern w:val="2"/>
                <w:sz w:val="21"/>
                <w:szCs w:val="22"/>
                <w:lang w:val="en-US" w:eastAsia="zh-CN" w:bidi="ar-SA"/>
              </w:rPr>
              <w:t>隐患整改、</w:t>
            </w:r>
            <w:r>
              <w:rPr>
                <w:rFonts w:hint="eastAsia" w:cs="Times New Roman"/>
                <w:kern w:val="2"/>
                <w:sz w:val="21"/>
                <w:szCs w:val="22"/>
                <w:lang w:val="en-US" w:eastAsia="zh-CN" w:bidi="ar-SA"/>
              </w:rPr>
              <w:t>建立档案与应用</w:t>
            </w:r>
            <w:r>
              <w:rPr>
                <w:rFonts w:hint="eastAsia" w:ascii="Calibri" w:hAnsi="Calibri" w:eastAsia="宋体" w:cs="Times New Roman"/>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3.4隐患排查治理的主要工作内容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3.4.1制定隐患排查计划或方案；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3.4.2按计划或方案组织开展隐患排查工作；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3.4.3对隐患排查结果进行汇总并登记后，进入隐患治理流程，发现重大事故隐患，还需上报当地安全监察部门，并按《安全生产事故隐患排查治理暂行规定》中的重大事故隐患治理流程治理。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3.5隐患治理工作主要包含以下内容：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3.5.1建立隐患治理台账，落实隐患的整改责任人、整改完成时间、整改措施和临时防范措施、整改资金、验收标准及验收人，俗称“五定”,隐患治理台账也称“五定”表；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3.5.2整改责任人按照整改措施完成整改(如需临时防范措施，还应在整改期间落实临时防范措施)并上报验收人；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3.5.3验收人按验收标准对隐患整改情况进行评估，评估合格同意隐患闭环，评估不合格要重新进行整改；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lang w:val="en-US" w:eastAsia="zh-CN"/>
              </w:rPr>
            </w:pPr>
            <w:r>
              <w:rPr>
                <w:rFonts w:hint="eastAsia" w:ascii="Calibri" w:hAnsi="Calibri" w:eastAsia="宋体" w:cs="Times New Roman"/>
                <w:kern w:val="2"/>
                <w:sz w:val="21"/>
                <w:szCs w:val="22"/>
                <w:lang w:val="en-US" w:eastAsia="zh-CN" w:bidi="ar-SA"/>
              </w:rPr>
              <w:t>3.5.4每季度及每年要对企业隐患排查治理情况进行统计分析。分析可以从以下几个方面入手，例如可以分析不同类型隐患占比，也可以按不同月度季度等不同周期对比分析等，除此之外建议关注两个方面：一是同一类型的隐患是否存在反复发生情况，要深入分析原因，分析是否存在制度、机制缺陷以及之前治理措施的有效性，以便持续改进；二是同一区域发现隐患的数量是否存在持续增长的情况，持续增长的区域要重点分析区域内相关管理人员安全责任落实情况或者其他原因。</w:t>
            </w:r>
          </w:p>
        </w:tc>
      </w:tr>
    </w:tbl>
    <w:tbl>
      <w:tblPr>
        <w:tblStyle w:val="22"/>
        <w:tblpPr w:leftFromText="180" w:rightFromText="180" w:vertAnchor="text" w:horzAnchor="page" w:tblpX="1465" w:tblpY="108"/>
        <w:tblOverlap w:val="never"/>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7"/>
        <w:gridCol w:w="2691"/>
        <w:gridCol w:w="1091"/>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749" w:type="pct"/>
            <w:gridSpan w:val="2"/>
            <w:vAlign w:val="center"/>
          </w:tcPr>
          <w:p>
            <w:pPr>
              <w:spacing w:line="360" w:lineRule="auto"/>
              <w:jc w:val="center"/>
              <w:outlineLvl w:val="0"/>
              <w:rPr>
                <w:rFonts w:ascii="宋体" w:hAnsi="宋体"/>
                <w:szCs w:val="21"/>
              </w:rPr>
            </w:pPr>
            <w:bookmarkStart w:id="176" w:name="_Toc2200"/>
            <w:bookmarkStart w:id="177" w:name="_Toc25576"/>
            <w:bookmarkStart w:id="178" w:name="_Toc22818"/>
            <w:bookmarkStart w:id="179" w:name="_Toc23101"/>
            <w:bookmarkStart w:id="180" w:name="_Toc23323"/>
            <w:bookmarkStart w:id="181" w:name="_Toc24175"/>
            <w:bookmarkStart w:id="182" w:name="_Toc7975"/>
            <w:bookmarkStart w:id="183" w:name="_Toc14789"/>
            <w:r>
              <w:rPr>
                <w:rFonts w:hint="eastAsia" w:ascii="宋体" w:hAnsi="宋体"/>
                <w:szCs w:val="21"/>
              </w:rPr>
              <w:t>防恐反恐巡查值班制度</w:t>
            </w:r>
            <w:bookmarkEnd w:id="176"/>
            <w:bookmarkEnd w:id="177"/>
            <w:bookmarkEnd w:id="178"/>
            <w:bookmarkEnd w:id="179"/>
            <w:bookmarkEnd w:id="180"/>
            <w:bookmarkEnd w:id="181"/>
            <w:bookmarkEnd w:id="182"/>
            <w:bookmarkEnd w:id="183"/>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w:t>
            </w:r>
            <w:r>
              <w:rPr>
                <w:rFonts w:hint="eastAsia" w:ascii="宋体" w:hAnsi="宋体"/>
                <w:szCs w:val="21"/>
                <w:lang w:val="en-US" w:eastAsia="zh-CN"/>
              </w:rPr>
              <w:t>2</w:t>
            </w:r>
            <w:r>
              <w:rPr>
                <w:rFonts w:hint="eastAsia" w:ascii="宋体" w:hAnsi="宋体"/>
                <w:szCs w:val="21"/>
                <w:lang w:eastAsia="zh-CN"/>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5" w:type="pct"/>
          </w:tcPr>
          <w:p>
            <w:pPr>
              <w:spacing w:line="360" w:lineRule="exact"/>
              <w:jc w:val="center"/>
              <w:rPr>
                <w:rFonts w:ascii="宋体" w:hAnsi="宋体"/>
                <w:szCs w:val="21"/>
              </w:rPr>
            </w:pPr>
            <w:r>
              <w:rPr>
                <w:rFonts w:hint="eastAsia" w:ascii="宋体" w:hAnsi="宋体"/>
                <w:szCs w:val="21"/>
              </w:rPr>
              <w:t>修订时间</w:t>
            </w:r>
          </w:p>
        </w:tc>
        <w:tc>
          <w:tcPr>
            <w:tcW w:w="140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9" w:type="pct"/>
          </w:tcPr>
          <w:p>
            <w:pPr>
              <w:spacing w:line="360" w:lineRule="exact"/>
              <w:jc w:val="center"/>
              <w:rPr>
                <w:rFonts w:ascii="宋体" w:hAnsi="宋体"/>
                <w:szCs w:val="21"/>
              </w:rPr>
            </w:pPr>
            <w:r>
              <w:rPr>
                <w:rFonts w:hint="eastAsia" w:ascii="宋体" w:hAnsi="宋体"/>
                <w:szCs w:val="21"/>
              </w:rPr>
              <w:t>审订时间</w:t>
            </w:r>
          </w:p>
        </w:tc>
        <w:tc>
          <w:tcPr>
            <w:tcW w:w="168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5" w:type="pct"/>
          </w:tcPr>
          <w:p>
            <w:pPr>
              <w:spacing w:line="360" w:lineRule="exact"/>
              <w:jc w:val="center"/>
              <w:rPr>
                <w:rFonts w:ascii="宋体" w:hAnsi="宋体"/>
                <w:szCs w:val="21"/>
              </w:rPr>
            </w:pPr>
            <w:r>
              <w:rPr>
                <w:rFonts w:hint="eastAsia" w:ascii="宋体" w:hAnsi="宋体"/>
                <w:szCs w:val="21"/>
              </w:rPr>
              <w:t>颁布时间</w:t>
            </w:r>
          </w:p>
        </w:tc>
        <w:tc>
          <w:tcPr>
            <w:tcW w:w="140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9" w:type="pct"/>
          </w:tcPr>
          <w:p>
            <w:pPr>
              <w:spacing w:line="360" w:lineRule="exact"/>
              <w:rPr>
                <w:rFonts w:ascii="宋体" w:hAnsi="宋体"/>
                <w:szCs w:val="21"/>
              </w:rPr>
            </w:pPr>
            <w:r>
              <w:rPr>
                <w:rFonts w:hint="eastAsia" w:ascii="宋体" w:hAnsi="宋体"/>
                <w:szCs w:val="21"/>
              </w:rPr>
              <w:t>批准人</w:t>
            </w:r>
          </w:p>
        </w:tc>
        <w:tc>
          <w:tcPr>
            <w:tcW w:w="168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为规范反恐防范和安保工作应急值班秩序，有效预防、及时控制、妥善处置各类恐怖袭击和突发事件，认真做好反恐防范工作，及对厂内外及周边存在不安全行为和事故隐患能及时有效的控制和处理，按照巡查工作“早发现、早沟通、早预防”的原则，确保厂工作顺利运行，特制定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适用于本厂</w:t>
            </w:r>
            <w:r>
              <w:rPr>
                <w:rFonts w:hint="eastAsia" w:ascii="宋体" w:hAnsi="宋体"/>
                <w:szCs w:val="21"/>
              </w:rPr>
              <w:t>防恐反恐</w:t>
            </w:r>
            <w:r>
              <w:rPr>
                <w:rFonts w:hint="eastAsia" w:ascii="Calibri" w:hAnsi="Calibri" w:eastAsia="宋体" w:cs="Times New Roman"/>
                <w:kern w:val="2"/>
                <w:sz w:val="21"/>
                <w:szCs w:val="22"/>
                <w:lang w:val="en-US" w:eastAsia="zh-CN" w:bidi="ar-SA"/>
              </w:rPr>
              <w:t>安全巡查管理。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门卫人员要坚守工作岗位，认真履行职责，严格执行门卫安全管理制度，严禁闲杂人员进入厂区，确保职工的人身安全和公司财产安全。在岗期间不得擅离工作岗位，不串岗，做好外来人员的查询登记工作，严把第一关，不得让外来人员随意进入生产区域、重点部位及仓库等。对到厂办事的外来人员进行登记，如实填写进厂时间、离厂时间、来厂事由。登记后要注意其行踪，发现行为异常或携带不明物入厂要提高警惕，有情况要及时报告，严禁携带易燃、易爆及危险物品入厂。要做好</w:t>
            </w:r>
            <w:r>
              <w:rPr>
                <w:rFonts w:hint="eastAsia" w:cs="Times New Roman"/>
                <w:kern w:val="2"/>
                <w:sz w:val="21"/>
                <w:szCs w:val="22"/>
                <w:lang w:val="en-US" w:eastAsia="zh-CN" w:bidi="ar-SA"/>
              </w:rPr>
              <w:t>厂</w:t>
            </w:r>
            <w:r>
              <w:rPr>
                <w:rFonts w:hint="eastAsia" w:ascii="Calibri" w:hAnsi="Calibri" w:eastAsia="宋体" w:cs="Times New Roman"/>
                <w:kern w:val="2"/>
                <w:sz w:val="21"/>
                <w:szCs w:val="22"/>
                <w:lang w:val="en-US" w:eastAsia="zh-CN" w:bidi="ar-SA"/>
              </w:rPr>
              <w:t>周边环境的安全秩序维护工作，外来车辆应停放在规定的区域，严禁乱停乱放，保证</w:t>
            </w:r>
            <w:r>
              <w:rPr>
                <w:rFonts w:hint="eastAsia" w:cs="Times New Roman"/>
                <w:kern w:val="2"/>
                <w:sz w:val="21"/>
                <w:szCs w:val="22"/>
                <w:lang w:val="en-US" w:eastAsia="zh-CN" w:bidi="ar-SA"/>
              </w:rPr>
              <w:t>厂</w:t>
            </w:r>
            <w:r>
              <w:rPr>
                <w:rFonts w:hint="eastAsia" w:ascii="Calibri" w:hAnsi="Calibri" w:eastAsia="宋体" w:cs="Times New Roman"/>
                <w:kern w:val="2"/>
                <w:sz w:val="21"/>
                <w:szCs w:val="22"/>
                <w:lang w:val="en-US" w:eastAsia="zh-CN" w:bidi="ar-SA"/>
              </w:rPr>
              <w:t>大门、安全出口畅通无阻。发现</w:t>
            </w:r>
            <w:r>
              <w:rPr>
                <w:rFonts w:hint="eastAsia" w:cs="Times New Roman"/>
                <w:kern w:val="2"/>
                <w:sz w:val="21"/>
                <w:szCs w:val="22"/>
                <w:lang w:val="en-US" w:eastAsia="zh-CN" w:bidi="ar-SA"/>
              </w:rPr>
              <w:t>厂</w:t>
            </w:r>
            <w:r>
              <w:rPr>
                <w:rFonts w:hint="eastAsia" w:ascii="Calibri" w:hAnsi="Calibri" w:eastAsia="宋体" w:cs="Times New Roman"/>
                <w:kern w:val="2"/>
                <w:sz w:val="21"/>
                <w:szCs w:val="22"/>
                <w:lang w:val="en-US" w:eastAsia="zh-CN" w:bidi="ar-SA"/>
              </w:rPr>
              <w:t>周边环境存在着安全治安隐患要及时报告。</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3.2</w:t>
            </w:r>
            <w:r>
              <w:rPr>
                <w:rFonts w:hint="eastAsia" w:ascii="Calibri" w:hAnsi="Calibri" w:eastAsia="宋体" w:cs="Times New Roman"/>
                <w:kern w:val="2"/>
                <w:sz w:val="21"/>
                <w:szCs w:val="22"/>
                <w:lang w:val="en-US" w:eastAsia="zh-CN" w:bidi="ar-SA"/>
              </w:rPr>
              <w:t>值班人员对办公区、宿舍及厂区的反恐应急负全面安全监督管理责任。实行24小时有人值班，值班期间要坚守岗位，不得擅自离岗,所有小组成员必须实行24小时开机。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3.3</w:t>
            </w:r>
            <w:r>
              <w:rPr>
                <w:rFonts w:hint="eastAsia" w:ascii="Calibri" w:hAnsi="Calibri" w:eastAsia="宋体" w:cs="Times New Roman"/>
                <w:kern w:val="2"/>
                <w:sz w:val="21"/>
                <w:szCs w:val="22"/>
                <w:lang w:val="en-US" w:eastAsia="zh-CN" w:bidi="ar-SA"/>
              </w:rPr>
              <w:t>值班人员每天做好厂区的巡查工作，对重点要害部位进行巡回检查，发现异常情况及时上报，及时反馈相关信息,对于恐怖事件要及时向上级处室汇报。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3.4</w:t>
            </w:r>
            <w:r>
              <w:rPr>
                <w:rFonts w:hint="eastAsia" w:ascii="Calibri" w:hAnsi="Calibri" w:eastAsia="宋体" w:cs="Times New Roman"/>
                <w:kern w:val="2"/>
                <w:sz w:val="21"/>
                <w:szCs w:val="22"/>
                <w:lang w:val="en-US" w:eastAsia="zh-CN" w:bidi="ar-SA"/>
              </w:rPr>
              <w:t>严格执行交接班制度，认真履行交接手续。值班人员要当面向接班者交代未尽事宜。交接班时间要准时，不得擅自迟到或离岗，如有急事要提前向负责人请假，安排替代值班人员。</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3.5</w:t>
            </w:r>
            <w:r>
              <w:rPr>
                <w:rFonts w:hint="eastAsia" w:ascii="Calibri" w:hAnsi="Calibri" w:eastAsia="宋体" w:cs="Times New Roman"/>
                <w:kern w:val="2"/>
                <w:sz w:val="21"/>
                <w:szCs w:val="22"/>
                <w:lang w:val="en-US" w:eastAsia="zh-CN" w:bidi="ar-SA"/>
              </w:rPr>
              <w:t>执行值班岗位责任制。凡因值班人员责任心不强、工作失误、漏岗、报错漏报，给应急工作造成损失的，要追究值班人员责任。巡查人员至少每周两次进行厂区内外的安全隐患、是否存在反恐行为及动机的巡查，并做好记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6</w:t>
            </w:r>
            <w:r>
              <w:rPr>
                <w:rFonts w:hint="eastAsia" w:ascii="Calibri" w:hAnsi="Calibri" w:eastAsia="宋体" w:cs="Times New Roman"/>
                <w:kern w:val="2"/>
                <w:sz w:val="21"/>
                <w:szCs w:val="22"/>
                <w:lang w:val="en-US" w:eastAsia="zh-CN" w:bidi="ar-SA"/>
              </w:rPr>
              <w:t>在巡查过程中应做好危险识别，注意道路交通安全，并做好防毒蛇、防中暑、防跌倒等预防措施。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7</w:t>
            </w:r>
            <w:r>
              <w:rPr>
                <w:rFonts w:hint="eastAsia" w:ascii="Calibri" w:hAnsi="Calibri" w:eastAsia="宋体" w:cs="Times New Roman"/>
                <w:kern w:val="2"/>
                <w:sz w:val="21"/>
                <w:szCs w:val="22"/>
                <w:lang w:val="en-US" w:eastAsia="zh-CN" w:bidi="ar-SA"/>
              </w:rPr>
              <w:t>在下大暴雨及雷电时，应停止巡查工作，等大雨过后再组织检查。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8</w:t>
            </w:r>
            <w:r>
              <w:rPr>
                <w:rFonts w:hint="eastAsia" w:ascii="Calibri" w:hAnsi="Calibri" w:eastAsia="宋体" w:cs="Times New Roman"/>
                <w:kern w:val="2"/>
                <w:sz w:val="21"/>
                <w:szCs w:val="22"/>
                <w:lang w:val="en-US" w:eastAsia="zh-CN" w:bidi="ar-SA"/>
              </w:rPr>
              <w:t>巡查中如有自己解决不了的问题必须及时上报处理。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hAnsi="宋体" w:eastAsia="宋体" w:cs="宋体"/>
                <w:color w:val="000000"/>
                <w:lang w:val="en-US" w:eastAsia="zh-CN"/>
              </w:rPr>
            </w:pPr>
            <w:r>
              <w:rPr>
                <w:rFonts w:hint="eastAsia" w:hAnsi="宋体" w:cs="宋体"/>
                <w:color w:val="000000"/>
                <w:lang w:val="en-US" w:eastAsia="zh-CN"/>
              </w:rPr>
              <w:t>3.9将反恐怖防范工作纳入员工培训内容体系，邀请相关专业机构对安保人员及相关员工进行反恐怖防范相关知识的教育、技能的培训，提高一线员工的反恐怖防范意识，熟练掌握反恐怖防范应急技能和处置措施。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8"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hAnsi="宋体" w:cs="宋体"/>
                <w:color w:val="000000"/>
                <w:lang w:val="en-US" w:eastAsia="zh-CN"/>
              </w:rPr>
              <w:t>3.10定期开展防范检查与督导工作，落实反恐怖防范措施、技防和物防设备(设施)。安防设备设施维护保养制度：定期对反恐怖防范物防设备(设施)进行维护、保养，确保处于最佳状态。</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11</w:t>
            </w:r>
            <w:r>
              <w:rPr>
                <w:rFonts w:hint="eastAsia" w:ascii="Calibri" w:hAnsi="Calibri" w:eastAsia="宋体" w:cs="Times New Roman"/>
                <w:kern w:val="2"/>
                <w:sz w:val="21"/>
                <w:szCs w:val="22"/>
                <w:lang w:val="en-US" w:eastAsia="zh-CN" w:bidi="ar-SA"/>
              </w:rPr>
              <w:t xml:space="preserve"> 反恐专职检查人员：</w:t>
            </w:r>
            <w:r>
              <w:rPr>
                <w:rFonts w:hint="eastAsia" w:cs="Times New Roman"/>
                <w:kern w:val="2"/>
                <w:sz w:val="21"/>
                <w:szCs w:val="22"/>
                <w:lang w:val="en-US" w:eastAsia="zh-CN" w:bidi="ar-SA"/>
              </w:rPr>
              <w:t>杨海城</w:t>
            </w:r>
            <w:r>
              <w:rPr>
                <w:rFonts w:hint="eastAsia" w:ascii="Calibri" w:hAnsi="Calibri" w:eastAsia="宋体" w:cs="Times New Roman"/>
                <w:kern w:val="2"/>
                <w:sz w:val="21"/>
                <w:szCs w:val="22"/>
                <w:lang w:val="en-US" w:eastAsia="zh-CN" w:bidi="ar-SA"/>
              </w:rPr>
              <w:t>、罗春菊、张宇</w:t>
            </w:r>
            <w:r>
              <w:rPr>
                <w:rFonts w:hint="eastAsia" w:cs="Times New Roman"/>
                <w:kern w:val="2"/>
                <w:sz w:val="21"/>
                <w:szCs w:val="22"/>
                <w:lang w:val="en-US" w:eastAsia="zh-CN" w:bidi="ar-SA"/>
              </w:rPr>
              <w:t>、唐文苏</w:t>
            </w:r>
            <w:r>
              <w:rPr>
                <w:rFonts w:hint="eastAsia" w:ascii="Calibri" w:hAnsi="Calibri" w:eastAsia="宋体" w:cs="Times New Roman"/>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749" w:type="pct"/>
            <w:gridSpan w:val="2"/>
            <w:vMerge w:val="restart"/>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lang w:eastAsia="zh-CN"/>
              </w:rPr>
            </w:pPr>
            <w:r>
              <w:rPr>
                <w:rFonts w:hint="eastAsia" w:hAnsi="宋体" w:cs="宋体"/>
                <w:color w:val="000000"/>
                <w:lang w:eastAsia="zh-CN"/>
              </w:rPr>
              <w:t>安全生产管理规章制度</w:t>
            </w:r>
          </w:p>
        </w:tc>
        <w:tc>
          <w:tcPr>
            <w:tcW w:w="2250"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GLGZZD2023</w:t>
            </w:r>
            <w:r>
              <w:rPr>
                <w:rFonts w:hint="eastAsia" w:ascii="宋体" w:hAnsi="宋体"/>
                <w:szCs w:val="21"/>
              </w:rPr>
              <w:t>-</w:t>
            </w:r>
            <w:r>
              <w:rPr>
                <w:rFonts w:hint="eastAsia" w:ascii="宋体" w:hAnsi="宋体"/>
                <w:szCs w:val="21"/>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continue"/>
          </w:tcPr>
          <w:p>
            <w:pPr>
              <w:spacing w:line="360" w:lineRule="exact"/>
              <w:jc w:val="center"/>
              <w:rPr>
                <w:rFonts w:ascii="宋体" w:hAnsi="宋体"/>
                <w:szCs w:val="21"/>
              </w:rPr>
            </w:pPr>
          </w:p>
        </w:tc>
        <w:tc>
          <w:tcPr>
            <w:tcW w:w="2250"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749" w:type="pct"/>
            <w:gridSpan w:val="2"/>
            <w:vAlign w:val="center"/>
          </w:tcPr>
          <w:p>
            <w:pPr>
              <w:spacing w:line="360" w:lineRule="auto"/>
              <w:jc w:val="center"/>
              <w:outlineLvl w:val="0"/>
              <w:rPr>
                <w:rFonts w:ascii="宋体" w:hAnsi="宋体"/>
                <w:szCs w:val="21"/>
              </w:rPr>
            </w:pPr>
            <w:r>
              <w:rPr>
                <w:rFonts w:hint="eastAsia" w:ascii="宋体" w:hAnsi="宋体"/>
                <w:szCs w:val="21"/>
                <w:lang w:val="en-US" w:eastAsia="zh-CN"/>
              </w:rPr>
              <w:t>相关及外用工安全管理制度</w:t>
            </w:r>
          </w:p>
        </w:tc>
        <w:tc>
          <w:tcPr>
            <w:tcW w:w="2250"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第2版第</w:t>
            </w:r>
            <w:r>
              <w:rPr>
                <w:rFonts w:hint="eastAsia" w:ascii="宋体" w:hAnsi="宋体"/>
                <w:szCs w:val="21"/>
                <w:lang w:val="en-US" w:eastAsia="zh-CN"/>
              </w:rPr>
              <w:t>2</w:t>
            </w:r>
            <w:r>
              <w:rPr>
                <w:rFonts w:hint="eastAsia" w:ascii="宋体" w:hAnsi="宋体"/>
                <w:szCs w:val="21"/>
                <w:lang w:eastAsia="zh-CN"/>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5" w:type="pct"/>
          </w:tcPr>
          <w:p>
            <w:pPr>
              <w:spacing w:line="360" w:lineRule="exact"/>
              <w:jc w:val="center"/>
              <w:rPr>
                <w:rFonts w:ascii="宋体" w:hAnsi="宋体"/>
                <w:szCs w:val="21"/>
              </w:rPr>
            </w:pPr>
            <w:r>
              <w:rPr>
                <w:rFonts w:hint="eastAsia" w:ascii="宋体" w:hAnsi="宋体"/>
                <w:szCs w:val="21"/>
              </w:rPr>
              <w:t>修订时间</w:t>
            </w:r>
          </w:p>
        </w:tc>
        <w:tc>
          <w:tcPr>
            <w:tcW w:w="140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2023年5月20日</w:t>
            </w:r>
          </w:p>
        </w:tc>
        <w:tc>
          <w:tcPr>
            <w:tcW w:w="569" w:type="pct"/>
          </w:tcPr>
          <w:p>
            <w:pPr>
              <w:spacing w:line="360" w:lineRule="exact"/>
              <w:jc w:val="center"/>
              <w:rPr>
                <w:rFonts w:ascii="宋体" w:hAnsi="宋体"/>
                <w:szCs w:val="21"/>
              </w:rPr>
            </w:pPr>
            <w:r>
              <w:rPr>
                <w:rFonts w:hint="eastAsia" w:ascii="宋体" w:hAnsi="宋体"/>
                <w:szCs w:val="21"/>
              </w:rPr>
              <w:t>审订时间</w:t>
            </w:r>
          </w:p>
        </w:tc>
        <w:tc>
          <w:tcPr>
            <w:tcW w:w="168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5" w:type="pct"/>
          </w:tcPr>
          <w:p>
            <w:pPr>
              <w:spacing w:line="360" w:lineRule="exact"/>
              <w:jc w:val="center"/>
              <w:rPr>
                <w:rFonts w:ascii="宋体" w:hAnsi="宋体"/>
                <w:szCs w:val="21"/>
              </w:rPr>
            </w:pPr>
            <w:r>
              <w:rPr>
                <w:rFonts w:hint="eastAsia" w:ascii="宋体" w:hAnsi="宋体"/>
                <w:szCs w:val="21"/>
              </w:rPr>
              <w:t>颁布时间</w:t>
            </w:r>
          </w:p>
        </w:tc>
        <w:tc>
          <w:tcPr>
            <w:tcW w:w="140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2023年6月1日</w:t>
            </w:r>
          </w:p>
        </w:tc>
        <w:tc>
          <w:tcPr>
            <w:tcW w:w="569" w:type="pct"/>
          </w:tcPr>
          <w:p>
            <w:pPr>
              <w:spacing w:line="360" w:lineRule="exact"/>
              <w:rPr>
                <w:rFonts w:ascii="宋体" w:hAnsi="宋体"/>
                <w:szCs w:val="21"/>
              </w:rPr>
            </w:pPr>
            <w:r>
              <w:rPr>
                <w:rFonts w:hint="eastAsia" w:ascii="宋体" w:hAnsi="宋体"/>
                <w:szCs w:val="21"/>
              </w:rPr>
              <w:t>批准人</w:t>
            </w:r>
          </w:p>
        </w:tc>
        <w:tc>
          <w:tcPr>
            <w:tcW w:w="1681"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7" w:hRule="atLeast"/>
        </w:trPr>
        <w:tc>
          <w:tcPr>
            <w:tcW w:w="5000" w:type="pct"/>
            <w:gridSpan w:val="4"/>
          </w:tcPr>
          <w:p>
            <w:pPr>
              <w:keepNext w:val="0"/>
              <w:keepLines w:val="0"/>
              <w:pageBreakBefore w:val="0"/>
              <w:widowControl w:val="0"/>
              <w:numPr>
                <w:ilvl w:val="0"/>
                <w:numId w:val="9"/>
              </w:numPr>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目的</w:t>
            </w:r>
          </w:p>
          <w:p>
            <w:pPr>
              <w:pStyle w:val="2"/>
              <w:numPr>
                <w:ilvl w:val="0"/>
                <w:numId w:val="0"/>
              </w:numPr>
              <w:rPr>
                <w:rFonts w:hint="default"/>
                <w:lang w:val="en-US" w:eastAsia="zh-CN"/>
              </w:rPr>
            </w:pPr>
            <w:r>
              <w:rPr>
                <w:rFonts w:hint="eastAsia"/>
                <w:lang w:val="en-US" w:eastAsia="zh-CN"/>
              </w:rPr>
              <w:t xml:space="preserve">   为进一步规范和完善对外来施工和服务人员的安全管理，落实各项安全管理制度，确保安全生产，特制度本制度。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适用于本企业相关及外用工的安全管理工作</w:t>
            </w:r>
            <w:r>
              <w:rPr>
                <w:rFonts w:hint="eastAsia" w:ascii="Calibri" w:hAnsi="Calibri" w:eastAsia="宋体" w:cs="Times New Roman"/>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kern w:val="2"/>
                <w:sz w:val="21"/>
                <w:szCs w:val="22"/>
                <w:lang w:val="en-US" w:eastAsia="zh-CN" w:bidi="ar-SA"/>
              </w:rPr>
            </w:pPr>
            <w:r>
              <w:rPr>
                <w:rFonts w:hint="eastAsia" w:ascii="Calibri" w:hAnsi="Calibri" w:eastAsia="宋体" w:cs="Times New Roman"/>
                <w:b/>
                <w:bCs/>
                <w:kern w:val="2"/>
                <w:sz w:val="21"/>
                <w:szCs w:val="22"/>
                <w:lang w:val="en-US" w:eastAsia="zh-CN" w:bidi="ar-S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1组织签订安全生产管理协议书，并对相关方各类证件和资格进行审查</w:t>
            </w:r>
            <w:r>
              <w:rPr>
                <w:rFonts w:hint="eastAsia" w:ascii="Calibri" w:hAnsi="Calibri" w:eastAsia="宋体" w:cs="Times New Roman"/>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3.2对相关方及其作业现场进行日常安全检查和管理</w:t>
            </w:r>
            <w:r>
              <w:rPr>
                <w:rFonts w:hint="eastAsia" w:ascii="Calibri" w:hAnsi="Calibri" w:eastAsia="宋体" w:cs="Times New Roman"/>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3.3督促相关方对作业人员的安全教育，并把企业安全管理制度相关要求传达到相关方</w:t>
            </w:r>
            <w:r>
              <w:rPr>
                <w:rFonts w:hint="eastAsia" w:ascii="Calibri" w:hAnsi="Calibri" w:eastAsia="宋体" w:cs="Times New Roman"/>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3.4企业因基建，设备安装等工作需要对外发包工程项目，必须严格审核承包单位的合法性，技术水平及全资质，对不符合条件的单位，不得对其发包工程</w:t>
            </w:r>
            <w:r>
              <w:rPr>
                <w:rFonts w:hint="eastAsia" w:ascii="Calibri" w:hAnsi="Calibri" w:eastAsia="宋体" w:cs="Times New Roman"/>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3.5对符合条件的承包单位，在签订承包合同的同时，还必须签订安全生产管理协议，并经安全生产管理部门审核批准。安全生产管理协议书一式三份，发包方，承包方，安全生产管理部门各一份</w:t>
            </w:r>
            <w:r>
              <w:rPr>
                <w:rFonts w:hint="eastAsia" w:ascii="Calibri" w:hAnsi="Calibri" w:eastAsia="宋体" w:cs="Times New Roman"/>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eastAsia" w:cs="Times New Roman"/>
                <w:kern w:val="2"/>
                <w:sz w:val="21"/>
                <w:szCs w:val="22"/>
                <w:lang w:val="en-US" w:eastAsia="zh-CN" w:bidi="ar-SA"/>
              </w:rPr>
              <w:t>6承包方签订安全生产管理协议后，发包方安全生产管理部门负责对承包方的安全生产教育和培训进行监督检查，向承包方介绍本企业的各项安全生产管理制度。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kern w:val="2"/>
                <w:sz w:val="21"/>
                <w:szCs w:val="22"/>
                <w:lang w:val="en-US" w:eastAsia="zh-CN" w:bidi="ar-SA"/>
              </w:rPr>
            </w:pPr>
            <w:r>
              <w:rPr>
                <w:rFonts w:hint="eastAsia" w:cs="Times New Roman"/>
                <w:kern w:val="2"/>
                <w:sz w:val="21"/>
                <w:szCs w:val="22"/>
                <w:lang w:val="en-US" w:eastAsia="zh-CN" w:bidi="ar-SA"/>
              </w:rPr>
              <w:t>3.7发包方生产技术部，工程部门，设备管理部门等相关部门应负责对承包方进行作业现场及环境的安全技术交流，明确安全技术的要求，提供安全。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kern w:val="2"/>
                <w:sz w:val="21"/>
                <w:szCs w:val="22"/>
                <w:lang w:val="en-US" w:eastAsia="zh-CN" w:bidi="ar-SA"/>
              </w:rPr>
            </w:pPr>
            <w:r>
              <w:rPr>
                <w:rFonts w:hint="eastAsia" w:cs="Times New Roman"/>
                <w:kern w:val="2"/>
                <w:sz w:val="21"/>
                <w:szCs w:val="22"/>
                <w:lang w:val="en-US" w:eastAsia="zh-CN" w:bidi="ar-SA"/>
              </w:rPr>
              <w:t>3.8承包方开工前，必须落实安全生产管理制度，制订各级管理人员的安全生产责任制及施工安全措施。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kern w:val="2"/>
                <w:sz w:val="21"/>
                <w:szCs w:val="22"/>
                <w:lang w:val="en-US" w:eastAsia="zh-CN" w:bidi="ar-SA"/>
              </w:rPr>
            </w:pPr>
            <w:r>
              <w:rPr>
                <w:rFonts w:hint="eastAsia" w:cs="Times New Roman"/>
                <w:kern w:val="2"/>
                <w:sz w:val="21"/>
                <w:szCs w:val="22"/>
                <w:lang w:val="en-US" w:eastAsia="zh-CN" w:bidi="ar-SA"/>
              </w:rPr>
              <w:t>3.9工程在实施过程中，发包单位要对承包方的安全施工情况经常进行检察监督，发现不安全隐患，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s="Times New Roman"/>
                <w:kern w:val="2"/>
                <w:sz w:val="21"/>
                <w:szCs w:val="22"/>
                <w:lang w:val="en-US" w:eastAsia="zh-CN" w:bidi="ar-SA"/>
              </w:rPr>
            </w:pPr>
            <w:r>
              <w:rPr>
                <w:rFonts w:hint="eastAsia" w:cs="Times New Roman"/>
                <w:kern w:val="2"/>
                <w:sz w:val="21"/>
                <w:szCs w:val="22"/>
                <w:lang w:val="en-US" w:eastAsia="zh-CN" w:bidi="ar-SA"/>
              </w:rPr>
              <w:t>要及时督促承包方进行整改。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kern w:val="2"/>
                <w:sz w:val="21"/>
                <w:szCs w:val="22"/>
                <w:lang w:val="en-US" w:eastAsia="zh-CN" w:bidi="ar-SA"/>
              </w:rPr>
            </w:pPr>
            <w:r>
              <w:rPr>
                <w:rFonts w:hint="eastAsia" w:cs="Times New Roman"/>
                <w:kern w:val="2"/>
                <w:sz w:val="21"/>
                <w:szCs w:val="22"/>
                <w:lang w:val="en-US" w:eastAsia="zh-CN" w:bidi="ar-SA"/>
              </w:rPr>
              <w:t>3.10承包方在现场作业中，必须严格执行企业规定的安全生产管理制度。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kern w:val="2"/>
                <w:sz w:val="21"/>
                <w:szCs w:val="22"/>
                <w:lang w:val="en-US" w:eastAsia="zh-CN" w:bidi="ar-SA"/>
              </w:rPr>
            </w:pPr>
            <w:r>
              <w:rPr>
                <w:rFonts w:hint="eastAsia" w:cs="Times New Roman"/>
                <w:kern w:val="2"/>
                <w:sz w:val="21"/>
                <w:szCs w:val="22"/>
                <w:lang w:val="en-US" w:eastAsia="zh-CN" w:bidi="ar-SA"/>
              </w:rPr>
              <w:t>3.11承包单位在我厂范围内，违反我厂安全生产规章制度的，一经发现，除对其进行教育外，</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并按我厂规定给予经济处罚同时追究其单位相关责任</w:t>
            </w:r>
            <w:r>
              <w:rPr>
                <w:rFonts w:hint="eastAsia" w:ascii="Calibri" w:hAnsi="Calibri" w:eastAsia="宋体" w:cs="Times New Roman"/>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hAnsi="宋体" w:eastAsia="宋体" w:cs="宋体"/>
                <w:color w:val="000000"/>
                <w:lang w:val="en-US" w:eastAsia="zh-CN"/>
              </w:rPr>
            </w:pPr>
          </w:p>
        </w:tc>
      </w:tr>
    </w:tbl>
    <w:p>
      <w:pPr>
        <w:pStyle w:val="3"/>
      </w:pPr>
    </w:p>
    <w:tbl>
      <w:tblPr>
        <w:tblStyle w:val="22"/>
        <w:tblpPr w:leftFromText="180" w:rightFromText="180" w:vertAnchor="text" w:horzAnchor="page" w:tblpX="1465" w:tblpY="108"/>
        <w:tblOverlap w:val="never"/>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7"/>
        <w:gridCol w:w="2691"/>
        <w:gridCol w:w="1091"/>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749" w:type="pct"/>
            <w:gridSpan w:val="2"/>
            <w:vMerge w:val="restart"/>
            <w:tcBorders>
              <w:top w:val="single" w:color="FEFEFE" w:sz="8" w:space="0"/>
              <w:left w:val="single" w:color="FEFEFE" w:sz="8" w:space="0"/>
              <w:bottom w:val="single" w:color="C2BCB0" w:sz="24" w:space="0"/>
              <w:right w:val="single" w:color="FEFEFE" w:sz="8" w:space="0"/>
            </w:tcBorders>
            <w:shd w:val="clear" w:color="auto" w:fill="FEFEFE"/>
          </w:tcPr>
          <w:p>
            <w:pPr>
              <w:spacing w:line="360" w:lineRule="exact"/>
              <w:ind w:left="840" w:hanging="840" w:hangingChars="400"/>
              <w:jc w:val="center"/>
              <w:rPr>
                <w:rFonts w:hint="eastAsia" w:hAnsi="宋体" w:cs="宋体"/>
                <w:color w:val="000000"/>
                <w:lang w:eastAsia="zh-CN"/>
              </w:rPr>
            </w:pPr>
            <w:r>
              <w:rPr>
                <w:rFonts w:hint="eastAsia" w:hAnsi="宋体" w:cs="宋体"/>
                <w:color w:val="000000"/>
                <w:lang w:eastAsia="zh-CN"/>
              </w:rPr>
              <w:t>南充市高坪鞭炮厂</w:t>
            </w:r>
          </w:p>
          <w:p>
            <w:pPr>
              <w:pStyle w:val="3"/>
              <w:ind w:firstLine="1470" w:firstLineChars="700"/>
              <w:rPr>
                <w:rFonts w:hint="eastAsia"/>
                <w:color w:val="000000"/>
                <w:lang w:eastAsia="zh-CN"/>
              </w:rPr>
            </w:pPr>
            <w:r>
              <w:rPr>
                <w:rFonts w:hint="eastAsia" w:hAnsi="宋体" w:cs="宋体"/>
                <w:color w:val="000000"/>
                <w:lang w:eastAsia="zh-CN"/>
              </w:rPr>
              <w:t>安全生产管理规章制度</w:t>
            </w:r>
          </w:p>
        </w:tc>
        <w:tc>
          <w:tcPr>
            <w:tcW w:w="2250" w:type="pct"/>
            <w:gridSpan w:val="2"/>
            <w:tcBorders>
              <w:top w:val="single" w:color="FEFEFE" w:sz="8" w:space="0"/>
              <w:left w:val="single" w:color="FEFEFE" w:sz="8" w:space="0"/>
              <w:bottom w:val="single" w:color="C2BCB0" w:sz="24" w:space="0"/>
              <w:right w:val="single" w:color="FEFEFE" w:sz="8" w:space="0"/>
            </w:tcBorders>
            <w:shd w:val="clear" w:color="auto" w:fill="FEFEFE"/>
          </w:tcPr>
          <w:p>
            <w:pPr>
              <w:spacing w:line="360" w:lineRule="exact"/>
              <w:jc w:val="center"/>
              <w:rPr>
                <w:rFonts w:hint="default" w:ascii="宋体" w:hAnsi="宋体" w:eastAsia="宋体"/>
                <w:color w:val="000000"/>
                <w:szCs w:val="21"/>
                <w:lang w:val="en-US" w:eastAsia="zh-CN"/>
              </w:rPr>
            </w:pPr>
            <w:r>
              <w:rPr>
                <w:rFonts w:hint="eastAsia" w:ascii="宋体" w:hAnsi="宋体"/>
                <w:color w:val="000000"/>
                <w:szCs w:val="21"/>
              </w:rPr>
              <w:t>文件编号：</w:t>
            </w:r>
            <w:r>
              <w:rPr>
                <w:rFonts w:hint="eastAsia" w:ascii="宋体" w:hAnsi="宋体"/>
                <w:color w:val="000000"/>
                <w:szCs w:val="21"/>
                <w:lang w:eastAsia="zh-CN"/>
              </w:rPr>
              <w:t>GLGZZD2023</w:t>
            </w:r>
            <w:r>
              <w:rPr>
                <w:rFonts w:hint="eastAsia" w:ascii="宋体" w:hAnsi="宋体"/>
                <w:color w:val="000000"/>
                <w:szCs w:val="21"/>
              </w:rPr>
              <w:t>-</w:t>
            </w:r>
            <w:r>
              <w:rPr>
                <w:rFonts w:hint="eastAsia" w:ascii="宋体" w:hAnsi="宋体"/>
                <w:color w:val="000000"/>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49" w:type="pct"/>
            <w:gridSpan w:val="2"/>
            <w:vMerge w:val="continue"/>
            <w:tcBorders>
              <w:top w:val="single" w:color="C2BCB0" w:sz="24" w:space="0"/>
              <w:left w:val="single" w:color="FEFEFE" w:sz="8" w:space="0"/>
              <w:bottom w:val="single" w:color="FEFEFE" w:sz="8" w:space="0"/>
              <w:right w:val="single" w:color="FEFEFE" w:sz="8" w:space="0"/>
            </w:tcBorders>
            <w:shd w:val="clear" w:color="auto" w:fill="EBE9E6"/>
          </w:tcPr>
          <w:p>
            <w:pPr>
              <w:spacing w:line="360" w:lineRule="exact"/>
              <w:jc w:val="center"/>
              <w:rPr>
                <w:rFonts w:ascii="宋体" w:hAnsi="宋体"/>
                <w:color w:val="000000"/>
                <w:szCs w:val="21"/>
              </w:rPr>
            </w:pPr>
          </w:p>
        </w:tc>
        <w:tc>
          <w:tcPr>
            <w:tcW w:w="2250" w:type="pct"/>
            <w:gridSpan w:val="2"/>
            <w:tcBorders>
              <w:top w:val="single" w:color="C2BCB0" w:sz="24" w:space="0"/>
              <w:left w:val="single" w:color="FEFEFE" w:sz="8" w:space="0"/>
              <w:bottom w:val="single" w:color="FEFEFE" w:sz="8" w:space="0"/>
              <w:right w:val="single" w:color="FEFEFE" w:sz="8" w:space="0"/>
            </w:tcBorders>
            <w:shd w:val="clear" w:color="auto" w:fill="EBE9E6"/>
          </w:tcPr>
          <w:p>
            <w:pPr>
              <w:spacing w:line="360" w:lineRule="exact"/>
              <w:jc w:val="center"/>
              <w:rPr>
                <w:rFonts w:ascii="宋体" w:hAnsi="宋体"/>
                <w:color w:val="000000"/>
                <w:szCs w:val="21"/>
              </w:rPr>
            </w:pPr>
            <w:r>
              <w:rPr>
                <w:rFonts w:hint="eastAsia" w:ascii="宋体" w:hAnsi="宋体"/>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749" w:type="pct"/>
            <w:gridSpan w:val="2"/>
            <w:tcBorders>
              <w:top w:val="single" w:color="FEFEFE" w:sz="8" w:space="0"/>
              <w:left w:val="single" w:color="FEFEFE" w:sz="8" w:space="0"/>
              <w:bottom w:val="single" w:color="FEFEFE" w:sz="8" w:space="0"/>
              <w:right w:val="single" w:color="FEFEFE" w:sz="8" w:space="0"/>
            </w:tcBorders>
            <w:shd w:val="clear" w:color="auto" w:fill="EBE9E6"/>
            <w:vAlign w:val="center"/>
          </w:tcPr>
          <w:p>
            <w:pPr>
              <w:spacing w:line="360" w:lineRule="auto"/>
              <w:jc w:val="center"/>
              <w:outlineLvl w:val="0"/>
              <w:rPr>
                <w:rFonts w:ascii="宋体" w:hAnsi="宋体"/>
                <w:color w:val="000000"/>
                <w:szCs w:val="21"/>
              </w:rPr>
            </w:pPr>
            <w:r>
              <w:rPr>
                <w:rFonts w:hint="eastAsia" w:ascii="宋体" w:hAnsi="宋体"/>
                <w:color w:val="000000"/>
                <w:szCs w:val="21"/>
                <w:lang w:val="en-US" w:eastAsia="zh-CN"/>
              </w:rPr>
              <w:t>变更管理</w:t>
            </w:r>
            <w:r>
              <w:rPr>
                <w:rFonts w:hint="eastAsia" w:ascii="宋体" w:hAnsi="宋体"/>
                <w:color w:val="000000"/>
                <w:szCs w:val="21"/>
              </w:rPr>
              <w:t>制度</w:t>
            </w:r>
          </w:p>
        </w:tc>
        <w:tc>
          <w:tcPr>
            <w:tcW w:w="2250" w:type="pct"/>
            <w:gridSpan w:val="2"/>
            <w:tcBorders>
              <w:top w:val="single" w:color="FEFEFE" w:sz="8" w:space="0"/>
              <w:left w:val="single" w:color="FEFEFE" w:sz="8" w:space="0"/>
              <w:bottom w:val="single" w:color="FEFEFE" w:sz="8" w:space="0"/>
              <w:right w:val="single" w:color="FEFEFE" w:sz="8" w:space="0"/>
            </w:tcBorders>
            <w:shd w:val="clear" w:color="auto" w:fill="EBE9E6"/>
            <w:vAlign w:val="center"/>
          </w:tcPr>
          <w:p>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第2版第</w:t>
            </w:r>
            <w:r>
              <w:rPr>
                <w:rFonts w:hint="eastAsia" w:ascii="宋体" w:hAnsi="宋体"/>
                <w:color w:val="000000"/>
                <w:szCs w:val="21"/>
                <w:lang w:val="en-US" w:eastAsia="zh-CN"/>
              </w:rPr>
              <w:t>2</w:t>
            </w:r>
            <w:r>
              <w:rPr>
                <w:rFonts w:hint="eastAsia" w:ascii="宋体" w:hAnsi="宋体"/>
                <w:color w:val="000000"/>
                <w:szCs w:val="21"/>
                <w:lang w:eastAsia="zh-CN"/>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5" w:type="pct"/>
            <w:tcBorders>
              <w:top w:val="single" w:color="FEFEFE" w:sz="8" w:space="0"/>
              <w:left w:val="single" w:color="FEFEFE" w:sz="8" w:space="0"/>
              <w:bottom w:val="single" w:color="FEFEFE" w:sz="8" w:space="0"/>
              <w:right w:val="single" w:color="FEFEFE" w:sz="8" w:space="0"/>
            </w:tcBorders>
            <w:shd w:val="clear" w:color="auto" w:fill="EBE9E6"/>
          </w:tcPr>
          <w:p>
            <w:pPr>
              <w:spacing w:line="360" w:lineRule="exact"/>
              <w:jc w:val="center"/>
              <w:rPr>
                <w:rFonts w:ascii="宋体" w:hAnsi="宋体"/>
                <w:color w:val="000000"/>
                <w:szCs w:val="21"/>
              </w:rPr>
            </w:pPr>
            <w:r>
              <w:rPr>
                <w:rFonts w:hint="eastAsia" w:ascii="宋体" w:hAnsi="宋体"/>
                <w:color w:val="000000"/>
                <w:szCs w:val="21"/>
              </w:rPr>
              <w:t>修订时间</w:t>
            </w:r>
          </w:p>
        </w:tc>
        <w:tc>
          <w:tcPr>
            <w:tcW w:w="1404" w:type="pct"/>
            <w:tcBorders>
              <w:top w:val="single" w:color="FEFEFE" w:sz="8" w:space="0"/>
              <w:left w:val="single" w:color="FEFEFE" w:sz="8" w:space="0"/>
              <w:bottom w:val="single" w:color="FEFEFE" w:sz="8" w:space="0"/>
              <w:right w:val="single" w:color="FEFEFE" w:sz="8" w:space="0"/>
            </w:tcBorders>
            <w:shd w:val="clear" w:color="auto" w:fill="EBE9E6"/>
          </w:tcPr>
          <w:p>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2023年5月20日</w:t>
            </w:r>
          </w:p>
        </w:tc>
        <w:tc>
          <w:tcPr>
            <w:tcW w:w="569" w:type="pct"/>
            <w:tcBorders>
              <w:top w:val="single" w:color="FEFEFE" w:sz="8" w:space="0"/>
              <w:left w:val="single" w:color="FEFEFE" w:sz="8" w:space="0"/>
              <w:bottom w:val="single" w:color="FEFEFE" w:sz="8" w:space="0"/>
              <w:right w:val="single" w:color="FEFEFE" w:sz="8" w:space="0"/>
            </w:tcBorders>
            <w:shd w:val="clear" w:color="auto" w:fill="EBE9E6"/>
          </w:tcPr>
          <w:p>
            <w:pPr>
              <w:spacing w:line="360" w:lineRule="exact"/>
              <w:jc w:val="center"/>
              <w:rPr>
                <w:rFonts w:ascii="宋体" w:hAnsi="宋体"/>
                <w:color w:val="000000"/>
                <w:szCs w:val="21"/>
              </w:rPr>
            </w:pPr>
            <w:r>
              <w:rPr>
                <w:rFonts w:hint="eastAsia" w:ascii="宋体" w:hAnsi="宋体"/>
                <w:color w:val="000000"/>
                <w:szCs w:val="21"/>
              </w:rPr>
              <w:t>审订时间</w:t>
            </w:r>
          </w:p>
        </w:tc>
        <w:tc>
          <w:tcPr>
            <w:tcW w:w="1681" w:type="pct"/>
            <w:tcBorders>
              <w:top w:val="single" w:color="FEFEFE" w:sz="8" w:space="0"/>
              <w:left w:val="single" w:color="FEFEFE" w:sz="8" w:space="0"/>
              <w:bottom w:val="single" w:color="FEFEFE" w:sz="8" w:space="0"/>
              <w:right w:val="single" w:color="FEFEFE" w:sz="8" w:space="0"/>
            </w:tcBorders>
            <w:shd w:val="clear" w:color="auto" w:fill="EBE9E6"/>
          </w:tcPr>
          <w:p>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5" w:type="pct"/>
            <w:tcBorders>
              <w:top w:val="single" w:color="FEFEFE" w:sz="8" w:space="0"/>
              <w:left w:val="single" w:color="FEFEFE" w:sz="8" w:space="0"/>
              <w:bottom w:val="single" w:color="FEFEFE" w:sz="8" w:space="0"/>
              <w:right w:val="single" w:color="FEFEFE" w:sz="8" w:space="0"/>
            </w:tcBorders>
            <w:shd w:val="clear" w:color="auto" w:fill="EBE9E6"/>
          </w:tcPr>
          <w:p>
            <w:pPr>
              <w:spacing w:line="360" w:lineRule="exact"/>
              <w:jc w:val="center"/>
              <w:rPr>
                <w:rFonts w:ascii="宋体" w:hAnsi="宋体"/>
                <w:color w:val="000000"/>
                <w:szCs w:val="21"/>
              </w:rPr>
            </w:pPr>
            <w:r>
              <w:rPr>
                <w:rFonts w:hint="eastAsia" w:ascii="宋体" w:hAnsi="宋体"/>
                <w:color w:val="000000"/>
                <w:szCs w:val="21"/>
              </w:rPr>
              <w:t>颁布时间</w:t>
            </w:r>
          </w:p>
        </w:tc>
        <w:tc>
          <w:tcPr>
            <w:tcW w:w="1404" w:type="pct"/>
            <w:tcBorders>
              <w:top w:val="single" w:color="FEFEFE" w:sz="8" w:space="0"/>
              <w:left w:val="single" w:color="FEFEFE" w:sz="8" w:space="0"/>
              <w:bottom w:val="single" w:color="FEFEFE" w:sz="8" w:space="0"/>
              <w:right w:val="single" w:color="FEFEFE" w:sz="8" w:space="0"/>
            </w:tcBorders>
            <w:shd w:val="clear" w:color="auto" w:fill="EBE9E6"/>
          </w:tcPr>
          <w:p>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2023年6月1日</w:t>
            </w:r>
          </w:p>
        </w:tc>
        <w:tc>
          <w:tcPr>
            <w:tcW w:w="569" w:type="pct"/>
            <w:tcBorders>
              <w:top w:val="single" w:color="FEFEFE" w:sz="8" w:space="0"/>
              <w:left w:val="single" w:color="FEFEFE" w:sz="8" w:space="0"/>
              <w:bottom w:val="single" w:color="FEFEFE" w:sz="8" w:space="0"/>
              <w:right w:val="single" w:color="FEFEFE" w:sz="8" w:space="0"/>
            </w:tcBorders>
            <w:shd w:val="clear" w:color="auto" w:fill="EBE9E6"/>
          </w:tcPr>
          <w:p>
            <w:pPr>
              <w:spacing w:line="360" w:lineRule="exact"/>
              <w:rPr>
                <w:rFonts w:ascii="宋体" w:hAnsi="宋体"/>
                <w:color w:val="000000"/>
                <w:szCs w:val="21"/>
              </w:rPr>
            </w:pPr>
            <w:r>
              <w:rPr>
                <w:rFonts w:hint="eastAsia" w:ascii="宋体" w:hAnsi="宋体"/>
                <w:color w:val="000000"/>
                <w:szCs w:val="21"/>
              </w:rPr>
              <w:t>批准人</w:t>
            </w:r>
          </w:p>
        </w:tc>
        <w:tc>
          <w:tcPr>
            <w:tcW w:w="1681" w:type="pct"/>
            <w:tcBorders>
              <w:top w:val="single" w:color="FEFEFE" w:sz="8" w:space="0"/>
              <w:left w:val="single" w:color="FEFEFE" w:sz="8" w:space="0"/>
              <w:bottom w:val="single" w:color="FEFEFE" w:sz="8" w:space="0"/>
              <w:right w:val="single" w:color="FEFEFE" w:sz="8" w:space="0"/>
            </w:tcBorders>
            <w:shd w:val="clear" w:color="auto" w:fill="EBE9E6"/>
          </w:tcPr>
          <w:p>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4"/>
            <w:tcBorders>
              <w:top w:val="single" w:color="FEFEFE" w:sz="8" w:space="0"/>
              <w:left w:val="single" w:color="FEFEFE" w:sz="8" w:space="0"/>
              <w:bottom w:val="single" w:color="FEFEFE" w:sz="8" w:space="0"/>
              <w:right w:val="single" w:color="FEFEFE" w:sz="8" w:space="0"/>
            </w:tcBorders>
            <w:shd w:val="clear" w:color="auto" w:fill="EBE9E6"/>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color w:val="000000"/>
                <w:kern w:val="2"/>
                <w:sz w:val="21"/>
                <w:szCs w:val="22"/>
                <w:lang w:val="en-US" w:eastAsia="zh-CN" w:bidi="ar-SA"/>
              </w:rPr>
            </w:pPr>
            <w:r>
              <w:rPr>
                <w:rFonts w:hint="eastAsia" w:ascii="Calibri" w:hAnsi="Calibri" w:eastAsia="宋体" w:cs="Times New Roman"/>
                <w:b/>
                <w:bCs/>
                <w:color w:val="000000"/>
                <w:kern w:val="2"/>
                <w:sz w:val="21"/>
                <w:szCs w:val="22"/>
                <w:lang w:val="en-US" w:eastAsia="zh-CN" w:bidi="ar-SA"/>
              </w:rPr>
              <w:t>1.目的</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为了对人员、管理、工业、技术、设备设施，场所等永久性或暂时性的变化及时进行控制，规范相关</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的程序和对变更过程及变更所产生的风险进行分析和控制，防止因为变更因素发生事故，制定本制度</w:t>
            </w:r>
            <w:r>
              <w:rPr>
                <w:rFonts w:hint="eastAsia" w:ascii="Calibri" w:hAnsi="Calibri" w:eastAsia="宋体" w:cs="Times New Roman"/>
                <w:b/>
                <w:bCs/>
                <w:color w:val="000000"/>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适用于本</w:t>
            </w:r>
            <w:r>
              <w:rPr>
                <w:rFonts w:hint="eastAsia" w:cs="Times New Roman"/>
                <w:color w:val="000000"/>
                <w:kern w:val="2"/>
                <w:sz w:val="21"/>
                <w:szCs w:val="22"/>
                <w:lang w:val="en-US" w:eastAsia="zh-CN" w:bidi="ar-SA"/>
              </w:rPr>
              <w:t>企业</w:t>
            </w:r>
            <w:r>
              <w:rPr>
                <w:rFonts w:hint="eastAsia" w:ascii="Calibri" w:hAnsi="Calibri" w:eastAsia="宋体" w:cs="Times New Roman"/>
                <w:color w:val="000000"/>
                <w:kern w:val="2"/>
                <w:sz w:val="21"/>
                <w:szCs w:val="22"/>
                <w:lang w:val="en-US" w:eastAsia="zh-CN" w:bidi="ar-SA"/>
              </w:rPr>
              <w:t>各种变更的适时性动态管理。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libri" w:hAnsi="Calibri" w:eastAsia="宋体" w:cs="Times New Roman"/>
                <w:b/>
                <w:bCs/>
                <w:color w:val="000000"/>
                <w:kern w:val="2"/>
                <w:sz w:val="21"/>
                <w:szCs w:val="22"/>
                <w:lang w:val="en-US" w:eastAsia="zh-CN" w:bidi="ar-SA"/>
              </w:rPr>
            </w:pPr>
            <w:r>
              <w:rPr>
                <w:rFonts w:hint="eastAsia" w:ascii="Calibri" w:hAnsi="Calibri" w:eastAsia="宋体" w:cs="Times New Roman"/>
                <w:b/>
                <w:bCs/>
                <w:color w:val="000000"/>
                <w:kern w:val="2"/>
                <w:sz w:val="21"/>
                <w:szCs w:val="22"/>
                <w:lang w:val="en-US" w:eastAsia="zh-CN" w:bidi="ar-SA"/>
              </w:rPr>
              <w:t>3.内容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3.1本文件的变更指管理变更。人员变更、工业变更、设备设施变更。场所变更；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3.1.1管理变更：政策法规和标准的变更，企业机构和人员的变更、管理体系的变更等。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3.1.2人员变更：新入职工，内部岗位调动、离岗复岗、临时来人员等。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3.1.3工业变更：因新、改、扩建项目引起的技术变更，原料及介质变更，工艺流程及操作条件变更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等，工艺设备的改进，操作规程的变更等。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3.1.4设备设施变更：因更换与原设备不同的设备和配件，设备材料代用，临时性的电气设备变更等。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3.1.5场所变更指工作场所、环境发生变化。</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3.2管理变更时，由本企业组织相关部门在全厂范围内培训学习。</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3.3人员变更管理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3.3.1新员工入企业和企业内员工调换岗位的，按照《安全培训教育制度》中有关内容进行三级教育。</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3.3.2外来施工队伍按照《承包商管理制度》中有关内容执行。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3.3.3进入企业参观，学习的人员，由接待部门负责对其进行安全注意事项教育，并指派专人带队。</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3.4工艺变更管理</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3.4.1由工艺变更的技术负责部门制定所需的新规程、制度，并对使用单位。人员进行工艺变更培训教育。教育内容包括变更的内容、使用注意事项、新的规程制度等，使使用者掌握安全操作的技能。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3.4.2在报废、拆除生产设施时，按照《生产设施安全管理制度》中有关内容执行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cs="Times New Roman"/>
                <w:color w:val="000000"/>
                <w:kern w:val="2"/>
                <w:sz w:val="21"/>
                <w:szCs w:val="22"/>
                <w:lang w:val="en-US" w:eastAsia="zh-CN" w:bidi="ar-SA"/>
              </w:rPr>
            </w:pPr>
            <w:r>
              <w:rPr>
                <w:rFonts w:hint="eastAsia" w:cs="Times New Roman"/>
                <w:color w:val="000000"/>
                <w:kern w:val="2"/>
                <w:sz w:val="21"/>
                <w:szCs w:val="22"/>
                <w:lang w:val="en-US" w:eastAsia="zh-CN" w:bidi="ar-SA"/>
              </w:rPr>
              <w:t>3.5场所变更由场所所属单位主要负责人对其职工进行变更交底和安全注意事项。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hAnsi="宋体" w:eastAsia="宋体" w:cs="宋体"/>
                <w:color w:val="000000"/>
                <w:lang w:val="en-US" w:eastAsia="zh-CN"/>
              </w:rPr>
            </w:pPr>
          </w:p>
        </w:tc>
      </w:tr>
    </w:tbl>
    <w:p>
      <w:pPr>
        <w:pStyle w:val="3"/>
      </w:pPr>
    </w:p>
    <w:p>
      <w:pPr>
        <w:pStyle w:val="3"/>
      </w:pPr>
    </w:p>
    <w:p>
      <w:pPr>
        <w:pStyle w:val="3"/>
      </w:pPr>
    </w:p>
    <w:p>
      <w:pPr>
        <w:pStyle w:val="3"/>
      </w:pPr>
    </w:p>
    <w:p>
      <w:pPr>
        <w:pStyle w:val="3"/>
      </w:pPr>
    </w:p>
    <w:p>
      <w:pPr>
        <w:pStyle w:val="3"/>
      </w:pPr>
    </w:p>
    <w:p>
      <w:pPr>
        <w:pStyle w:val="3"/>
      </w:pPr>
    </w:p>
    <w:sectPr>
      <w:pgSz w:w="11906" w:h="16838"/>
      <w:pgMar w:top="1276" w:right="1133" w:bottom="993" w:left="12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53DC9"/>
    <w:multiLevelType w:val="singleLevel"/>
    <w:tmpl w:val="B3053DC9"/>
    <w:lvl w:ilvl="0" w:tentative="0">
      <w:start w:val="1"/>
      <w:numFmt w:val="decimal"/>
      <w:lvlText w:val="%1."/>
      <w:lvlJc w:val="left"/>
      <w:pPr>
        <w:ind w:left="425" w:hanging="425"/>
      </w:pPr>
      <w:rPr>
        <w:rFonts w:hint="default"/>
      </w:rPr>
    </w:lvl>
  </w:abstractNum>
  <w:abstractNum w:abstractNumId="1">
    <w:nsid w:val="13C4B19C"/>
    <w:multiLevelType w:val="singleLevel"/>
    <w:tmpl w:val="13C4B19C"/>
    <w:lvl w:ilvl="0" w:tentative="0">
      <w:start w:val="3"/>
      <w:numFmt w:val="decimal"/>
      <w:suff w:val="space"/>
      <w:lvlText w:val="(%1)"/>
      <w:lvlJc w:val="left"/>
    </w:lvl>
  </w:abstractNum>
  <w:abstractNum w:abstractNumId="2">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567"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52F4A0E"/>
    <w:multiLevelType w:val="singleLevel"/>
    <w:tmpl w:val="252F4A0E"/>
    <w:lvl w:ilvl="0" w:tentative="0">
      <w:start w:val="1"/>
      <w:numFmt w:val="decimal"/>
      <w:lvlText w:val="%1."/>
      <w:lvlJc w:val="left"/>
      <w:pPr>
        <w:tabs>
          <w:tab w:val="left" w:pos="312"/>
        </w:tabs>
      </w:pPr>
    </w:lvl>
  </w:abstractNum>
  <w:abstractNum w:abstractNumId="4">
    <w:nsid w:val="400B81EE"/>
    <w:multiLevelType w:val="singleLevel"/>
    <w:tmpl w:val="400B81EE"/>
    <w:lvl w:ilvl="0" w:tentative="0">
      <w:start w:val="6"/>
      <w:numFmt w:val="decimal"/>
      <w:lvlText w:val="%1."/>
      <w:lvlJc w:val="left"/>
      <w:pPr>
        <w:tabs>
          <w:tab w:val="left" w:pos="312"/>
        </w:tabs>
      </w:pPr>
    </w:lvl>
  </w:abstractNum>
  <w:abstractNum w:abstractNumId="5">
    <w:nsid w:val="44C50F90"/>
    <w:multiLevelType w:val="multilevel"/>
    <w:tmpl w:val="44C50F90"/>
    <w:lvl w:ilvl="0" w:tentative="0">
      <w:start w:val="0"/>
      <w:numFmt w:val="none"/>
      <w:pStyle w:val="64"/>
      <w:lvlText w:val=""/>
      <w:lvlJc w:val="left"/>
      <w:pPr>
        <w:tabs>
          <w:tab w:val="left" w:pos="360"/>
        </w:tabs>
      </w:pPr>
    </w:lvl>
    <w:lvl w:ilvl="1" w:tentative="0">
      <w:start w:val="1"/>
      <w:numFmt w:val="decimal"/>
      <w:pStyle w:val="6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55AB36CA"/>
    <w:multiLevelType w:val="multilevel"/>
    <w:tmpl w:val="55AB36CA"/>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7">
    <w:nsid w:val="646260FA"/>
    <w:multiLevelType w:val="multilevel"/>
    <w:tmpl w:val="646260FA"/>
    <w:lvl w:ilvl="0" w:tentative="0">
      <w:start w:val="1"/>
      <w:numFmt w:val="decimal"/>
      <w:pStyle w:val="5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7F8D2CF"/>
    <w:multiLevelType w:val="singleLevel"/>
    <w:tmpl w:val="67F8D2CF"/>
    <w:lvl w:ilvl="0" w:tentative="0">
      <w:start w:val="2"/>
      <w:numFmt w:val="decimal"/>
      <w:lvlText w:val="%1."/>
      <w:lvlJc w:val="left"/>
      <w:pPr>
        <w:tabs>
          <w:tab w:val="left" w:pos="312"/>
        </w:tabs>
      </w:pPr>
    </w:lvl>
  </w:abstractNum>
  <w:num w:numId="1">
    <w:abstractNumId w:val="6"/>
  </w:num>
  <w:num w:numId="2">
    <w:abstractNumId w:val="2"/>
  </w:num>
  <w:num w:numId="3">
    <w:abstractNumId w:val="7"/>
  </w:num>
  <w:num w:numId="4">
    <w:abstractNumId w:val="5"/>
  </w:num>
  <w:num w:numId="5">
    <w:abstractNumId w:val="0"/>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TE0N2RhODkxYjUxM2Q1MGI3MTRlOWNjZGM1MTMifQ=="/>
  </w:docVars>
  <w:rsids>
    <w:rsidRoot w:val="00137A14"/>
    <w:rsid w:val="000225F1"/>
    <w:rsid w:val="00026C80"/>
    <w:rsid w:val="000355F9"/>
    <w:rsid w:val="00041D1B"/>
    <w:rsid w:val="0005467C"/>
    <w:rsid w:val="00061B4F"/>
    <w:rsid w:val="000656E7"/>
    <w:rsid w:val="00066C62"/>
    <w:rsid w:val="000A23CD"/>
    <w:rsid w:val="000C17C0"/>
    <w:rsid w:val="000C555E"/>
    <w:rsid w:val="000E3649"/>
    <w:rsid w:val="001124FB"/>
    <w:rsid w:val="001127EB"/>
    <w:rsid w:val="00114F7D"/>
    <w:rsid w:val="0011685F"/>
    <w:rsid w:val="00120ADE"/>
    <w:rsid w:val="00125EE0"/>
    <w:rsid w:val="00126F66"/>
    <w:rsid w:val="00137A14"/>
    <w:rsid w:val="001469E4"/>
    <w:rsid w:val="001676FA"/>
    <w:rsid w:val="00167817"/>
    <w:rsid w:val="001958EC"/>
    <w:rsid w:val="001C648D"/>
    <w:rsid w:val="001E3C5C"/>
    <w:rsid w:val="00203B90"/>
    <w:rsid w:val="0020489E"/>
    <w:rsid w:val="00234ABD"/>
    <w:rsid w:val="0023578F"/>
    <w:rsid w:val="00261201"/>
    <w:rsid w:val="00266095"/>
    <w:rsid w:val="0029012F"/>
    <w:rsid w:val="00292F64"/>
    <w:rsid w:val="00292F75"/>
    <w:rsid w:val="00295A2F"/>
    <w:rsid w:val="002A39C1"/>
    <w:rsid w:val="002D3B17"/>
    <w:rsid w:val="002E7F6B"/>
    <w:rsid w:val="002F30F1"/>
    <w:rsid w:val="00305E69"/>
    <w:rsid w:val="00313847"/>
    <w:rsid w:val="00325194"/>
    <w:rsid w:val="00325EC9"/>
    <w:rsid w:val="00344508"/>
    <w:rsid w:val="00371F11"/>
    <w:rsid w:val="003A72F7"/>
    <w:rsid w:val="003B4B54"/>
    <w:rsid w:val="003D4FBC"/>
    <w:rsid w:val="003D625D"/>
    <w:rsid w:val="003D6498"/>
    <w:rsid w:val="003E0726"/>
    <w:rsid w:val="003F5CC1"/>
    <w:rsid w:val="00402E01"/>
    <w:rsid w:val="00416219"/>
    <w:rsid w:val="004368F2"/>
    <w:rsid w:val="00495713"/>
    <w:rsid w:val="004A11FA"/>
    <w:rsid w:val="004E1F38"/>
    <w:rsid w:val="00522B55"/>
    <w:rsid w:val="005302CD"/>
    <w:rsid w:val="00572B19"/>
    <w:rsid w:val="00574BD6"/>
    <w:rsid w:val="0059070B"/>
    <w:rsid w:val="00592A42"/>
    <w:rsid w:val="00597B7D"/>
    <w:rsid w:val="005A0EEE"/>
    <w:rsid w:val="005A11A3"/>
    <w:rsid w:val="005A18DF"/>
    <w:rsid w:val="005A5184"/>
    <w:rsid w:val="005B2AD2"/>
    <w:rsid w:val="005E6637"/>
    <w:rsid w:val="00615A2E"/>
    <w:rsid w:val="00617F47"/>
    <w:rsid w:val="00641A27"/>
    <w:rsid w:val="0064460A"/>
    <w:rsid w:val="00652F38"/>
    <w:rsid w:val="00654D3D"/>
    <w:rsid w:val="00664460"/>
    <w:rsid w:val="00685B31"/>
    <w:rsid w:val="006A2FF5"/>
    <w:rsid w:val="006B5534"/>
    <w:rsid w:val="006B788E"/>
    <w:rsid w:val="006E2AB8"/>
    <w:rsid w:val="00703D72"/>
    <w:rsid w:val="007122F7"/>
    <w:rsid w:val="00732CF8"/>
    <w:rsid w:val="00740DCE"/>
    <w:rsid w:val="007D7FA1"/>
    <w:rsid w:val="007F51B8"/>
    <w:rsid w:val="00805DE3"/>
    <w:rsid w:val="00822C9C"/>
    <w:rsid w:val="00827F74"/>
    <w:rsid w:val="00830917"/>
    <w:rsid w:val="00837457"/>
    <w:rsid w:val="00882ADB"/>
    <w:rsid w:val="00887D74"/>
    <w:rsid w:val="00894EF8"/>
    <w:rsid w:val="008E66D4"/>
    <w:rsid w:val="00917199"/>
    <w:rsid w:val="009226B1"/>
    <w:rsid w:val="00964FC1"/>
    <w:rsid w:val="00971071"/>
    <w:rsid w:val="009831FE"/>
    <w:rsid w:val="009A0997"/>
    <w:rsid w:val="009B3BEF"/>
    <w:rsid w:val="009B62A3"/>
    <w:rsid w:val="009E1420"/>
    <w:rsid w:val="009F30D7"/>
    <w:rsid w:val="00A03463"/>
    <w:rsid w:val="00A127E7"/>
    <w:rsid w:val="00A30A3E"/>
    <w:rsid w:val="00A42FA3"/>
    <w:rsid w:val="00A526C6"/>
    <w:rsid w:val="00A5686D"/>
    <w:rsid w:val="00A66C15"/>
    <w:rsid w:val="00AB3489"/>
    <w:rsid w:val="00AD2C0F"/>
    <w:rsid w:val="00AF01CE"/>
    <w:rsid w:val="00B07F4B"/>
    <w:rsid w:val="00BA5535"/>
    <w:rsid w:val="00BD598C"/>
    <w:rsid w:val="00BF6319"/>
    <w:rsid w:val="00C40FAA"/>
    <w:rsid w:val="00C4325A"/>
    <w:rsid w:val="00C526C2"/>
    <w:rsid w:val="00C5600F"/>
    <w:rsid w:val="00C85CBA"/>
    <w:rsid w:val="00C87A6B"/>
    <w:rsid w:val="00CA78F9"/>
    <w:rsid w:val="00CD098E"/>
    <w:rsid w:val="00CE7063"/>
    <w:rsid w:val="00CF6024"/>
    <w:rsid w:val="00D22F26"/>
    <w:rsid w:val="00D374AD"/>
    <w:rsid w:val="00D37D2A"/>
    <w:rsid w:val="00D4157D"/>
    <w:rsid w:val="00D43E88"/>
    <w:rsid w:val="00D57689"/>
    <w:rsid w:val="00DB4F49"/>
    <w:rsid w:val="00DE1BE7"/>
    <w:rsid w:val="00DF7825"/>
    <w:rsid w:val="00E0627D"/>
    <w:rsid w:val="00E1486A"/>
    <w:rsid w:val="00E64CCD"/>
    <w:rsid w:val="00E93EF6"/>
    <w:rsid w:val="00EC2DAC"/>
    <w:rsid w:val="00EE38EF"/>
    <w:rsid w:val="00F1536F"/>
    <w:rsid w:val="00F23079"/>
    <w:rsid w:val="00F66929"/>
    <w:rsid w:val="00F67BBF"/>
    <w:rsid w:val="00FB6012"/>
    <w:rsid w:val="00FB64A7"/>
    <w:rsid w:val="00FB7EEA"/>
    <w:rsid w:val="00FC1011"/>
    <w:rsid w:val="00FC203B"/>
    <w:rsid w:val="00FC7108"/>
    <w:rsid w:val="00FE68A2"/>
    <w:rsid w:val="00FF0746"/>
    <w:rsid w:val="01C35890"/>
    <w:rsid w:val="02176DEF"/>
    <w:rsid w:val="03152A66"/>
    <w:rsid w:val="03237688"/>
    <w:rsid w:val="03584BA0"/>
    <w:rsid w:val="04342540"/>
    <w:rsid w:val="05465FAD"/>
    <w:rsid w:val="06803D8E"/>
    <w:rsid w:val="071D4ED9"/>
    <w:rsid w:val="07243FF5"/>
    <w:rsid w:val="079108EE"/>
    <w:rsid w:val="08B810C2"/>
    <w:rsid w:val="092B5AD6"/>
    <w:rsid w:val="099C2FD3"/>
    <w:rsid w:val="09BB11A1"/>
    <w:rsid w:val="0C4C3FED"/>
    <w:rsid w:val="0CCE30ED"/>
    <w:rsid w:val="0E4A266A"/>
    <w:rsid w:val="0F30316B"/>
    <w:rsid w:val="10463305"/>
    <w:rsid w:val="116577BB"/>
    <w:rsid w:val="121404A0"/>
    <w:rsid w:val="12CA2E1D"/>
    <w:rsid w:val="12D17CA7"/>
    <w:rsid w:val="131B2827"/>
    <w:rsid w:val="146756E3"/>
    <w:rsid w:val="15271BD2"/>
    <w:rsid w:val="156D323A"/>
    <w:rsid w:val="171028D8"/>
    <w:rsid w:val="172A2DB8"/>
    <w:rsid w:val="17840AC6"/>
    <w:rsid w:val="17B87D4E"/>
    <w:rsid w:val="184E0FA9"/>
    <w:rsid w:val="197806C2"/>
    <w:rsid w:val="1A807D07"/>
    <w:rsid w:val="1B645383"/>
    <w:rsid w:val="1C9511FB"/>
    <w:rsid w:val="1DC932FC"/>
    <w:rsid w:val="1EA73B15"/>
    <w:rsid w:val="1FD70C31"/>
    <w:rsid w:val="1FE012AC"/>
    <w:rsid w:val="1FE81CE3"/>
    <w:rsid w:val="20D02EA3"/>
    <w:rsid w:val="21495F2D"/>
    <w:rsid w:val="218D48F0"/>
    <w:rsid w:val="23602BFB"/>
    <w:rsid w:val="23D9206E"/>
    <w:rsid w:val="249C309C"/>
    <w:rsid w:val="254C049B"/>
    <w:rsid w:val="265C3FAD"/>
    <w:rsid w:val="266A3452"/>
    <w:rsid w:val="27D25752"/>
    <w:rsid w:val="2C7F113F"/>
    <w:rsid w:val="2D7615D1"/>
    <w:rsid w:val="2F95109D"/>
    <w:rsid w:val="31EA3699"/>
    <w:rsid w:val="31F44517"/>
    <w:rsid w:val="336F02F9"/>
    <w:rsid w:val="33B82260"/>
    <w:rsid w:val="33FE1032"/>
    <w:rsid w:val="34E460E8"/>
    <w:rsid w:val="35E85D2B"/>
    <w:rsid w:val="36FA4FC3"/>
    <w:rsid w:val="37F52D97"/>
    <w:rsid w:val="39795CEE"/>
    <w:rsid w:val="39C62C3D"/>
    <w:rsid w:val="39E22273"/>
    <w:rsid w:val="3B615CBE"/>
    <w:rsid w:val="3C1A4DDD"/>
    <w:rsid w:val="3C724197"/>
    <w:rsid w:val="3CCF1E09"/>
    <w:rsid w:val="3E2618AD"/>
    <w:rsid w:val="3ECF74FA"/>
    <w:rsid w:val="3F6031EC"/>
    <w:rsid w:val="4114428E"/>
    <w:rsid w:val="422E137F"/>
    <w:rsid w:val="42417305"/>
    <w:rsid w:val="424657CC"/>
    <w:rsid w:val="42664FBD"/>
    <w:rsid w:val="42E859D2"/>
    <w:rsid w:val="430F75CC"/>
    <w:rsid w:val="442A6979"/>
    <w:rsid w:val="44753296"/>
    <w:rsid w:val="44937BC0"/>
    <w:rsid w:val="44CD2CA9"/>
    <w:rsid w:val="45C51FFB"/>
    <w:rsid w:val="461E1D05"/>
    <w:rsid w:val="463F53FF"/>
    <w:rsid w:val="49107A31"/>
    <w:rsid w:val="4919605F"/>
    <w:rsid w:val="4AB53CC4"/>
    <w:rsid w:val="4B5C71E0"/>
    <w:rsid w:val="4CBB7CB4"/>
    <w:rsid w:val="4D4F7B16"/>
    <w:rsid w:val="4D68036B"/>
    <w:rsid w:val="4DEE5E67"/>
    <w:rsid w:val="4F0B0591"/>
    <w:rsid w:val="4FB711DC"/>
    <w:rsid w:val="4FD008E3"/>
    <w:rsid w:val="525E543F"/>
    <w:rsid w:val="52FF1787"/>
    <w:rsid w:val="53DD0E57"/>
    <w:rsid w:val="55253683"/>
    <w:rsid w:val="5737262D"/>
    <w:rsid w:val="5AF041AA"/>
    <w:rsid w:val="5D2702FE"/>
    <w:rsid w:val="5D6953F9"/>
    <w:rsid w:val="5DD402FC"/>
    <w:rsid w:val="60940AF0"/>
    <w:rsid w:val="60E658B4"/>
    <w:rsid w:val="621023F8"/>
    <w:rsid w:val="626A4C9F"/>
    <w:rsid w:val="635F6ACA"/>
    <w:rsid w:val="63980E0E"/>
    <w:rsid w:val="63CD1BE0"/>
    <w:rsid w:val="65554CF2"/>
    <w:rsid w:val="65C854C3"/>
    <w:rsid w:val="65D12E08"/>
    <w:rsid w:val="67DB7004"/>
    <w:rsid w:val="688F2180"/>
    <w:rsid w:val="68FF4474"/>
    <w:rsid w:val="6A8D4A0D"/>
    <w:rsid w:val="6B5D5DF9"/>
    <w:rsid w:val="6C193FC1"/>
    <w:rsid w:val="6C461F4B"/>
    <w:rsid w:val="6D1020F7"/>
    <w:rsid w:val="6D6102E0"/>
    <w:rsid w:val="6EBE56B6"/>
    <w:rsid w:val="6F464CA3"/>
    <w:rsid w:val="6F5953DE"/>
    <w:rsid w:val="74810452"/>
    <w:rsid w:val="75742F72"/>
    <w:rsid w:val="77AE766F"/>
    <w:rsid w:val="78E57CE3"/>
    <w:rsid w:val="79515378"/>
    <w:rsid w:val="79C30E79"/>
    <w:rsid w:val="79E96DB7"/>
    <w:rsid w:val="7B9A3006"/>
    <w:rsid w:val="7BC064DA"/>
    <w:rsid w:val="7D594240"/>
    <w:rsid w:val="7DFA5FDE"/>
    <w:rsid w:val="7E12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2"/>
    <w:qFormat/>
    <w:uiPriority w:val="0"/>
    <w:pPr>
      <w:keepNext/>
      <w:keepLines/>
      <w:numPr>
        <w:ilvl w:val="0"/>
        <w:numId w:val="1"/>
      </w:numPr>
      <w:spacing w:before="340" w:after="330" w:line="578" w:lineRule="auto"/>
      <w:ind w:left="432" w:hanging="432"/>
      <w:outlineLvl w:val="0"/>
    </w:pPr>
    <w:rPr>
      <w:rFonts w:ascii="Times New Roman" w:hAnsi="Times New Roman"/>
      <w:b/>
      <w:bCs/>
      <w:kern w:val="44"/>
      <w:sz w:val="44"/>
      <w:szCs w:val="44"/>
    </w:rPr>
  </w:style>
  <w:style w:type="paragraph" w:styleId="5">
    <w:name w:val="heading 2"/>
    <w:basedOn w:val="1"/>
    <w:next w:val="1"/>
    <w:link w:val="33"/>
    <w:qFormat/>
    <w:uiPriority w:val="0"/>
    <w:pPr>
      <w:widowControl/>
      <w:numPr>
        <w:ilvl w:val="1"/>
        <w:numId w:val="1"/>
      </w:numPr>
      <w:spacing w:before="100" w:beforeAutospacing="1" w:after="100" w:afterAutospacing="1"/>
      <w:ind w:left="575" w:hanging="575"/>
      <w:jc w:val="left"/>
      <w:outlineLvl w:val="1"/>
    </w:pPr>
    <w:rPr>
      <w:rFonts w:ascii="宋体" w:hAnsi="宋体" w:cs="宋体"/>
      <w:b/>
      <w:bCs/>
      <w:kern w:val="0"/>
      <w:sz w:val="24"/>
      <w:szCs w:val="24"/>
    </w:rPr>
  </w:style>
  <w:style w:type="paragraph" w:styleId="6">
    <w:name w:val="heading 3"/>
    <w:basedOn w:val="1"/>
    <w:next w:val="1"/>
    <w:link w:val="34"/>
    <w:qFormat/>
    <w:uiPriority w:val="0"/>
    <w:pPr>
      <w:keepNext/>
      <w:keepLines/>
      <w:numPr>
        <w:ilvl w:val="2"/>
        <w:numId w:val="1"/>
      </w:numPr>
      <w:spacing w:before="260" w:after="260" w:line="416" w:lineRule="auto"/>
      <w:ind w:left="720" w:hanging="720"/>
      <w:outlineLvl w:val="2"/>
    </w:pPr>
    <w:rPr>
      <w:rFonts w:ascii="Times New Roman" w:hAnsi="Times New Roman" w:eastAsia="仿宋_GB2312"/>
      <w:b/>
      <w:bCs/>
      <w:sz w:val="32"/>
      <w:szCs w:val="32"/>
    </w:rPr>
  </w:style>
  <w:style w:type="paragraph" w:styleId="7">
    <w:name w:val="heading 4"/>
    <w:basedOn w:val="1"/>
    <w:next w:val="1"/>
    <w:link w:val="35"/>
    <w:qFormat/>
    <w:uiPriority w:val="0"/>
    <w:pPr>
      <w:keepNext/>
      <w:keepLines/>
      <w:numPr>
        <w:ilvl w:val="3"/>
        <w:numId w:val="1"/>
      </w:numPr>
      <w:spacing w:before="280" w:after="290" w:line="376" w:lineRule="auto"/>
      <w:ind w:left="864" w:hanging="864"/>
      <w:outlineLvl w:val="3"/>
    </w:pPr>
    <w:rPr>
      <w:rFonts w:ascii="Arial" w:hAnsi="Arial" w:eastAsia="黑体"/>
      <w:b/>
      <w:bCs/>
      <w:sz w:val="28"/>
      <w:szCs w:val="28"/>
    </w:rPr>
  </w:style>
  <w:style w:type="paragraph" w:styleId="8">
    <w:name w:val="heading 5"/>
    <w:basedOn w:val="1"/>
    <w:next w:val="1"/>
    <w:link w:val="36"/>
    <w:qFormat/>
    <w:uiPriority w:val="0"/>
    <w:pPr>
      <w:keepNext/>
      <w:keepLines/>
      <w:numPr>
        <w:ilvl w:val="4"/>
        <w:numId w:val="1"/>
      </w:numPr>
      <w:spacing w:before="280" w:after="290" w:line="376" w:lineRule="auto"/>
      <w:ind w:left="1008" w:hanging="1008"/>
      <w:outlineLvl w:val="4"/>
    </w:pPr>
    <w:rPr>
      <w:rFonts w:ascii="Times New Roman" w:hAnsi="Times New Roman" w:eastAsia="仿宋_GB2312"/>
      <w:b/>
      <w:bCs/>
      <w:sz w:val="28"/>
      <w:szCs w:val="28"/>
    </w:rPr>
  </w:style>
  <w:style w:type="paragraph" w:styleId="9">
    <w:name w:val="heading 6"/>
    <w:basedOn w:val="1"/>
    <w:next w:val="1"/>
    <w:link w:val="37"/>
    <w:qFormat/>
    <w:uiPriority w:val="0"/>
    <w:pPr>
      <w:keepNext/>
      <w:keepLines/>
      <w:numPr>
        <w:ilvl w:val="5"/>
        <w:numId w:val="1"/>
      </w:numPr>
      <w:spacing w:before="240" w:after="64" w:line="320" w:lineRule="auto"/>
      <w:ind w:left="1151" w:hanging="1151"/>
      <w:outlineLvl w:val="5"/>
    </w:pPr>
    <w:rPr>
      <w:rFonts w:ascii="Arial" w:hAnsi="Arial" w:eastAsia="黑体"/>
      <w:b/>
      <w:bCs/>
      <w:sz w:val="24"/>
      <w:szCs w:val="24"/>
    </w:rPr>
  </w:style>
  <w:style w:type="paragraph" w:styleId="10">
    <w:name w:val="heading 7"/>
    <w:basedOn w:val="1"/>
    <w:next w:val="1"/>
    <w:link w:val="38"/>
    <w:qFormat/>
    <w:uiPriority w:val="0"/>
    <w:pPr>
      <w:keepNext/>
      <w:keepLines/>
      <w:numPr>
        <w:ilvl w:val="6"/>
        <w:numId w:val="1"/>
      </w:numPr>
      <w:spacing w:before="240" w:after="64" w:line="320" w:lineRule="auto"/>
      <w:ind w:left="1296" w:hanging="1296"/>
      <w:outlineLvl w:val="6"/>
    </w:pPr>
    <w:rPr>
      <w:rFonts w:ascii="Times New Roman" w:hAnsi="Times New Roman" w:eastAsia="仿宋_GB2312"/>
      <w:b/>
      <w:bCs/>
      <w:sz w:val="24"/>
      <w:szCs w:val="24"/>
    </w:rPr>
  </w:style>
  <w:style w:type="paragraph" w:styleId="11">
    <w:name w:val="heading 8"/>
    <w:basedOn w:val="1"/>
    <w:next w:val="1"/>
    <w:link w:val="39"/>
    <w:qFormat/>
    <w:uiPriority w:val="0"/>
    <w:pPr>
      <w:keepNext/>
      <w:keepLines/>
      <w:numPr>
        <w:ilvl w:val="7"/>
        <w:numId w:val="1"/>
      </w:numPr>
      <w:spacing w:before="240" w:after="64" w:line="320" w:lineRule="auto"/>
      <w:ind w:left="1440" w:hanging="1440"/>
      <w:outlineLvl w:val="7"/>
    </w:pPr>
    <w:rPr>
      <w:rFonts w:ascii="Arial" w:hAnsi="Arial" w:eastAsia="黑体"/>
      <w:sz w:val="24"/>
      <w:szCs w:val="24"/>
    </w:rPr>
  </w:style>
  <w:style w:type="paragraph" w:styleId="12">
    <w:name w:val="heading 9"/>
    <w:basedOn w:val="1"/>
    <w:next w:val="1"/>
    <w:link w:val="40"/>
    <w:qFormat/>
    <w:uiPriority w:val="0"/>
    <w:pPr>
      <w:keepNext/>
      <w:keepLines/>
      <w:numPr>
        <w:ilvl w:val="8"/>
        <w:numId w:val="1"/>
      </w:numPr>
      <w:spacing w:before="240" w:after="64" w:line="320" w:lineRule="auto"/>
      <w:ind w:left="1583" w:hanging="1583"/>
      <w:outlineLvl w:val="8"/>
    </w:pPr>
    <w:rPr>
      <w:rFonts w:ascii="Arial" w:hAnsi="Arial" w:eastAsia="黑体"/>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240" w:lineRule="auto"/>
      <w:ind w:firstLine="420" w:firstLineChars="100"/>
    </w:pPr>
    <w:rPr>
      <w:rFonts w:ascii="Times New Roman" w:hAnsi="Times New Roman"/>
      <w:sz w:val="21"/>
    </w:rPr>
  </w:style>
  <w:style w:type="paragraph" w:styleId="3">
    <w:name w:val="Body Text"/>
    <w:basedOn w:val="1"/>
    <w:link w:val="60"/>
    <w:qFormat/>
    <w:uiPriority w:val="0"/>
    <w:pPr>
      <w:jc w:val="left"/>
    </w:pPr>
    <w:rPr>
      <w:rFonts w:ascii="Times New Roman" w:hAnsi="Times New Roman"/>
      <w:szCs w:val="24"/>
    </w:rPr>
  </w:style>
  <w:style w:type="paragraph" w:styleId="13">
    <w:name w:val="Plain Text"/>
    <w:basedOn w:val="1"/>
    <w:link w:val="29"/>
    <w:unhideWhenUsed/>
    <w:qFormat/>
    <w:uiPriority w:val="0"/>
    <w:rPr>
      <w:rFonts w:ascii="宋体" w:hAnsi="Courier New" w:cs="Courier New"/>
      <w:szCs w:val="21"/>
    </w:rPr>
  </w:style>
  <w:style w:type="paragraph" w:styleId="14">
    <w:name w:val="Date"/>
    <w:basedOn w:val="1"/>
    <w:next w:val="1"/>
    <w:link w:val="54"/>
    <w:unhideWhenUsed/>
    <w:qFormat/>
    <w:uiPriority w:val="0"/>
    <w:pPr>
      <w:ind w:left="100" w:leftChars="2500"/>
    </w:pPr>
  </w:style>
  <w:style w:type="paragraph" w:styleId="15">
    <w:name w:val="Balloon Text"/>
    <w:basedOn w:val="1"/>
    <w:link w:val="56"/>
    <w:semiHidden/>
    <w:unhideWhenUsed/>
    <w:qFormat/>
    <w:uiPriority w:val="0"/>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Body Text 2"/>
    <w:basedOn w:val="1"/>
    <w:link w:val="66"/>
    <w:qFormat/>
    <w:uiPriority w:val="0"/>
    <w:rPr>
      <w:rFonts w:ascii="Times New Roman" w:hAnsi="Times New Roman"/>
      <w:color w:val="000000"/>
      <w:szCs w:val="21"/>
    </w:rPr>
  </w:style>
  <w:style w:type="paragraph" w:styleId="20">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23">
    <w:name w:val="Table Grid"/>
    <w:basedOn w:val="2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Emphasis"/>
    <w:basedOn w:val="24"/>
    <w:qFormat/>
    <w:uiPriority w:val="20"/>
    <w:rPr>
      <w:color w:val="CC0000"/>
    </w:rPr>
  </w:style>
  <w:style w:type="character" w:styleId="28">
    <w:name w:val="Hyperlink"/>
    <w:basedOn w:val="24"/>
    <w:unhideWhenUsed/>
    <w:qFormat/>
    <w:uiPriority w:val="0"/>
    <w:rPr>
      <w:color w:val="0000FF"/>
      <w:u w:val="single"/>
    </w:rPr>
  </w:style>
  <w:style w:type="character" w:customStyle="1" w:styleId="29">
    <w:name w:val="纯文本 Char"/>
    <w:basedOn w:val="24"/>
    <w:link w:val="13"/>
    <w:qFormat/>
    <w:uiPriority w:val="0"/>
    <w:rPr>
      <w:rFonts w:ascii="宋体" w:hAnsi="Courier New" w:eastAsia="宋体" w:cs="Courier New"/>
      <w:szCs w:val="21"/>
    </w:rPr>
  </w:style>
  <w:style w:type="character" w:customStyle="1" w:styleId="30">
    <w:name w:val="页眉 Char"/>
    <w:basedOn w:val="24"/>
    <w:link w:val="17"/>
    <w:qFormat/>
    <w:uiPriority w:val="99"/>
    <w:rPr>
      <w:rFonts w:ascii="Calibri" w:hAnsi="Calibri" w:eastAsia="宋体" w:cs="Times New Roman"/>
      <w:sz w:val="18"/>
      <w:szCs w:val="18"/>
    </w:rPr>
  </w:style>
  <w:style w:type="character" w:customStyle="1" w:styleId="31">
    <w:name w:val="页脚 Char"/>
    <w:basedOn w:val="24"/>
    <w:link w:val="16"/>
    <w:qFormat/>
    <w:uiPriority w:val="99"/>
    <w:rPr>
      <w:rFonts w:ascii="Calibri" w:hAnsi="Calibri" w:eastAsia="宋体" w:cs="Times New Roman"/>
      <w:sz w:val="18"/>
      <w:szCs w:val="18"/>
    </w:rPr>
  </w:style>
  <w:style w:type="character" w:customStyle="1" w:styleId="32">
    <w:name w:val="标题 1 Char"/>
    <w:basedOn w:val="24"/>
    <w:link w:val="4"/>
    <w:qFormat/>
    <w:uiPriority w:val="0"/>
    <w:rPr>
      <w:rFonts w:ascii="Times New Roman" w:hAnsi="Times New Roman" w:eastAsia="宋体" w:cs="Times New Roman"/>
      <w:b/>
      <w:bCs/>
      <w:kern w:val="44"/>
      <w:sz w:val="44"/>
      <w:szCs w:val="44"/>
    </w:rPr>
  </w:style>
  <w:style w:type="character" w:customStyle="1" w:styleId="33">
    <w:name w:val="标题 2 Char"/>
    <w:basedOn w:val="24"/>
    <w:link w:val="5"/>
    <w:qFormat/>
    <w:uiPriority w:val="0"/>
    <w:rPr>
      <w:rFonts w:ascii="宋体" w:hAnsi="宋体" w:eastAsia="宋体" w:cs="宋体"/>
      <w:b/>
      <w:bCs/>
      <w:kern w:val="0"/>
      <w:sz w:val="24"/>
      <w:szCs w:val="24"/>
    </w:rPr>
  </w:style>
  <w:style w:type="character" w:customStyle="1" w:styleId="34">
    <w:name w:val="标题 3 Char"/>
    <w:basedOn w:val="24"/>
    <w:link w:val="6"/>
    <w:qFormat/>
    <w:uiPriority w:val="0"/>
    <w:rPr>
      <w:rFonts w:ascii="Times New Roman" w:hAnsi="Times New Roman" w:eastAsia="仿宋_GB2312" w:cs="Times New Roman"/>
      <w:b/>
      <w:bCs/>
      <w:sz w:val="32"/>
      <w:szCs w:val="32"/>
    </w:rPr>
  </w:style>
  <w:style w:type="character" w:customStyle="1" w:styleId="35">
    <w:name w:val="标题 4 Char"/>
    <w:basedOn w:val="24"/>
    <w:link w:val="7"/>
    <w:qFormat/>
    <w:uiPriority w:val="0"/>
    <w:rPr>
      <w:rFonts w:ascii="Arial" w:hAnsi="Arial" w:eastAsia="黑体" w:cs="Times New Roman"/>
      <w:b/>
      <w:bCs/>
      <w:sz w:val="28"/>
      <w:szCs w:val="28"/>
    </w:rPr>
  </w:style>
  <w:style w:type="character" w:customStyle="1" w:styleId="36">
    <w:name w:val="标题 5 Char"/>
    <w:basedOn w:val="24"/>
    <w:link w:val="8"/>
    <w:qFormat/>
    <w:uiPriority w:val="0"/>
    <w:rPr>
      <w:rFonts w:ascii="Times New Roman" w:hAnsi="Times New Roman" w:eastAsia="仿宋_GB2312" w:cs="Times New Roman"/>
      <w:b/>
      <w:bCs/>
      <w:sz w:val="28"/>
      <w:szCs w:val="28"/>
    </w:rPr>
  </w:style>
  <w:style w:type="character" w:customStyle="1" w:styleId="37">
    <w:name w:val="标题 6 Char"/>
    <w:basedOn w:val="24"/>
    <w:link w:val="9"/>
    <w:qFormat/>
    <w:uiPriority w:val="0"/>
    <w:rPr>
      <w:rFonts w:ascii="Arial" w:hAnsi="Arial" w:eastAsia="黑体" w:cs="Times New Roman"/>
      <w:b/>
      <w:bCs/>
      <w:sz w:val="24"/>
      <w:szCs w:val="24"/>
    </w:rPr>
  </w:style>
  <w:style w:type="character" w:customStyle="1" w:styleId="38">
    <w:name w:val="标题 7 Char"/>
    <w:basedOn w:val="24"/>
    <w:link w:val="10"/>
    <w:qFormat/>
    <w:uiPriority w:val="0"/>
    <w:rPr>
      <w:rFonts w:ascii="Times New Roman" w:hAnsi="Times New Roman" w:eastAsia="仿宋_GB2312" w:cs="Times New Roman"/>
      <w:b/>
      <w:bCs/>
      <w:sz w:val="24"/>
      <w:szCs w:val="24"/>
    </w:rPr>
  </w:style>
  <w:style w:type="character" w:customStyle="1" w:styleId="39">
    <w:name w:val="标题 8 Char"/>
    <w:basedOn w:val="24"/>
    <w:link w:val="11"/>
    <w:qFormat/>
    <w:uiPriority w:val="0"/>
    <w:rPr>
      <w:rFonts w:ascii="Arial" w:hAnsi="Arial" w:eastAsia="黑体" w:cs="Times New Roman"/>
      <w:sz w:val="24"/>
      <w:szCs w:val="24"/>
    </w:rPr>
  </w:style>
  <w:style w:type="character" w:customStyle="1" w:styleId="40">
    <w:name w:val="标题 9 Char"/>
    <w:basedOn w:val="24"/>
    <w:link w:val="12"/>
    <w:qFormat/>
    <w:uiPriority w:val="0"/>
    <w:rPr>
      <w:rFonts w:ascii="Arial" w:hAnsi="Arial" w:eastAsia="黑体" w:cs="Times New Roman"/>
      <w:szCs w:val="21"/>
    </w:rPr>
  </w:style>
  <w:style w:type="character" w:customStyle="1" w:styleId="41">
    <w:name w:val="Char Char4"/>
    <w:basedOn w:val="24"/>
    <w:qFormat/>
    <w:uiPriority w:val="0"/>
    <w:rPr>
      <w:sz w:val="18"/>
      <w:szCs w:val="18"/>
    </w:rPr>
  </w:style>
  <w:style w:type="character" w:customStyle="1" w:styleId="42">
    <w:name w:val="Char Char3"/>
    <w:basedOn w:val="24"/>
    <w:qFormat/>
    <w:uiPriority w:val="0"/>
    <w:rPr>
      <w:sz w:val="18"/>
      <w:szCs w:val="18"/>
    </w:rPr>
  </w:style>
  <w:style w:type="paragraph" w:customStyle="1" w:styleId="4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45">
    <w:name w:val="一级条标题"/>
    <w:next w:val="44"/>
    <w:qFormat/>
    <w:uiPriority w:val="0"/>
    <w:pPr>
      <w:numPr>
        <w:ilvl w:val="1"/>
        <w:numId w:val="2"/>
      </w:numPr>
      <w:tabs>
        <w:tab w:val="left" w:pos="360"/>
      </w:tabs>
      <w:spacing w:beforeLines="50" w:afterLines="50"/>
      <w:outlineLvl w:val="2"/>
    </w:pPr>
    <w:rPr>
      <w:rFonts w:ascii="黑体" w:hAnsi="Times New Roman" w:eastAsia="黑体" w:cs="Times New Roman"/>
      <w:kern w:val="0"/>
      <w:sz w:val="21"/>
      <w:szCs w:val="21"/>
      <w:lang w:val="en-US" w:eastAsia="zh-CN" w:bidi="ar-SA"/>
    </w:rPr>
  </w:style>
  <w:style w:type="paragraph" w:customStyle="1" w:styleId="46">
    <w:name w:val="章标题"/>
    <w:next w:val="44"/>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7">
    <w:name w:val="二级条标题"/>
    <w:basedOn w:val="45"/>
    <w:next w:val="44"/>
    <w:qFormat/>
    <w:uiPriority w:val="0"/>
    <w:pPr>
      <w:numPr>
        <w:ilvl w:val="2"/>
      </w:numPr>
      <w:spacing w:before="50" w:after="50"/>
      <w:outlineLvl w:val="3"/>
    </w:pPr>
  </w:style>
  <w:style w:type="paragraph" w:customStyle="1" w:styleId="48">
    <w:name w:val="三级条标题"/>
    <w:basedOn w:val="47"/>
    <w:next w:val="44"/>
    <w:qFormat/>
    <w:uiPriority w:val="0"/>
    <w:pPr>
      <w:numPr>
        <w:ilvl w:val="3"/>
      </w:numPr>
      <w:outlineLvl w:val="4"/>
    </w:pPr>
  </w:style>
  <w:style w:type="paragraph" w:customStyle="1" w:styleId="49">
    <w:name w:val="四级条标题"/>
    <w:basedOn w:val="48"/>
    <w:next w:val="44"/>
    <w:qFormat/>
    <w:uiPriority w:val="0"/>
    <w:pPr>
      <w:numPr>
        <w:ilvl w:val="4"/>
      </w:numPr>
      <w:outlineLvl w:val="5"/>
    </w:pPr>
  </w:style>
  <w:style w:type="paragraph" w:customStyle="1" w:styleId="50">
    <w:name w:val="五级条标题"/>
    <w:basedOn w:val="49"/>
    <w:next w:val="44"/>
    <w:qFormat/>
    <w:uiPriority w:val="0"/>
    <w:pPr>
      <w:numPr>
        <w:ilvl w:val="5"/>
      </w:numPr>
      <w:outlineLvl w:val="6"/>
    </w:pPr>
  </w:style>
  <w:style w:type="paragraph" w:customStyle="1" w:styleId="51">
    <w:name w:val="二级无"/>
    <w:basedOn w:val="47"/>
    <w:qFormat/>
    <w:uiPriority w:val="0"/>
    <w:pPr>
      <w:spacing w:beforeLines="0" w:afterLines="0"/>
    </w:pPr>
    <w:rPr>
      <w:rFonts w:ascii="宋体" w:eastAsia="宋体"/>
    </w:rPr>
  </w:style>
  <w:style w:type="paragraph" w:customStyle="1" w:styleId="52">
    <w:name w:val="正文表标题"/>
    <w:next w:val="44"/>
    <w:qFormat/>
    <w:uiPriority w:val="0"/>
    <w:pPr>
      <w:tabs>
        <w:tab w:val="left" w:pos="839"/>
      </w:tabs>
      <w:spacing w:beforeLines="50" w:afterLines="50"/>
      <w:ind w:left="839" w:hanging="360"/>
      <w:jc w:val="center"/>
    </w:pPr>
    <w:rPr>
      <w:rFonts w:ascii="黑体" w:hAnsi="Times New Roman" w:eastAsia="黑体" w:cs="Times New Roman"/>
      <w:kern w:val="0"/>
      <w:sz w:val="21"/>
      <w:szCs w:val="20"/>
      <w:lang w:val="en-US" w:eastAsia="zh-CN" w:bidi="ar-SA"/>
    </w:rPr>
  </w:style>
  <w:style w:type="paragraph" w:customStyle="1" w:styleId="53">
    <w:name w:val="正文图标题"/>
    <w:next w:val="44"/>
    <w:qFormat/>
    <w:uiPriority w:val="0"/>
    <w:pPr>
      <w:numPr>
        <w:ilvl w:val="0"/>
        <w:numId w:val="3"/>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character" w:customStyle="1" w:styleId="54">
    <w:name w:val="日期 Char"/>
    <w:basedOn w:val="24"/>
    <w:link w:val="14"/>
    <w:qFormat/>
    <w:uiPriority w:val="0"/>
    <w:rPr>
      <w:rFonts w:ascii="Calibri" w:hAnsi="Calibri" w:eastAsia="宋体" w:cs="Times New Roman"/>
    </w:rPr>
  </w:style>
  <w:style w:type="character" w:customStyle="1" w:styleId="55">
    <w:name w:val="Char Char2"/>
    <w:basedOn w:val="24"/>
    <w:semiHidden/>
    <w:qFormat/>
    <w:uiPriority w:val="0"/>
    <w:rPr>
      <w:kern w:val="2"/>
      <w:sz w:val="21"/>
      <w:szCs w:val="22"/>
    </w:rPr>
  </w:style>
  <w:style w:type="character" w:customStyle="1" w:styleId="56">
    <w:name w:val="批注框文本 Char"/>
    <w:basedOn w:val="24"/>
    <w:link w:val="15"/>
    <w:semiHidden/>
    <w:qFormat/>
    <w:uiPriority w:val="0"/>
    <w:rPr>
      <w:rFonts w:ascii="Calibri" w:hAnsi="Calibri" w:eastAsia="宋体" w:cs="Times New Roman"/>
      <w:sz w:val="18"/>
      <w:szCs w:val="18"/>
    </w:rPr>
  </w:style>
  <w:style w:type="character" w:customStyle="1" w:styleId="57">
    <w:name w:val="Char Char1"/>
    <w:basedOn w:val="24"/>
    <w:semiHidden/>
    <w:qFormat/>
    <w:uiPriority w:val="0"/>
    <w:rPr>
      <w:kern w:val="2"/>
      <w:sz w:val="18"/>
      <w:szCs w:val="18"/>
    </w:rPr>
  </w:style>
  <w:style w:type="paragraph" w:styleId="58">
    <w:name w:val="No Spacing"/>
    <w:qFormat/>
    <w:uiPriority w:val="1"/>
    <w:rPr>
      <w:rFonts w:ascii="Calibri" w:hAnsi="Calibri" w:eastAsia="宋体" w:cs="Times New Roman"/>
      <w:kern w:val="0"/>
      <w:sz w:val="22"/>
      <w:szCs w:val="22"/>
      <w:lang w:val="en-US" w:eastAsia="zh-CN" w:bidi="ar-SA"/>
    </w:rPr>
  </w:style>
  <w:style w:type="character" w:customStyle="1" w:styleId="59">
    <w:name w:val="无间隔 Char"/>
    <w:basedOn w:val="24"/>
    <w:qFormat/>
    <w:uiPriority w:val="1"/>
    <w:rPr>
      <w:sz w:val="22"/>
      <w:szCs w:val="22"/>
      <w:lang w:val="en-US" w:eastAsia="zh-CN" w:bidi="ar-SA"/>
    </w:rPr>
  </w:style>
  <w:style w:type="character" w:customStyle="1" w:styleId="60">
    <w:name w:val="正文文本 Char"/>
    <w:basedOn w:val="24"/>
    <w:link w:val="3"/>
    <w:qFormat/>
    <w:uiPriority w:val="0"/>
    <w:rPr>
      <w:rFonts w:ascii="Times New Roman" w:hAnsi="Times New Roman" w:eastAsia="宋体" w:cs="Times New Roman"/>
      <w:szCs w:val="24"/>
    </w:rPr>
  </w:style>
  <w:style w:type="character" w:customStyle="1" w:styleId="61">
    <w:name w:val="Char Char"/>
    <w:basedOn w:val="24"/>
    <w:qFormat/>
    <w:uiPriority w:val="0"/>
    <w:rPr>
      <w:rFonts w:ascii="Times New Roman" w:hAnsi="Times New Roman"/>
      <w:kern w:val="2"/>
      <w:sz w:val="21"/>
      <w:szCs w:val="24"/>
    </w:rPr>
  </w:style>
  <w:style w:type="character" w:customStyle="1" w:styleId="62">
    <w:name w:val="HTML 预设格式 Char"/>
    <w:basedOn w:val="24"/>
    <w:link w:val="20"/>
    <w:qFormat/>
    <w:uiPriority w:val="0"/>
    <w:rPr>
      <w:rFonts w:ascii="Arial" w:hAnsi="Arial" w:eastAsia="宋体" w:cs="Arial"/>
      <w:kern w:val="0"/>
      <w:sz w:val="24"/>
      <w:szCs w:val="24"/>
    </w:rPr>
  </w:style>
  <w:style w:type="paragraph" w:customStyle="1" w:styleId="63">
    <w:name w:val="数字编号列项（二级）"/>
    <w:qFormat/>
    <w:uiPriority w:val="0"/>
    <w:pPr>
      <w:numPr>
        <w:ilvl w:val="1"/>
        <w:numId w:val="4"/>
      </w:numPr>
      <w:jc w:val="both"/>
    </w:pPr>
    <w:rPr>
      <w:rFonts w:ascii="宋体" w:hAnsi="Times New Roman" w:eastAsia="宋体" w:cs="Times New Roman"/>
      <w:kern w:val="0"/>
      <w:sz w:val="21"/>
      <w:szCs w:val="20"/>
      <w:lang w:val="en-US" w:eastAsia="zh-CN" w:bidi="ar-SA"/>
    </w:rPr>
  </w:style>
  <w:style w:type="paragraph" w:customStyle="1" w:styleId="64">
    <w:name w:val="字母编号列项（一级）"/>
    <w:qFormat/>
    <w:uiPriority w:val="0"/>
    <w:pPr>
      <w:numPr>
        <w:ilvl w:val="0"/>
        <w:numId w:val="4"/>
      </w:numPr>
      <w:jc w:val="both"/>
    </w:pPr>
    <w:rPr>
      <w:rFonts w:ascii="宋体" w:hAnsi="Times New Roman" w:eastAsia="宋体" w:cs="Times New Roman"/>
      <w:kern w:val="0"/>
      <w:sz w:val="21"/>
      <w:szCs w:val="20"/>
      <w:lang w:val="en-US" w:eastAsia="zh-CN" w:bidi="ar-SA"/>
    </w:rPr>
  </w:style>
  <w:style w:type="paragraph" w:customStyle="1" w:styleId="65">
    <w:name w:val="编号列项（三级）"/>
    <w:qFormat/>
    <w:uiPriority w:val="0"/>
    <w:pPr>
      <w:numPr>
        <w:ilvl w:val="2"/>
        <w:numId w:val="4"/>
      </w:numPr>
    </w:pPr>
    <w:rPr>
      <w:rFonts w:ascii="宋体" w:hAnsi="Times New Roman" w:eastAsia="宋体" w:cs="Times New Roman"/>
      <w:kern w:val="0"/>
      <w:sz w:val="21"/>
      <w:szCs w:val="20"/>
      <w:lang w:val="en-US" w:eastAsia="zh-CN" w:bidi="ar-SA"/>
    </w:rPr>
  </w:style>
  <w:style w:type="character" w:customStyle="1" w:styleId="66">
    <w:name w:val="正文文本 2 Char"/>
    <w:basedOn w:val="24"/>
    <w:link w:val="19"/>
    <w:qFormat/>
    <w:uiPriority w:val="0"/>
    <w:rPr>
      <w:rFonts w:ascii="Times New Roman" w:hAnsi="Times New Roman" w:eastAsia="宋体" w:cs="Times New Roman"/>
      <w:color w:val="000000"/>
      <w:szCs w:val="21"/>
    </w:rPr>
  </w:style>
  <w:style w:type="character" w:customStyle="1" w:styleId="67">
    <w:name w:val="headline-content2"/>
    <w:basedOn w:val="24"/>
    <w:qFormat/>
    <w:uiPriority w:val="0"/>
  </w:style>
  <w:style w:type="paragraph" w:customStyle="1" w:styleId="68">
    <w:name w:val="Char Char Char Char Char Char Char Char Char Char Char Char Char Char Char Char"/>
    <w:basedOn w:val="1"/>
    <w:qFormat/>
    <w:uiPriority w:val="0"/>
    <w:pPr>
      <w:widowControl/>
      <w:spacing w:line="240" w:lineRule="exact"/>
      <w:jc w:val="left"/>
      <w:textAlignment w:val="baseline"/>
    </w:pPr>
    <w:rPr>
      <w:rFonts w:ascii="Verdana" w:hAnsi="Verdana"/>
      <w:color w:val="000000"/>
      <w:kern w:val="0"/>
      <w:sz w:val="20"/>
      <w:szCs w:val="20"/>
      <w:u w:color="000000"/>
      <w:lang w:eastAsia="en-US"/>
    </w:rPr>
  </w:style>
  <w:style w:type="character" w:customStyle="1" w:styleId="69">
    <w:name w:val="正文1"/>
    <w:basedOn w:val="24"/>
    <w:qFormat/>
    <w:uiPriority w:val="0"/>
    <w:rPr>
      <w:rFonts w:hint="eastAsia" w:ascii="宋体" w:hAnsi="宋体" w:eastAsia="宋体"/>
      <w:sz w:val="22"/>
      <w:szCs w:val="22"/>
    </w:rPr>
  </w:style>
  <w:style w:type="paragraph" w:customStyle="1" w:styleId="70">
    <w:name w:val="三级无"/>
    <w:basedOn w:val="48"/>
    <w:qFormat/>
    <w:uiPriority w:val="0"/>
    <w:pPr>
      <w:spacing w:beforeLines="0" w:afterLines="0"/>
    </w:pPr>
    <w:rPr>
      <w:rFonts w:ascii="宋体" w:eastAsia="宋体"/>
    </w:rPr>
  </w:style>
  <w:style w:type="paragraph" w:customStyle="1" w:styleId="71">
    <w:name w:val="一级无"/>
    <w:basedOn w:val="45"/>
    <w:qFormat/>
    <w:uiPriority w:val="0"/>
    <w:pPr>
      <w:numPr>
        <w:ilvl w:val="0"/>
        <w:numId w:val="0"/>
      </w:numPr>
      <w:spacing w:beforeLines="0" w:afterLines="0"/>
    </w:pPr>
    <w:rPr>
      <w:rFonts w:ascii="宋体" w:eastAsia="宋体"/>
    </w:rPr>
  </w:style>
  <w:style w:type="paragraph" w:customStyle="1" w:styleId="72">
    <w:name w:val="样式1"/>
    <w:basedOn w:val="4"/>
    <w:qFormat/>
    <w:uiPriority w:val="0"/>
    <w:pPr>
      <w:spacing w:line="360" w:lineRule="auto"/>
      <w:ind w:firstLine="560" w:firstLineChars="200"/>
    </w:pPr>
    <w:rPr>
      <w:rFonts w:ascii="宋体" w:hAnsi="宋体" w:eastAsia="黑体"/>
      <w:b w:val="0"/>
      <w:bCs w:val="0"/>
      <w:sz w:val="32"/>
    </w:rPr>
  </w:style>
  <w:style w:type="paragraph" w:customStyle="1" w:styleId="73">
    <w:name w:val="Char Char Char Char Char Char Char Char Char Char Char Char Char Char Char Char1"/>
    <w:basedOn w:val="1"/>
    <w:qFormat/>
    <w:uiPriority w:val="0"/>
    <w:pPr>
      <w:widowControl/>
      <w:spacing w:after="160" w:line="240" w:lineRule="exact"/>
      <w:jc w:val="left"/>
      <w:textAlignment w:val="baseline"/>
    </w:pPr>
    <w:rPr>
      <w:rFonts w:ascii="Verdana" w:hAnsi="Verdana"/>
      <w:color w:val="000000"/>
      <w:kern w:val="0"/>
      <w:sz w:val="20"/>
      <w:szCs w:val="20"/>
      <w:u w:color="000000"/>
      <w:lang w:eastAsia="en-US"/>
    </w:rPr>
  </w:style>
  <w:style w:type="character" w:customStyle="1" w:styleId="74">
    <w:name w:val="text_edit editable-title"/>
    <w:basedOn w:val="24"/>
    <w:qFormat/>
    <w:uiPriority w:val="0"/>
  </w:style>
  <w:style w:type="paragraph" w:styleId="75">
    <w:name w:val="List Paragraph"/>
    <w:basedOn w:val="1"/>
    <w:qFormat/>
    <w:uiPriority w:val="34"/>
    <w:pPr>
      <w:ind w:firstLine="420" w:firstLineChars="200"/>
    </w:pPr>
  </w:style>
  <w:style w:type="paragraph" w:customStyle="1" w:styleId="76">
    <w:name w:val="p0"/>
    <w:basedOn w:val="1"/>
    <w:qFormat/>
    <w:uiPriority w:val="0"/>
    <w:pPr>
      <w:widowControl/>
    </w:pPr>
    <w:rPr>
      <w:kern w:val="0"/>
      <w:szCs w:val="21"/>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1855F-A324-4324-B28F-2D0F2AF9C41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58417</Words>
  <Characters>68734</Characters>
  <Lines>309</Lines>
  <Paragraphs>87</Paragraphs>
  <TotalTime>3</TotalTime>
  <ScaleCrop>false</ScaleCrop>
  <LinksUpToDate>false</LinksUpToDate>
  <CharactersWithSpaces>69427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2017-04-02T07:58:00Z</dcterms:created>
  <dc:creator>Administrator</dc:creator>
  <cp:lastModifiedBy>你别再晚睡</cp:lastModifiedBy>
  <cp:lastPrinted>2023-08-09T12:14:00Z</cp:lastPrinted>
  <dcterms:modified xsi:type="dcterms:W3CDTF">2023-09-07T00:42:09Z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DD6DABF8E8A14FBD9701AE0360DB9A2E_13</vt:lpwstr>
  </property>
</Properties>
</file>