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四川锦绣</w:t>
      </w:r>
      <w:r>
        <w:rPr>
          <w:rFonts w:hint="eastAsia" w:ascii="仿宋" w:hAnsi="仿宋" w:eastAsia="仿宋" w:cs="仿宋"/>
          <w:sz w:val="28"/>
          <w:szCs w:val="28"/>
        </w:rPr>
        <w:t>物业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服务有限公司</w:t>
      </w:r>
      <w:r>
        <w:rPr>
          <w:rFonts w:hint="eastAsia" w:ascii="仿宋" w:hAnsi="仿宋" w:eastAsia="仿宋" w:cs="仿宋"/>
          <w:sz w:val="28"/>
          <w:szCs w:val="28"/>
        </w:rPr>
        <w:t>公司安全生产事故管理制度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总则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为规范小区物业安全生产事故管理，明确事故报告、调查、处理和预防流程，保障业主生命财产安全，根据《中华人民共和国安全生产法》《物业管理条例》等法律法规，结合本公司实际情况，制定本制度。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本制度适用于本公司管理范围内发生的各类安全生产事故，包括但不限于：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1.消防安全事故（火灾、燃气泄漏等）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2.电梯安全事故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3.电气安全事故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4.高空坠物事故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5.公共设施安全事故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6.治安安全事故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7.自然灾害引发的安全事故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第二章 事故分类与分级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 事故分类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设备设施类事故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作业操作类事故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公共安全类事故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4.自然灾害类事故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 事故分级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特别重大事故（Ⅰ级）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重大事故（Ⅱ级）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较大事故（Ⅲ级）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4.一般事故（Ⅳ级）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轻微事故（Ⅴ级）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第三章 事故报告程序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事故报告时限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轻微事故：1小时内报项目负责人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一般事故：30分钟内报公司安全管理部门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较大及以上事故：立即报公司主要负责人和政府相关部门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 报告内容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事故发生时间、地点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事故简要经过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人员伤亡和财产损失情况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已采取的应急措施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事故现场负责人及联系方式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第四章 事故应急处理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 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立即启动相应应急预案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组织人员疏散和现场警戒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实施必要的抢险救援措施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保护事故现场和相关证据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 现场处置原则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以人为本，先救人后救物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防止事故扩大和次生灾害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配合专业救援部门开展工作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第五章 事故调查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第九条 调查组织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轻微事故：由项目安全主管负责调查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一般事故：由公司安全管理部门组织调查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较大及以上事故：配合政府部门调查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第十条 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事故经过和原因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责任认定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损失评估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整改建议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第六章 事故处理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第十一条 处理原则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"四不放过"原则：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事故原因未查清不放过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责任人员未处理不放过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整改措施未落实不放过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有关人员未受教育不放过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第十二条 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根据调查结果认定责任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视情节轻重给予相应处分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涉嫌犯罪的移送司法机关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第七章 事故预防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第十三条 预防措施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建立事故档案，分析事故规律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完善安全管理制度和操作规程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加强安全教育培训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定期开展安全隐患排查治理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第八章 事故档案管理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第十四条 档案内容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事故调查报告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处理决定文件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整改措施及验收记录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相关图片、影像资料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第十五条 档案保存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一般事故档案保存不少于3年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较大及以上事故档案永久保存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第十六条 本制度由公司安全管理部门负责解释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第十七条 本制度自发布之日起施行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63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2025-06-20T09:52:33Z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FBBE0ADF9BB6477A8AF1F3F5CD027160</vt:lpwstr>
  </property>
</Properties>
</file>