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A7253">
      <w:pPr>
        <w:keepNext w:val="0"/>
        <w:keepLines w:val="0"/>
        <w:widowControl/>
        <w:numPr>
          <w:ilvl w:val="0"/>
          <w:numId w:val="1"/>
        </w:numPr>
        <w:suppressLineNumbers w:val="0"/>
        <w:pBdr>
          <w:top w:val="none" w:color="auto" w:sz="0" w:space="0"/>
          <w:bottom w:val="none" w:color="auto" w:sz="0" w:space="0"/>
          <w:right w:val="none" w:color="auto" w:sz="0" w:space="0"/>
        </w:pBdr>
        <w:spacing w:before="0" w:beforeAutospacing="1" w:after="0" w:afterAutospacing="1" w:line="390" w:lineRule="atLeast"/>
        <w:ind w:left="0" w:right="0" w:hanging="360"/>
        <w:jc w:val="center"/>
        <w:rPr>
          <w:sz w:val="28"/>
          <w:szCs w:val="36"/>
        </w:rPr>
      </w:pPr>
      <w:bookmarkStart w:id="0" w:name="_GoBack"/>
      <w:r>
        <w:rPr>
          <w:rFonts w:hint="eastAsia"/>
          <w:sz w:val="28"/>
          <w:szCs w:val="36"/>
          <w:lang w:eastAsia="zh-CN"/>
        </w:rPr>
        <w:t>南充碧桂园项目</w:t>
      </w:r>
      <w:r>
        <w:rPr>
          <w:rFonts w:hint="eastAsia"/>
          <w:sz w:val="28"/>
          <w:szCs w:val="36"/>
        </w:rPr>
        <w:t>安全生产事故管理制度</w:t>
      </w:r>
      <w:bookmarkEnd w:id="0"/>
    </w:p>
    <w:p w14:paraId="6C883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pPr>
      <w:r>
        <w:rPr>
          <w:rFonts w:hint="eastAsia" w:ascii="Arial" w:hAnsi="Arial" w:eastAsia="宋体" w:cs="Arial"/>
          <w:i w:val="0"/>
          <w:iCs w:val="0"/>
          <w:caps w:val="0"/>
          <w:color w:val="333333"/>
          <w:spacing w:val="0"/>
          <w:sz w:val="21"/>
          <w:szCs w:val="21"/>
          <w:bdr w:val="none" w:color="auto" w:sz="0" w:space="0"/>
          <w:shd w:val="clear" w:fill="FFFFFF"/>
          <w:lang w:eastAsia="zh-CN"/>
        </w:rPr>
        <w:t>一、</w:t>
      </w:r>
      <w:r>
        <w:rPr>
          <w:rFonts w:hint="default" w:ascii="Arial" w:hAnsi="Arial" w:eastAsia="Arial" w:cs="Arial"/>
          <w:i w:val="0"/>
          <w:iCs w:val="0"/>
          <w:caps w:val="0"/>
          <w:color w:val="333333"/>
          <w:spacing w:val="0"/>
          <w:sz w:val="21"/>
          <w:szCs w:val="21"/>
          <w:bdr w:val="none" w:color="auto" w:sz="0" w:space="0"/>
          <w:shd w:val="clear" w:fill="FFFFFF"/>
        </w:rPr>
        <w:t>‌</w:t>
      </w:r>
      <w:r>
        <w:rPr>
          <w:rStyle w:val="5"/>
          <w:rFonts w:hint="default" w:ascii="Arial" w:hAnsi="Arial" w:eastAsia="Arial" w:cs="Arial"/>
          <w:i w:val="0"/>
          <w:iCs w:val="0"/>
          <w:caps w:val="0"/>
          <w:color w:val="333333"/>
          <w:spacing w:val="0"/>
          <w:sz w:val="21"/>
          <w:szCs w:val="21"/>
          <w:bdr w:val="none" w:color="auto" w:sz="0" w:space="0"/>
          <w:shd w:val="clear" w:fill="FFFFFF"/>
        </w:rPr>
        <w:t>目的和适用范围</w:t>
      </w:r>
      <w:r>
        <w:rPr>
          <w:rFonts w:hint="default" w:ascii="Arial" w:hAnsi="Arial" w:eastAsia="Arial" w:cs="Arial"/>
          <w:i w:val="0"/>
          <w:iCs w:val="0"/>
          <w:caps w:val="0"/>
          <w:color w:val="333333"/>
          <w:spacing w:val="0"/>
          <w:sz w:val="21"/>
          <w:szCs w:val="21"/>
          <w:bdr w:val="none" w:color="auto" w:sz="0" w:space="0"/>
          <w:shd w:val="clear" w:fill="FFFFFF"/>
        </w:rPr>
        <w:t>‌：物业安全生产事故管理制度的目的是为了加强物业管理区域内的安全管理，预防安全事故的发生，保障业主和物业使用人的生命财产安全。该制度适用于物业管理区域内所有业主、物业使用人、物业服务机构及员工‌。</w:t>
      </w:r>
    </w:p>
    <w:p w14:paraId="6FA17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pPr>
      <w:r>
        <w:rPr>
          <w:rFonts w:hint="eastAsia" w:ascii="Arial" w:hAnsi="Arial" w:eastAsia="宋体" w:cs="Arial"/>
          <w:i w:val="0"/>
          <w:iCs w:val="0"/>
          <w:caps w:val="0"/>
          <w:color w:val="333333"/>
          <w:spacing w:val="0"/>
          <w:sz w:val="21"/>
          <w:szCs w:val="21"/>
          <w:bdr w:val="none" w:color="auto" w:sz="0" w:space="0"/>
          <w:shd w:val="clear" w:fill="FFFFFF"/>
          <w:lang w:eastAsia="zh-CN"/>
        </w:rPr>
        <w:t>二、</w:t>
      </w:r>
      <w:r>
        <w:rPr>
          <w:rFonts w:hint="default" w:ascii="Arial" w:hAnsi="Arial" w:eastAsia="Arial" w:cs="Arial"/>
          <w:i w:val="0"/>
          <w:iCs w:val="0"/>
          <w:caps w:val="0"/>
          <w:color w:val="333333"/>
          <w:spacing w:val="0"/>
          <w:sz w:val="21"/>
          <w:szCs w:val="21"/>
          <w:bdr w:val="none" w:color="auto" w:sz="0" w:space="0"/>
          <w:shd w:val="clear" w:fill="FFFFFF"/>
        </w:rPr>
        <w:t>‌</w:t>
      </w:r>
      <w:r>
        <w:rPr>
          <w:rStyle w:val="5"/>
          <w:rFonts w:hint="default" w:ascii="Arial" w:hAnsi="Arial" w:eastAsia="Arial" w:cs="Arial"/>
          <w:i w:val="0"/>
          <w:iCs w:val="0"/>
          <w:caps w:val="0"/>
          <w:color w:val="333333"/>
          <w:spacing w:val="0"/>
          <w:sz w:val="21"/>
          <w:szCs w:val="21"/>
          <w:bdr w:val="none" w:color="auto" w:sz="0" w:space="0"/>
          <w:shd w:val="clear" w:fill="FFFFFF"/>
        </w:rPr>
        <w:t>职责</w:t>
      </w:r>
      <w:r>
        <w:rPr>
          <w:rFonts w:hint="default" w:ascii="Arial" w:hAnsi="Arial" w:eastAsia="Arial" w:cs="Arial"/>
          <w:i w:val="0"/>
          <w:iCs w:val="0"/>
          <w:caps w:val="0"/>
          <w:color w:val="333333"/>
          <w:spacing w:val="0"/>
          <w:sz w:val="21"/>
          <w:szCs w:val="21"/>
          <w:bdr w:val="none" w:color="auto" w:sz="0" w:space="0"/>
          <w:shd w:val="clear" w:fill="FFFFFF"/>
        </w:rPr>
        <w:t>‌：</w:t>
      </w:r>
    </w:p>
    <w:p w14:paraId="355EC0B8">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left="360" w:leftChars="0" w:right="0" w:rightChars="0"/>
      </w:pPr>
      <w:r>
        <w:rPr>
          <w:rFonts w:hint="eastAsia" w:ascii="Arial" w:hAnsi="Arial" w:eastAsia="宋体" w:cs="Arial"/>
          <w:i w:val="0"/>
          <w:iCs w:val="0"/>
          <w:caps w:val="0"/>
          <w:color w:val="333333"/>
          <w:spacing w:val="0"/>
          <w:sz w:val="21"/>
          <w:szCs w:val="21"/>
          <w:shd w:val="clear" w:fill="FFFFFF"/>
          <w:lang w:val="en-US" w:eastAsia="zh-CN"/>
        </w:rPr>
        <w:t>1、</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物业管理单位</w:t>
      </w:r>
      <w:r>
        <w:rPr>
          <w:rFonts w:hint="default" w:ascii="Arial" w:hAnsi="Arial" w:eastAsia="Arial" w:cs="Arial"/>
          <w:i w:val="0"/>
          <w:iCs w:val="0"/>
          <w:caps w:val="0"/>
          <w:color w:val="333333"/>
          <w:spacing w:val="0"/>
          <w:sz w:val="21"/>
          <w:szCs w:val="21"/>
          <w:shd w:val="clear" w:fill="FFFFFF"/>
        </w:rPr>
        <w:t>‌负责制定、实施和监督本制度，对物业管理区域内的安全生产进行全面管理。</w:t>
      </w:r>
    </w:p>
    <w:p w14:paraId="09269DBB">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right="0" w:rightChars="0" w:firstLine="420" w:firstLineChars="200"/>
      </w:pPr>
      <w:r>
        <w:rPr>
          <w:rFonts w:hint="eastAsia" w:ascii="Arial" w:hAnsi="Arial" w:eastAsia="宋体" w:cs="Arial"/>
          <w:i w:val="0"/>
          <w:iCs w:val="0"/>
          <w:caps w:val="0"/>
          <w:color w:val="333333"/>
          <w:spacing w:val="0"/>
          <w:sz w:val="21"/>
          <w:szCs w:val="21"/>
          <w:shd w:val="clear" w:fill="FFFFFF"/>
          <w:lang w:val="en-US" w:eastAsia="zh-CN"/>
        </w:rPr>
        <w:t>2、</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业主和物业使用人</w:t>
      </w:r>
      <w:r>
        <w:rPr>
          <w:rFonts w:hint="default" w:ascii="Arial" w:hAnsi="Arial" w:eastAsia="Arial" w:cs="Arial"/>
          <w:i w:val="0"/>
          <w:iCs w:val="0"/>
          <w:caps w:val="0"/>
          <w:color w:val="333333"/>
          <w:spacing w:val="0"/>
          <w:sz w:val="21"/>
          <w:szCs w:val="21"/>
          <w:shd w:val="clear" w:fill="FFFFFF"/>
        </w:rPr>
        <w:t>‌应遵守本制度，配合物业管理单位进行安全检查和隐患排查。</w:t>
      </w:r>
    </w:p>
    <w:p w14:paraId="3609972B">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right="0" w:rightChars="0" w:firstLine="420" w:firstLineChars="200"/>
      </w:pPr>
      <w:r>
        <w:rPr>
          <w:rFonts w:hint="eastAsia" w:ascii="Arial" w:hAnsi="Arial" w:eastAsia="宋体" w:cs="Arial"/>
          <w:i w:val="0"/>
          <w:iCs w:val="0"/>
          <w:caps w:val="0"/>
          <w:color w:val="333333"/>
          <w:spacing w:val="0"/>
          <w:sz w:val="21"/>
          <w:szCs w:val="21"/>
          <w:shd w:val="clear" w:fill="FFFFFF"/>
          <w:lang w:val="en-US" w:eastAsia="zh-CN"/>
        </w:rPr>
        <w:t>3、</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物业服务机构及员工</w:t>
      </w:r>
      <w:r>
        <w:rPr>
          <w:rFonts w:hint="default" w:ascii="Arial" w:hAnsi="Arial" w:eastAsia="Arial" w:cs="Arial"/>
          <w:i w:val="0"/>
          <w:iCs w:val="0"/>
          <w:caps w:val="0"/>
          <w:color w:val="333333"/>
          <w:spacing w:val="0"/>
          <w:sz w:val="21"/>
          <w:szCs w:val="21"/>
          <w:shd w:val="clear" w:fill="FFFFFF"/>
        </w:rPr>
        <w:t>‌应严格执行本制度，履行安全生产职责，确保安全生产‌。</w:t>
      </w:r>
    </w:p>
    <w:p w14:paraId="34F14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pPr>
      <w:r>
        <w:rPr>
          <w:rFonts w:hint="eastAsia" w:ascii="Arial" w:hAnsi="Arial" w:eastAsia="宋体" w:cs="Arial"/>
          <w:i w:val="0"/>
          <w:iCs w:val="0"/>
          <w:caps w:val="0"/>
          <w:color w:val="333333"/>
          <w:spacing w:val="0"/>
          <w:sz w:val="21"/>
          <w:szCs w:val="21"/>
          <w:bdr w:val="none" w:color="auto" w:sz="0" w:space="0"/>
          <w:shd w:val="clear" w:fill="FFFFFF"/>
          <w:lang w:eastAsia="zh-CN"/>
        </w:rPr>
        <w:t>三、</w:t>
      </w:r>
      <w:r>
        <w:rPr>
          <w:rFonts w:hint="default" w:ascii="Arial" w:hAnsi="Arial" w:eastAsia="Arial" w:cs="Arial"/>
          <w:i w:val="0"/>
          <w:iCs w:val="0"/>
          <w:caps w:val="0"/>
          <w:color w:val="333333"/>
          <w:spacing w:val="0"/>
          <w:sz w:val="21"/>
          <w:szCs w:val="21"/>
          <w:bdr w:val="none" w:color="auto" w:sz="0" w:space="0"/>
          <w:shd w:val="clear" w:fill="FFFFFF"/>
        </w:rPr>
        <w:t>‌</w:t>
      </w:r>
      <w:r>
        <w:rPr>
          <w:rStyle w:val="5"/>
          <w:rFonts w:hint="default" w:ascii="Arial" w:hAnsi="Arial" w:eastAsia="Arial" w:cs="Arial"/>
          <w:i w:val="0"/>
          <w:iCs w:val="0"/>
          <w:caps w:val="0"/>
          <w:color w:val="333333"/>
          <w:spacing w:val="0"/>
          <w:sz w:val="21"/>
          <w:szCs w:val="21"/>
          <w:bdr w:val="none" w:color="auto" w:sz="0" w:space="0"/>
          <w:shd w:val="clear" w:fill="FFFFFF"/>
        </w:rPr>
        <w:t>安全管理内容</w:t>
      </w:r>
      <w:r>
        <w:rPr>
          <w:rFonts w:hint="default" w:ascii="Arial" w:hAnsi="Arial" w:eastAsia="Arial" w:cs="Arial"/>
          <w:i w:val="0"/>
          <w:iCs w:val="0"/>
          <w:caps w:val="0"/>
          <w:color w:val="333333"/>
          <w:spacing w:val="0"/>
          <w:sz w:val="21"/>
          <w:szCs w:val="21"/>
          <w:bdr w:val="none" w:color="auto" w:sz="0" w:space="0"/>
          <w:shd w:val="clear" w:fill="FFFFFF"/>
        </w:rPr>
        <w:t>‌：</w:t>
      </w:r>
    </w:p>
    <w:p w14:paraId="03154F3E">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left="360" w:leftChars="0" w:right="0" w:rightChars="0"/>
      </w:pPr>
      <w:r>
        <w:rPr>
          <w:rFonts w:hint="eastAsia" w:ascii="Arial" w:hAnsi="Arial" w:eastAsia="宋体" w:cs="Arial"/>
          <w:i w:val="0"/>
          <w:iCs w:val="0"/>
          <w:caps w:val="0"/>
          <w:color w:val="333333"/>
          <w:spacing w:val="0"/>
          <w:sz w:val="21"/>
          <w:szCs w:val="21"/>
          <w:shd w:val="clear" w:fill="FFFFFF"/>
          <w:lang w:val="en-US" w:eastAsia="zh-CN"/>
        </w:rPr>
        <w:t>1、</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安全检查与隐患排查</w:t>
      </w:r>
      <w:r>
        <w:rPr>
          <w:rFonts w:hint="default" w:ascii="Arial" w:hAnsi="Arial" w:eastAsia="Arial" w:cs="Arial"/>
          <w:i w:val="0"/>
          <w:iCs w:val="0"/>
          <w:caps w:val="0"/>
          <w:color w:val="333333"/>
          <w:spacing w:val="0"/>
          <w:sz w:val="21"/>
          <w:szCs w:val="21"/>
          <w:shd w:val="clear" w:fill="FFFFFF"/>
        </w:rPr>
        <w:t>‌：物业管理单位应定期对设施设备、公共区域、消防设施等进行安全检查，发现问题及时整改。业主和物业使用人发现安全隐患应及时向物业管理单位报告，物业管理单位应建立安全隐患排查治理台账，确保整改措施落实到位‌。</w:t>
      </w:r>
    </w:p>
    <w:p w14:paraId="6393984D">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left="420" w:leftChars="200" w:right="0" w:rightChars="0" w:firstLine="0" w:firstLineChars="0"/>
      </w:pPr>
      <w:r>
        <w:rPr>
          <w:rFonts w:hint="eastAsia" w:ascii="Arial" w:hAnsi="Arial" w:eastAsia="宋体" w:cs="Arial"/>
          <w:i w:val="0"/>
          <w:iCs w:val="0"/>
          <w:caps w:val="0"/>
          <w:color w:val="333333"/>
          <w:spacing w:val="0"/>
          <w:sz w:val="21"/>
          <w:szCs w:val="21"/>
          <w:shd w:val="clear" w:fill="FFFFFF"/>
          <w:lang w:val="en-US" w:eastAsia="zh-CN"/>
        </w:rPr>
        <w:t>2、</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消防安全管理</w:t>
      </w:r>
      <w:r>
        <w:rPr>
          <w:rFonts w:hint="default" w:ascii="Arial" w:hAnsi="Arial" w:eastAsia="Arial" w:cs="Arial"/>
          <w:i w:val="0"/>
          <w:iCs w:val="0"/>
          <w:caps w:val="0"/>
          <w:color w:val="333333"/>
          <w:spacing w:val="0"/>
          <w:sz w:val="21"/>
          <w:szCs w:val="21"/>
          <w:shd w:val="clear" w:fill="FFFFFF"/>
        </w:rPr>
        <w:t>‌：确保消防设施设备完好，定期进行消防演练。业主和物业使用人应遵守消防安全规定，不得在楼道、电梯间等公共区域堆放杂物，不得私拉乱接电线‌。</w:t>
      </w:r>
    </w:p>
    <w:p w14:paraId="6E16D84B">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left="360" w:leftChars="0" w:right="0" w:rightChars="0"/>
      </w:pPr>
      <w:r>
        <w:rPr>
          <w:rFonts w:hint="eastAsia" w:ascii="Arial" w:hAnsi="Arial" w:eastAsia="宋体" w:cs="Arial"/>
          <w:i w:val="0"/>
          <w:iCs w:val="0"/>
          <w:caps w:val="0"/>
          <w:color w:val="333333"/>
          <w:spacing w:val="0"/>
          <w:sz w:val="21"/>
          <w:szCs w:val="21"/>
          <w:shd w:val="clear" w:fill="FFFFFF"/>
          <w:lang w:val="en-US" w:eastAsia="zh-CN"/>
        </w:rPr>
        <w:t>3、</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交通安全管理</w:t>
      </w:r>
      <w:r>
        <w:rPr>
          <w:rFonts w:hint="default" w:ascii="Arial" w:hAnsi="Arial" w:eastAsia="Arial" w:cs="Arial"/>
          <w:i w:val="0"/>
          <w:iCs w:val="0"/>
          <w:caps w:val="0"/>
          <w:color w:val="333333"/>
          <w:spacing w:val="0"/>
          <w:sz w:val="21"/>
          <w:szCs w:val="21"/>
          <w:shd w:val="clear" w:fill="FFFFFF"/>
        </w:rPr>
        <w:t>‌：确保小区道路、停车场等交通安全设施完好，定期进行检查和维护。业主和物业使用人应遵守交通规则，不得占用消防通道、疏散通道等‌。</w:t>
      </w:r>
    </w:p>
    <w:p w14:paraId="13BB3C06">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left="360" w:leftChars="0" w:right="0" w:rightChars="0"/>
      </w:pPr>
      <w:r>
        <w:rPr>
          <w:rFonts w:hint="eastAsia" w:ascii="Arial" w:hAnsi="Arial" w:eastAsia="宋体" w:cs="Arial"/>
          <w:i w:val="0"/>
          <w:iCs w:val="0"/>
          <w:caps w:val="0"/>
          <w:color w:val="333333"/>
          <w:spacing w:val="0"/>
          <w:sz w:val="21"/>
          <w:szCs w:val="21"/>
          <w:shd w:val="clear" w:fill="FFFFFF"/>
          <w:lang w:val="en-US" w:eastAsia="zh-CN"/>
        </w:rPr>
        <w:t>4、</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防盗安全管理</w:t>
      </w:r>
      <w:r>
        <w:rPr>
          <w:rFonts w:hint="default" w:ascii="Arial" w:hAnsi="Arial" w:eastAsia="Arial" w:cs="Arial"/>
          <w:i w:val="0"/>
          <w:iCs w:val="0"/>
          <w:caps w:val="0"/>
          <w:color w:val="333333"/>
          <w:spacing w:val="0"/>
          <w:sz w:val="21"/>
          <w:szCs w:val="21"/>
          <w:shd w:val="clear" w:fill="FFFFFF"/>
        </w:rPr>
        <w:t>‌：加强小区安防系统建设，确保监控设备正常运行。业主和物业使用人应提高防盗意识，妥善保管个人财物‌。</w:t>
      </w:r>
    </w:p>
    <w:p w14:paraId="1441E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pPr>
      <w:r>
        <w:rPr>
          <w:rFonts w:hint="eastAsia" w:ascii="Arial" w:hAnsi="Arial" w:eastAsia="宋体" w:cs="Arial"/>
          <w:i w:val="0"/>
          <w:iCs w:val="0"/>
          <w:caps w:val="0"/>
          <w:color w:val="333333"/>
          <w:spacing w:val="0"/>
          <w:sz w:val="21"/>
          <w:szCs w:val="21"/>
          <w:bdr w:val="none" w:color="auto" w:sz="0" w:space="0"/>
          <w:shd w:val="clear" w:fill="FFFFFF"/>
          <w:lang w:eastAsia="zh-CN"/>
        </w:rPr>
        <w:t>四、</w:t>
      </w:r>
      <w:r>
        <w:rPr>
          <w:rFonts w:hint="default" w:ascii="Arial" w:hAnsi="Arial" w:eastAsia="Arial" w:cs="Arial"/>
          <w:i w:val="0"/>
          <w:iCs w:val="0"/>
          <w:caps w:val="0"/>
          <w:color w:val="333333"/>
          <w:spacing w:val="0"/>
          <w:sz w:val="21"/>
          <w:szCs w:val="21"/>
          <w:bdr w:val="none" w:color="auto" w:sz="0" w:space="0"/>
          <w:shd w:val="clear" w:fill="FFFFFF"/>
        </w:rPr>
        <w:t>‌</w:t>
      </w:r>
      <w:r>
        <w:rPr>
          <w:rStyle w:val="5"/>
          <w:rFonts w:hint="default" w:ascii="Arial" w:hAnsi="Arial" w:eastAsia="Arial" w:cs="Arial"/>
          <w:i w:val="0"/>
          <w:iCs w:val="0"/>
          <w:caps w:val="0"/>
          <w:color w:val="333333"/>
          <w:spacing w:val="0"/>
          <w:sz w:val="21"/>
          <w:szCs w:val="21"/>
          <w:bdr w:val="none" w:color="auto" w:sz="0" w:space="0"/>
          <w:shd w:val="clear" w:fill="FFFFFF"/>
        </w:rPr>
        <w:t>事故处理</w:t>
      </w:r>
      <w:r>
        <w:rPr>
          <w:rFonts w:hint="default" w:ascii="Arial" w:hAnsi="Arial" w:eastAsia="Arial" w:cs="Arial"/>
          <w:i w:val="0"/>
          <w:iCs w:val="0"/>
          <w:caps w:val="0"/>
          <w:color w:val="333333"/>
          <w:spacing w:val="0"/>
          <w:sz w:val="21"/>
          <w:szCs w:val="21"/>
          <w:bdr w:val="none" w:color="auto" w:sz="0" w:space="0"/>
          <w:shd w:val="clear" w:fill="FFFFFF"/>
        </w:rPr>
        <w:t>‌：</w:t>
      </w:r>
    </w:p>
    <w:p w14:paraId="19DDED1D">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left="360" w:leftChars="0" w:right="0" w:rightChars="0"/>
      </w:pPr>
      <w:r>
        <w:rPr>
          <w:rFonts w:hint="eastAsia" w:ascii="Arial" w:hAnsi="Arial" w:eastAsia="宋体" w:cs="Arial"/>
          <w:i w:val="0"/>
          <w:iCs w:val="0"/>
          <w:caps w:val="0"/>
          <w:color w:val="333333"/>
          <w:spacing w:val="0"/>
          <w:sz w:val="21"/>
          <w:szCs w:val="21"/>
          <w:shd w:val="clear" w:fill="FFFFFF"/>
          <w:lang w:val="en-US" w:eastAsia="zh-CN"/>
        </w:rPr>
        <w:t>1、</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事故报告</w:t>
      </w:r>
      <w:r>
        <w:rPr>
          <w:rFonts w:hint="default" w:ascii="Arial" w:hAnsi="Arial" w:eastAsia="Arial" w:cs="Arial"/>
          <w:i w:val="0"/>
          <w:iCs w:val="0"/>
          <w:caps w:val="0"/>
          <w:color w:val="333333"/>
          <w:spacing w:val="0"/>
          <w:sz w:val="21"/>
          <w:szCs w:val="21"/>
          <w:shd w:val="clear" w:fill="FFFFFF"/>
        </w:rPr>
        <w:t>‌：发生安全事故后，事故当事人应立即向物业管理单位报告，物业管理单位应立即启动应急预案，采取措施控制事故蔓延‌。</w:t>
      </w:r>
    </w:p>
    <w:p w14:paraId="0BF2D1CD">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left="360" w:leftChars="0" w:right="0" w:rightChars="0"/>
      </w:pPr>
      <w:r>
        <w:rPr>
          <w:rFonts w:hint="eastAsia" w:ascii="Arial" w:hAnsi="Arial" w:eastAsia="宋体" w:cs="Arial"/>
          <w:i w:val="0"/>
          <w:iCs w:val="0"/>
          <w:caps w:val="0"/>
          <w:color w:val="333333"/>
          <w:spacing w:val="0"/>
          <w:sz w:val="21"/>
          <w:szCs w:val="21"/>
          <w:shd w:val="clear" w:fill="FFFFFF"/>
          <w:lang w:val="en-US" w:eastAsia="zh-CN"/>
        </w:rPr>
        <w:t>2、</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事故调查</w:t>
      </w:r>
      <w:r>
        <w:rPr>
          <w:rFonts w:hint="default" w:ascii="Arial" w:hAnsi="Arial" w:eastAsia="Arial" w:cs="Arial"/>
          <w:i w:val="0"/>
          <w:iCs w:val="0"/>
          <w:caps w:val="0"/>
          <w:color w:val="333333"/>
          <w:spacing w:val="0"/>
          <w:sz w:val="21"/>
          <w:szCs w:val="21"/>
          <w:shd w:val="clear" w:fill="FFFFFF"/>
        </w:rPr>
        <w:t>‌：物业管理单位应组织调查组对事故原因进行调查，查明事故经过、原因和损失，提出整改措施，并对事故责任者进行处理‌。</w:t>
      </w:r>
    </w:p>
    <w:p w14:paraId="4435B4F2">
      <w:pPr>
        <w:keepNext w:val="0"/>
        <w:keepLines w:val="0"/>
        <w:widowControl/>
        <w:numPr>
          <w:ilvl w:val="0"/>
          <w:numId w:val="1"/>
        </w:numPr>
        <w:suppressLineNumbers w:val="0"/>
        <w:pBdr>
          <w:top w:val="none" w:color="auto" w:sz="0" w:space="0"/>
          <w:bottom w:val="none" w:color="auto" w:sz="0" w:space="0"/>
          <w:right w:val="none" w:color="auto" w:sz="0" w:space="0"/>
        </w:pBdr>
        <w:spacing w:before="0" w:beforeAutospacing="1" w:after="0" w:afterAutospacing="1" w:line="390" w:lineRule="atLeast"/>
        <w:ind w:left="0" w:right="0" w:hanging="360"/>
      </w:pPr>
    </w:p>
    <w:p w14:paraId="4182D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0" w:right="0"/>
        <w:rPr>
          <w:rFonts w:hint="default" w:ascii="Arial" w:hAnsi="Arial" w:eastAsia="Arial" w:cs="Arial"/>
        </w:rPr>
      </w:pPr>
      <w:r>
        <w:rPr>
          <w:rFonts w:hint="eastAsia" w:ascii="Arial" w:hAnsi="Arial" w:eastAsia="宋体" w:cs="Arial"/>
          <w:i w:val="0"/>
          <w:iCs w:val="0"/>
          <w:caps w:val="0"/>
          <w:color w:val="333333"/>
          <w:spacing w:val="0"/>
          <w:sz w:val="21"/>
          <w:szCs w:val="21"/>
          <w:bdr w:val="none" w:color="auto" w:sz="0" w:space="0"/>
          <w:shd w:val="clear" w:fill="FFFFFF"/>
          <w:lang w:eastAsia="zh-CN"/>
        </w:rPr>
        <w:t>五、</w:t>
      </w:r>
      <w:r>
        <w:rPr>
          <w:rFonts w:hint="default" w:ascii="Arial" w:hAnsi="Arial" w:eastAsia="Arial" w:cs="Arial"/>
          <w:i w:val="0"/>
          <w:iCs w:val="0"/>
          <w:caps w:val="0"/>
          <w:color w:val="333333"/>
          <w:spacing w:val="0"/>
          <w:sz w:val="21"/>
          <w:szCs w:val="21"/>
          <w:bdr w:val="none" w:color="auto" w:sz="0" w:space="0"/>
          <w:shd w:val="clear" w:fill="FFFFFF"/>
        </w:rPr>
        <w:t>‌</w:t>
      </w:r>
      <w:r>
        <w:rPr>
          <w:rStyle w:val="5"/>
          <w:rFonts w:hint="default" w:ascii="Arial" w:hAnsi="Arial" w:eastAsia="Arial" w:cs="Arial"/>
          <w:i w:val="0"/>
          <w:iCs w:val="0"/>
          <w:caps w:val="0"/>
          <w:color w:val="333333"/>
          <w:spacing w:val="0"/>
          <w:sz w:val="21"/>
          <w:szCs w:val="21"/>
          <w:bdr w:val="none" w:color="auto" w:sz="0" w:space="0"/>
          <w:shd w:val="clear" w:fill="FFFFFF"/>
        </w:rPr>
        <w:t>其他相关制度</w:t>
      </w:r>
      <w:r>
        <w:rPr>
          <w:rFonts w:hint="default" w:ascii="Arial" w:hAnsi="Arial" w:eastAsia="Arial" w:cs="Arial"/>
          <w:i w:val="0"/>
          <w:iCs w:val="0"/>
          <w:caps w:val="0"/>
          <w:color w:val="333333"/>
          <w:spacing w:val="0"/>
          <w:sz w:val="21"/>
          <w:szCs w:val="21"/>
          <w:bdr w:val="none" w:color="auto" w:sz="0" w:space="0"/>
          <w:shd w:val="clear" w:fill="FFFFFF"/>
        </w:rPr>
        <w:t>‌：</w:t>
      </w:r>
    </w:p>
    <w:p w14:paraId="36E2444F">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right="0" w:rightChars="0"/>
        <w:rPr>
          <w:rFonts w:hint="default" w:ascii="Arial" w:hAnsi="Arial" w:eastAsia="Arial" w:cs="Arial"/>
          <w:i w:val="0"/>
          <w:iCs w:val="0"/>
          <w:caps w:val="0"/>
          <w:color w:val="333333"/>
          <w:spacing w:val="0"/>
          <w:sz w:val="21"/>
          <w:szCs w:val="21"/>
          <w:shd w:val="clear" w:fill="FFFFFF"/>
        </w:rPr>
      </w:pPr>
      <w:r>
        <w:rPr>
          <w:rFonts w:hint="eastAsia" w:ascii="Arial" w:hAnsi="Arial" w:eastAsia="宋体" w:cs="Arial"/>
          <w:i w:val="0"/>
          <w:iCs w:val="0"/>
          <w:caps w:val="0"/>
          <w:color w:val="333333"/>
          <w:spacing w:val="0"/>
          <w:sz w:val="21"/>
          <w:szCs w:val="21"/>
          <w:shd w:val="clear" w:fill="FFFFFF"/>
          <w:lang w:val="en-US" w:eastAsia="zh-CN"/>
        </w:rPr>
        <w:t>1、</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安全教育与培训</w:t>
      </w:r>
      <w:r>
        <w:rPr>
          <w:rFonts w:hint="default" w:ascii="Arial" w:hAnsi="Arial" w:eastAsia="Arial" w:cs="Arial"/>
          <w:i w:val="0"/>
          <w:iCs w:val="0"/>
          <w:caps w:val="0"/>
          <w:color w:val="333333"/>
          <w:spacing w:val="0"/>
          <w:sz w:val="21"/>
          <w:szCs w:val="21"/>
          <w:shd w:val="clear" w:fill="FFFFFF"/>
        </w:rPr>
        <w:t>‌：定期对员工进行安全知识、操作技能和应急处理能力的培训，提高全员安全意识‌。</w:t>
      </w:r>
    </w:p>
    <w:p w14:paraId="06EAEF3A">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right="0" w:rightChars="0"/>
        <w:rPr>
          <w:rFonts w:hint="eastAsia" w:ascii="Arial" w:hAnsi="Arial" w:eastAsia="宋体" w:cs="Arial"/>
          <w:i w:val="0"/>
          <w:iCs w:val="0"/>
          <w:caps w:val="0"/>
          <w:color w:val="333333"/>
          <w:spacing w:val="0"/>
          <w:sz w:val="21"/>
          <w:szCs w:val="21"/>
          <w:shd w:val="clear" w:fill="FFFFFF"/>
          <w:lang w:eastAsia="zh-CN"/>
        </w:rPr>
      </w:pPr>
      <w:r>
        <w:rPr>
          <w:rFonts w:hint="eastAsia" w:ascii="Arial" w:hAnsi="Arial" w:eastAsia="宋体" w:cs="Arial"/>
          <w:i w:val="0"/>
          <w:iCs w:val="0"/>
          <w:caps w:val="0"/>
          <w:color w:val="333333"/>
          <w:spacing w:val="0"/>
          <w:sz w:val="21"/>
          <w:szCs w:val="21"/>
          <w:shd w:val="clear" w:fill="FFFFFF"/>
          <w:lang w:val="en-US" w:eastAsia="zh-CN"/>
        </w:rPr>
        <w:t>2、</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设备管理</w:t>
      </w:r>
      <w:r>
        <w:rPr>
          <w:rFonts w:hint="default" w:ascii="Arial" w:hAnsi="Arial" w:eastAsia="Arial" w:cs="Arial"/>
          <w:i w:val="0"/>
          <w:iCs w:val="0"/>
          <w:caps w:val="0"/>
          <w:color w:val="333333"/>
          <w:spacing w:val="0"/>
          <w:sz w:val="21"/>
          <w:szCs w:val="21"/>
          <w:shd w:val="clear" w:fill="FFFFFF"/>
        </w:rPr>
        <w:t>‌：建立设备维护保养制度，确保消防、电梯、电力等重要设施的安全运行‌</w:t>
      </w:r>
      <w:r>
        <w:rPr>
          <w:rFonts w:hint="eastAsia" w:ascii="Arial" w:hAnsi="Arial" w:eastAsia="宋体" w:cs="Arial"/>
          <w:i w:val="0"/>
          <w:iCs w:val="0"/>
          <w:caps w:val="0"/>
          <w:color w:val="333333"/>
          <w:spacing w:val="0"/>
          <w:sz w:val="21"/>
          <w:szCs w:val="21"/>
          <w:shd w:val="clear" w:fill="FFFFFF"/>
          <w:lang w:eastAsia="zh-CN"/>
        </w:rPr>
        <w:t>。</w:t>
      </w:r>
    </w:p>
    <w:p w14:paraId="14355BDA">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line="390" w:lineRule="atLeast"/>
        <w:ind w:right="0" w:rightChars="0"/>
      </w:pPr>
      <w:r>
        <w:rPr>
          <w:rFonts w:hint="eastAsia" w:ascii="Arial" w:hAnsi="Arial" w:eastAsia="宋体" w:cs="Arial"/>
          <w:i w:val="0"/>
          <w:iCs w:val="0"/>
          <w:caps w:val="0"/>
          <w:color w:val="333333"/>
          <w:spacing w:val="0"/>
          <w:sz w:val="21"/>
          <w:szCs w:val="21"/>
          <w:shd w:val="clear" w:fill="FFFFFF"/>
          <w:lang w:val="en-US" w:eastAsia="zh-CN"/>
        </w:rPr>
        <w:t>3、</w:t>
      </w:r>
      <w:r>
        <w:rPr>
          <w:rFonts w:hint="default" w:ascii="Arial" w:hAnsi="Arial" w:eastAsia="Arial" w:cs="Arial"/>
          <w:i w:val="0"/>
          <w:iCs w:val="0"/>
          <w:caps w:val="0"/>
          <w:color w:val="333333"/>
          <w:spacing w:val="0"/>
          <w:sz w:val="21"/>
          <w:szCs w:val="21"/>
          <w:shd w:val="clear" w:fill="FFFFFF"/>
        </w:rPr>
        <w:t>‌</w:t>
      </w:r>
      <w:r>
        <w:rPr>
          <w:rStyle w:val="5"/>
          <w:rFonts w:hint="default" w:ascii="Arial" w:hAnsi="Arial" w:eastAsia="Arial" w:cs="Arial"/>
          <w:i w:val="0"/>
          <w:iCs w:val="0"/>
          <w:caps w:val="0"/>
          <w:color w:val="333333"/>
          <w:spacing w:val="0"/>
          <w:sz w:val="21"/>
          <w:szCs w:val="21"/>
          <w:shd w:val="clear" w:fill="FFFFFF"/>
        </w:rPr>
        <w:t>应急管理</w:t>
      </w:r>
      <w:r>
        <w:rPr>
          <w:rFonts w:hint="default" w:ascii="Arial" w:hAnsi="Arial" w:eastAsia="Arial" w:cs="Arial"/>
          <w:i w:val="0"/>
          <w:iCs w:val="0"/>
          <w:caps w:val="0"/>
          <w:color w:val="333333"/>
          <w:spacing w:val="0"/>
          <w:sz w:val="21"/>
          <w:szCs w:val="21"/>
          <w:shd w:val="clear" w:fill="FFFFFF"/>
        </w:rPr>
        <w:t>‌：建立突发事件应急处理机制，确保在发生紧急情况时能迅速响应和处理‌。</w:t>
      </w:r>
    </w:p>
    <w:p w14:paraId="34613A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1484B"/>
    <w:multiLevelType w:val="multilevel"/>
    <w:tmpl w:val="CB91484B"/>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7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2024-11-26T09:12:26Z</dcterms:created>
  <dc:creator>Administrator</dc:creator>
  <cp:lastModifiedBy>Administrator</cp:lastModifiedBy>
  <dcterms:modified xsi:type="dcterms:W3CDTF">2024-11-26T09:17:23Z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EC9E8A85F5DE4AF6A443A77DDCB58834_12</vt:lpwstr>
  </property>
</Properties>
</file>