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四川晖玛物业</w:t>
      </w:r>
    </w:p>
    <w:p>
      <w:pPr>
        <w:jc w:val="center"/>
        <w:rPr>
          <w:rFonts w:hint="eastAsia"/>
        </w:rPr>
      </w:pPr>
      <w:r>
        <w:rPr>
          <w:rFonts w:hint="eastAsia"/>
        </w:rPr>
        <w:t>企业制度信息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行政管理类：包括公司组织架构与职责分工，明确各部门职能与岗位设置；员工招聘、培训、考核及晋升制度，规范人力资源管理流程；还有办公设备管理、文件档案管理等日常办公制度，确保公司运营有序。</w:t>
      </w:r>
    </w:p>
    <w:p>
      <w:pPr>
        <w:rPr>
          <w:rFonts w:hint="eastAsia"/>
        </w:rPr>
      </w:pPr>
      <w:r>
        <w:rPr>
          <w:rFonts w:hint="eastAsia"/>
        </w:rPr>
        <w:t>二、财务管理类：有财务预算制定与执行制度，控制成本与资金规划；财务审批流程，明确各项支出的审核权限；财务报表编制与审计制度，保证财务信息准确透明；以及收费管理制度，规范物业费、停车费等费用的收取与管理。</w:t>
      </w:r>
    </w:p>
    <w:p>
      <w:pPr>
        <w:rPr>
          <w:rFonts w:hint="eastAsia"/>
        </w:rPr>
      </w:pPr>
      <w:r>
        <w:rPr>
          <w:rFonts w:hint="eastAsia"/>
        </w:rPr>
        <w:t>三 、客户服务类：涵盖客户投诉处理机制，高效解决业主诉求；客户沟通渠道与方式，如定期回访、社区公告等；业主档案管理制度，详细记录业主信息与服务记录；还有社区文化活动组织制度，增进邻里关系与业主满意度。</w:t>
      </w:r>
    </w:p>
    <w:p>
      <w:pPr>
        <w:rPr>
          <w:rFonts w:hint="eastAsia"/>
        </w:rPr>
      </w:pPr>
      <w:r>
        <w:rPr>
          <w:rFonts w:hint="eastAsia"/>
        </w:rPr>
        <w:t>四、设施设备管理类：包括各类设施设备（电梯、消防、水电等）的采购、安装与验收制度；日常巡检、维护与保养计划及记录制度；设备维修与更新改造制度，保障设施设备正常运行。</w:t>
      </w:r>
    </w:p>
    <w:p>
      <w:r>
        <w:rPr>
          <w:rFonts w:hint="eastAsia"/>
        </w:rPr>
        <w:t>五、安全管理类：制定安全责任制度，明确各级人员安全职责；安全培训与教育制度，提升员工安全意识与技能；消防安全制度，涵盖消防设施维护、消防演练组织等；以及治安巡逻与门禁管理制度，维护小区安全秩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C6B222"/>
    <w:rsid w:val="6FFAD43D"/>
    <w:rsid w:val="DFC6B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2024-11-25T21:49:00Z</dcterms:created>
  <dc:creator>王保长</dc:creator>
  <cp:lastModifiedBy>王保长</cp:lastModifiedBy>
  <dcterms:modified xsi:type="dcterms:W3CDTF">2024-11-25T21:55:25Z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B3736A8BC5E549007080446749FEB811_41</vt:lpwstr>
  </property>
</Properties>
</file>