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91"/>
        <w:gridCol w:w="1590"/>
        <w:gridCol w:w="4211"/>
        <w:gridCol w:w="886"/>
      </w:tblGrid>
      <w:tr w14:paraId="374014E7">
        <w:trPr>
          <w:cantSplit/>
          <w:trHeight w:val="533" w:hRule="atLeast"/>
          <w:tblHeader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61B6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3311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CD6E5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责任清单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317D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履职清单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CB4D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责任人</w:t>
            </w:r>
          </w:p>
        </w:tc>
      </w:tr>
      <w:tr w14:paraId="03F9F46B">
        <w:trPr>
          <w:trHeight w:val="82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E098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3789">
            <w:pPr>
              <w:pStyle w:val="2"/>
              <w:jc w:val="center"/>
              <w:outlineLvl w:val="9"/>
              <w:rPr>
                <w:rFonts w:ascii="黑体" w:hAnsi="黑体" w:eastAsia="黑体"/>
                <w:kern w:val="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0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BB14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主体责任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1.对本单位特种设备安全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节能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负总责；</w:t>
            </w:r>
          </w:p>
          <w:p w14:paraId="00FC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2.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A022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eastAsia="仿宋"/>
                <w:szCs w:val="21"/>
              </w:rPr>
            </w:pPr>
          </w:p>
        </w:tc>
      </w:tr>
      <w:tr w14:paraId="45E866F3">
        <w:trPr>
          <w:trHeight w:val="82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7273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-2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B2F2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主要负责人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ECEE"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将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特种设备</w:t>
            </w:r>
            <w:r>
              <w:rPr>
                <w:rFonts w:hint="eastAsia" w:ascii="黑体" w:hAnsi="黑体" w:eastAsia="黑体"/>
                <w:sz w:val="24"/>
              </w:rPr>
              <w:t>纳入企业安全生产统筹管理。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F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1.建立特种设备安全管理机构配备安全管理责任人员，落实安全运行经费；</w:t>
            </w:r>
          </w:p>
          <w:p w14:paraId="00C2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2.定期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安排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部署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相关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工作；</w:t>
            </w:r>
          </w:p>
          <w:p w14:paraId="686B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3.每年至少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部署并出席2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次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安全工作专项会议，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组织特种设备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安全培训；</w:t>
            </w:r>
          </w:p>
          <w:p w14:paraId="41568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4.及时研究解决涉及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的重大风险隐患；</w:t>
            </w:r>
          </w:p>
          <w:p w14:paraId="4720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5.如实报告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安全事故；</w:t>
            </w:r>
          </w:p>
          <w:p w14:paraId="3CE6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6.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0288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韩思勇</w:t>
            </w:r>
          </w:p>
        </w:tc>
      </w:tr>
      <w:tr w14:paraId="67D0B919">
        <w:trPr>
          <w:trHeight w:val="82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42F7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98E0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安全管理负责人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FD45"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协助主要负责人履行本单位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特种设备</w:t>
            </w:r>
            <w:r>
              <w:rPr>
                <w:rFonts w:hint="eastAsia" w:ascii="黑体" w:hAnsi="黑体" w:eastAsia="黑体"/>
                <w:sz w:val="24"/>
              </w:rPr>
              <w:t>安全的领导职责，确保本单位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特种设备</w:t>
            </w:r>
            <w:r>
              <w:rPr>
                <w:rFonts w:hint="eastAsia" w:ascii="黑体" w:hAnsi="黑体" w:eastAsia="黑体"/>
                <w:sz w:val="24"/>
              </w:rPr>
              <w:t>的安全使用，持有特种设备作业人员证（A），承担特种设备安全管理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黑体" w:eastAsia="黑体"/>
                <w:sz w:val="24"/>
              </w:rPr>
              <w:t>职责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1.协助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主要负责人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履行本单位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安全领导职责，确保本单位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安全使用；</w:t>
            </w:r>
          </w:p>
          <w:p w14:paraId="5591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2.组织研究制定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安全工作计划、目标、预案，部署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安全工作；</w:t>
            </w:r>
          </w:p>
          <w:p w14:paraId="4659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3.组织制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修订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本单位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安全管理制度，推动制度有效运行；</w:t>
            </w:r>
          </w:p>
          <w:p w14:paraId="106E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4.组织制定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事故应急专项预案，每年至少开展1次专项应急救援演练；</w:t>
            </w:r>
          </w:p>
          <w:p w14:paraId="5EC5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5. 每年至少组织2次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安全工作专项会议，解决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安全中的突出问题；</w:t>
            </w:r>
          </w:p>
          <w:p w14:paraId="50F0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6.每年对特种设备安全工作开展不少于2次专项检查，针对特种设备重要时节、重点时段等开展专项检查； </w:t>
            </w:r>
          </w:p>
          <w:p w14:paraId="1D42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7.组织开展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安全风险管控和隐患排查整治；</w:t>
            </w:r>
          </w:p>
          <w:p w14:paraId="50EF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8.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存在事故隐患时，作出停止运行或暂停使用决定，并及时报告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主要负责人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 w14:paraId="24A9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9.按程序报告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安全事故，参与事故调查和处理工作；</w:t>
            </w:r>
          </w:p>
          <w:p w14:paraId="6651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10.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B44C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韩思勇</w:t>
            </w:r>
          </w:p>
        </w:tc>
      </w:tr>
      <w:tr w14:paraId="32E0C144">
        <w:trPr>
          <w:trHeight w:val="1488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7817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8FA0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安全管理员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7D10"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在主要负责人和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安全</w:t>
            </w:r>
            <w:r>
              <w:rPr>
                <w:rFonts w:hint="eastAsia" w:ascii="黑体" w:hAnsi="黑体" w:eastAsia="黑体"/>
                <w:sz w:val="24"/>
              </w:rPr>
              <w:t>管理负责人领导下，具体实施特种设备安全管理，持有特种设备作业人员证（A），承担特种设备安全管理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员</w:t>
            </w:r>
            <w:r>
              <w:rPr>
                <w:rFonts w:hint="eastAsia" w:ascii="黑体" w:hAnsi="黑体" w:eastAsia="黑体"/>
                <w:sz w:val="24"/>
              </w:rPr>
              <w:t>职责。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1.组织办理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使用登记，建立特种设备备安全技术档案；</w:t>
            </w:r>
          </w:p>
          <w:p w14:paraId="2DFE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.组织制定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操作规程；</w:t>
            </w:r>
          </w:p>
          <w:p w14:paraId="6071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.组织开展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特种设备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安全教育和技能培训</w:t>
            </w:r>
            <w:r>
              <w:rPr>
                <w:rFonts w:hint="eastAsia" w:eastAsia="仿宋"/>
                <w:sz w:val="24"/>
              </w:rPr>
              <w:t>（量化频次要求）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 w14:paraId="5FED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.组织开展特种设备定期自行检查</w:t>
            </w:r>
            <w:r>
              <w:rPr>
                <w:rFonts w:hint="eastAsia" w:eastAsia="仿宋"/>
                <w:sz w:val="24"/>
              </w:rPr>
              <w:t>（量化频次要求）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 w14:paraId="36ED0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</w:t>
            </w:r>
            <w:r>
              <w:rPr>
                <w:rFonts w:hint="eastAsia" w:eastAsia="仿宋"/>
                <w:sz w:val="24"/>
              </w:rPr>
              <w:t>编制特种设备定期检验计划，督促落实定期检验和隐患治理工作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；</w:t>
            </w:r>
          </w:p>
          <w:p w14:paraId="28F6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.报告特种设备事故，参加特种设备事故救援，协助进行事故调查和善后处理；</w:t>
            </w:r>
          </w:p>
          <w:p w14:paraId="0F40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.发现特种设备事故隐患，立即进行处理，情况紧急时，作出停止运行或暂停使用决定，并及时报告公司安全管理负责人； </w:t>
            </w:r>
          </w:p>
          <w:p w14:paraId="2447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.纠正和制止特种设备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司机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的违章行为；</w:t>
            </w:r>
          </w:p>
          <w:p w14:paraId="1C50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.负责落实特种设备的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维护保养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验收工作；</w:t>
            </w:r>
          </w:p>
          <w:p w14:paraId="691D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10.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……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F493">
            <w:pPr>
              <w:adjustRightInd w:val="0"/>
              <w:snapToGrid w:val="0"/>
              <w:outlineLvl w:val="9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韩思勇</w:t>
            </w:r>
          </w:p>
        </w:tc>
      </w:tr>
      <w:tr w14:paraId="2C0256CD">
        <w:trPr>
          <w:trHeight w:val="1488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20A0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2-5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8CFA">
            <w:pPr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特种设备作业（操作）人员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81F9">
            <w:pPr>
              <w:adjustRightInd w:val="0"/>
              <w:snapToGrid w:val="0"/>
              <w:spacing w:line="400" w:lineRule="exact"/>
              <w:outlineLvl w:val="9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按照特种设备安全技术规范和操作规程，依法合规使用特种设备，经常性开展特种设备隐患排查。</w:t>
            </w:r>
          </w:p>
        </w:tc>
        <w:tc>
          <w:tcPr>
            <w:tcW w:w="8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1.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按照操作类别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取得特种设备作业人员证（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如需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）； </w:t>
            </w:r>
          </w:p>
          <w:p w14:paraId="3C7E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2.执行特种设备有关安全管理制度，按照操作规程操作；</w:t>
            </w:r>
          </w:p>
          <w:p w14:paraId="2381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3.参加安全教育和技能培训；</w:t>
            </w:r>
          </w:p>
          <w:p w14:paraId="3EEAA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4.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按规定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如实填写</w:t>
            </w:r>
            <w:r>
              <w:rPr>
                <w:rFonts w:hint="eastAsia" w:ascii="Calibri" w:hAnsi="Calibri" w:eastAsia="仿宋" w:cs="Times New Roman"/>
                <w:sz w:val="24"/>
                <w:lang w:val="en-US" w:eastAsia="zh-CN"/>
              </w:rPr>
              <w:t>作业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、交接班等记录；</w:t>
            </w:r>
          </w:p>
          <w:p w14:paraId="73A2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5.进行经常性维护保养和定期自行检查，对发现的异常情况及时处理并作好记录，不能处理的应立即上报；</w:t>
            </w:r>
          </w:p>
          <w:p w14:paraId="6C74A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6.发现事故隐患或不安全因素，立即采取措施处理，并</w:t>
            </w:r>
            <w:r>
              <w:rPr>
                <w:rFonts w:hint="eastAsia" w:eastAsia="仿宋"/>
                <w:sz w:val="24"/>
              </w:rPr>
              <w:t>按照规定的程序向特种设备安全管理人员和单位有关负责人</w:t>
            </w:r>
            <w:bookmarkStart w:id="0" w:name="_GoBack"/>
            <w:bookmarkEnd w:id="0"/>
            <w:r>
              <w:rPr>
                <w:rFonts w:hint="eastAsia" w:eastAsia="仿宋"/>
                <w:sz w:val="24"/>
              </w:rPr>
              <w:t>报告</w:t>
            </w: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 xml:space="preserve">； </w:t>
            </w:r>
          </w:p>
          <w:p w14:paraId="3472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" w:cs="Times New Roman"/>
                <w:sz w:val="24"/>
                <w:lang w:eastAsia="zh-CN"/>
              </w:rPr>
              <w:t>7.掌握应急处置技能，参加应急演练；</w:t>
            </w:r>
          </w:p>
          <w:p w14:paraId="3941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Calibri" w:hAnsi="Calibri" w:eastAsia="仿宋" w:cs="Times New Roman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  <w:r>
              <w:rPr>
                <w:rFonts w:eastAsia="仿宋"/>
                <w:sz w:val="24"/>
              </w:rPr>
              <w:t xml:space="preserve">. </w:t>
            </w:r>
            <w:r>
              <w:rPr>
                <w:rFonts w:hint="eastAsia" w:eastAsia="仿宋"/>
                <w:sz w:val="24"/>
              </w:rPr>
              <w:t>……。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93C2">
            <w:pPr>
              <w:adjustRightInd w:val="0"/>
              <w:snapToGrid w:val="0"/>
              <w:outlineLvl w:val="9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韩思勇</w:t>
            </w:r>
          </w:p>
        </w:tc>
      </w:tr>
    </w:tbl>
    <w:p w14:paraId="5DBF8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</w:docVars>
  <w:rsids>
    <w:rsidRoot w:val="3BF029F2"/>
    <w:rsid w:val="27E147C5"/>
    <w:rsid w:val="3BF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1163</Words>
  <Characters>1211</Characters>
  <Lines>0</Lines>
  <Paragraphs>0</Paragraphs>
  <TotalTime>0</TotalTime>
  <ScaleCrop>false</ScaleCrop>
  <LinksUpToDate>false</LinksUpToDate>
  <CharactersWithSpaces>1221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2023-03-01T07:39:00Z</dcterms:created>
  <dc:creator>WPS_1640142967</dc:creator>
  <cp:lastModifiedBy>谢银海</cp:lastModifiedBy>
  <dcterms:modified xsi:type="dcterms:W3CDTF">2024-11-21T08:00:01Z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F38CF1B6949C438C924472F2A0FFD9DD_13</vt:lpwstr>
  </property>
</Properties>
</file>