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87"/>
        <w:gridCol w:w="1683"/>
        <w:gridCol w:w="1356"/>
        <w:gridCol w:w="2214"/>
        <w:gridCol w:w="5810"/>
        <w:gridCol w:w="2200"/>
      </w:tblGrid>
      <w:tr w14:paraId="096DFA3E">
        <w:trPr>
          <w:cantSplit/>
          <w:trHeight w:val="395" w:hRule="atLeast"/>
          <w:tblHeader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5BBB">
            <w:pPr>
              <w:pStyle w:val="4"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序号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51885">
            <w:pPr>
              <w:pStyle w:val="4"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重点部位</w:t>
            </w:r>
          </w:p>
          <w:p w14:paraId="57D98816">
            <w:pPr>
              <w:pStyle w:val="4"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设施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5BE56">
            <w:pPr>
              <w:pStyle w:val="4"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主要风险概述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6E40">
            <w:pPr>
              <w:pStyle w:val="4"/>
              <w:adjustRightInd w:val="0"/>
              <w:snapToGrid w:val="0"/>
              <w:spacing w:line="32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风险等级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8CB89">
            <w:pPr>
              <w:pStyle w:val="4"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管控责任</w:t>
            </w:r>
          </w:p>
        </w:tc>
        <w:tc>
          <w:tcPr>
            <w:tcW w:w="5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155D5">
            <w:pPr>
              <w:pStyle w:val="4"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管控措施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FB116">
            <w:pPr>
              <w:pStyle w:val="4"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责任人</w:t>
            </w:r>
          </w:p>
        </w:tc>
      </w:tr>
      <w:tr w14:paraId="52D32555">
        <w:trPr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49420">
            <w:pPr>
              <w:pStyle w:val="4"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4-1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CB826">
            <w:pPr>
              <w:pStyle w:val="4"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安全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疏散</w:t>
            </w:r>
            <w:r>
              <w:rPr>
                <w:rFonts w:hint="eastAsia" w:eastAsia="黑体"/>
                <w:color w:val="000000"/>
                <w:sz w:val="24"/>
              </w:rPr>
              <w:t>设施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723E3">
            <w:pPr>
              <w:pStyle w:val="5"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安全出口、疏散通道、疏散楼梯等对人员安全疏散至关重要，如果不能保证其畅通，有序疏散，火灾情况下极易造成群死群伤或人员踩踏。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8C1D3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55F42590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4A64ECA4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152057B1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1A6F16CB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7CAFCE88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7CB2D64E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5DBABCE6">
            <w:pPr>
              <w:pStyle w:val="5"/>
              <w:spacing w:line="32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重大风险</w:t>
            </w:r>
          </w:p>
          <w:p w14:paraId="735E6F2A">
            <w:pPr>
              <w:pStyle w:val="5"/>
              <w:spacing w:line="320" w:lineRule="exact"/>
              <w:jc w:val="center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（根据</w:t>
            </w: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小区、商场</w:t>
            </w:r>
            <w:r>
              <w:rPr>
                <w:rFonts w:hint="eastAsia" w:ascii="宋体" w:hAnsi="宋体"/>
                <w:color w:val="000000"/>
                <w:szCs w:val="24"/>
              </w:rPr>
              <w:t>风险评估的结果，将重大和较大风险列入此清单）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A4D3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1.保持疏散通道、安全出口畅通；</w:t>
            </w:r>
          </w:p>
          <w:p w14:paraId="56588029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2.保证封闭楼梯间、防烟楼梯间等设置在疏散通道、安全出口上的门完好有效；</w:t>
            </w:r>
          </w:p>
          <w:p w14:paraId="2E548D72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3.保持消防应急照明、安全疏散指示标志完好、有效；</w:t>
            </w:r>
          </w:p>
          <w:p w14:paraId="69AAC098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4.……。</w:t>
            </w:r>
          </w:p>
          <w:p w14:paraId="47528B57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</w:p>
          <w:p w14:paraId="05B3E567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5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E56D7E">
            <w:pPr>
              <w:pStyle w:val="5"/>
              <w:spacing w:line="3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1.定期维护检查疏散通道、安全出口等安全疏散设施，清理杂物，禁止占用、堵塞、封闭疏散通道和楼梯间；</w:t>
            </w:r>
          </w:p>
          <w:p w14:paraId="469684B5">
            <w:pPr>
              <w:pStyle w:val="5"/>
              <w:spacing w:line="3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2.安全出口、疏散门不得设置门槛和其他影响疏散的障碍物；</w:t>
            </w:r>
          </w:p>
          <w:p w14:paraId="1BDB77E7">
            <w:pPr>
              <w:pStyle w:val="5"/>
              <w:spacing w:line="3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3.窗口、阳台等部位不应设置影响逃生和灭火救援的栅栏；</w:t>
            </w:r>
          </w:p>
          <w:p w14:paraId="32C04FD5">
            <w:pPr>
              <w:pStyle w:val="5"/>
              <w:spacing w:line="3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4.人员密集场所使用和营业期间疏散出口、安全出口的门不应锁闭；</w:t>
            </w:r>
          </w:p>
          <w:p w14:paraId="460A7AFF">
            <w:pPr>
              <w:pStyle w:val="5"/>
              <w:spacing w:line="3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5.封闭楼梯间、防烟楼梯间的门要设有正确启闭状态的标识；</w:t>
            </w:r>
          </w:p>
          <w:p w14:paraId="476A55C7">
            <w:pPr>
              <w:pStyle w:val="5"/>
              <w:spacing w:line="3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6.保持常闭式防火门处于关闭状态；需要经常保持开启状态的防火门，要保证其火灾时能自动关闭；自动和手动关闭的装置保持完好有效；</w:t>
            </w:r>
          </w:p>
          <w:p w14:paraId="6F6C1B61">
            <w:pPr>
              <w:pStyle w:val="5"/>
              <w:spacing w:line="3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7.平时需要控制人员出入或设有门禁系统的疏散门，要保证火灾时人员疏散畅通的可靠措施；</w:t>
            </w:r>
          </w:p>
          <w:p w14:paraId="5D09F8C7">
            <w:pPr>
              <w:pStyle w:val="5"/>
              <w:spacing w:line="3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8.消防应急照明、安全疏散指示标志不应遮挡，发生损坏时及时维修、更换；</w:t>
            </w:r>
          </w:p>
          <w:p w14:paraId="0E97D5AB">
            <w:pPr>
              <w:pStyle w:val="5"/>
              <w:spacing w:line="3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 xml:space="preserve">9.在场所等各楼层的明显位置设置安全疏散指示图，指示图上标明明疏散路线、安全出口、人员所在位置和必要的文字说明； </w:t>
            </w:r>
          </w:p>
          <w:p w14:paraId="311EF461">
            <w:pPr>
              <w:pStyle w:val="5"/>
              <w:spacing w:line="3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10. ……。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F98E2">
            <w:pPr>
              <w:pStyle w:val="5"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</w:p>
          <w:p w14:paraId="358882E7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 w:eastAsia="宋体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谢银海</w:t>
            </w:r>
          </w:p>
        </w:tc>
      </w:tr>
      <w:tr w14:paraId="626CF529">
        <w:trPr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19C08">
            <w:pPr>
              <w:pStyle w:val="4"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4-2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1C8A9">
            <w:pPr>
              <w:pStyle w:val="4"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消防给水及消火栓系统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D543C">
            <w:pPr>
              <w:pStyle w:val="5"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水是扑灭火灾的主要灭火剂，消火栓是常见的重要消防设施，如果不能保证消防供水能力的安全可靠和消火栓系统的完好有效，火灾发生后，就不能及时有效控制火灾蔓延，减少火灾危害。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50D22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66319D36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32B9E9F8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2DEE7F4E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43076CCA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1FA140B5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13DA24A4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3BEEA960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2D0B7415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5DB99679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6A520950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7F73B10B">
            <w:pPr>
              <w:pStyle w:val="5"/>
              <w:spacing w:line="32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重大风险</w:t>
            </w:r>
          </w:p>
          <w:p w14:paraId="12D2199C">
            <w:pPr>
              <w:pStyle w:val="5"/>
              <w:spacing w:line="320" w:lineRule="exact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EA6D9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1.保证消防水池、消防水箱等消防给水设施供水能力安全可靠；</w:t>
            </w:r>
          </w:p>
          <w:p w14:paraId="4CD462A5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2.保证消火栓系统完好有效；</w:t>
            </w:r>
          </w:p>
          <w:p w14:paraId="6772EC6D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3.……。</w:t>
            </w:r>
          </w:p>
        </w:tc>
        <w:tc>
          <w:tcPr>
            <w:tcW w:w="5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324CD">
            <w:pPr>
              <w:pStyle w:val="5"/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1.每天对水源控制阀、报警阀组进行外观检查，保证系统处于无故障状态；</w:t>
            </w:r>
          </w:p>
          <w:p w14:paraId="75EA7142">
            <w:pPr>
              <w:pStyle w:val="5"/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2.每周自动启动消防水泵运转一次，且记录自动巡检情况；</w:t>
            </w:r>
          </w:p>
          <w:p w14:paraId="6146BCD6">
            <w:pPr>
              <w:pStyle w:val="5"/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3.每月对消防水池、高位消防水箱等消防水源设施的水位进行一次检测，确保水位满足消防用水，并手动启动消防水泵运转一次，检查供电电源情况；</w:t>
            </w:r>
          </w:p>
          <w:p w14:paraId="0154CDD5">
            <w:pPr>
              <w:pStyle w:val="5"/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4.每季度对消防水泵接合器接口及附件进行一次检查，保证接口完好、无渗漏、闷盖齐全，对系统所有的末端试水阀和报警阀的放水试验阀进行一次放水试验，检查系统启动、报警功能及出水情况是否正常；</w:t>
            </w:r>
          </w:p>
          <w:p w14:paraId="5158C360">
            <w:pPr>
              <w:pStyle w:val="5"/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5.每年对系统过滤器进行一次排查，发现堵塞或损坏要及时检修；</w:t>
            </w:r>
          </w:p>
          <w:p w14:paraId="763DF210">
            <w:pPr>
              <w:pStyle w:val="5"/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6.室内消火栓箱不应上锁，箱内水枪、水带、水喉设备齐全、完好，展品、商品、货柜、广告箱牌、生产设备等的设置不得影响室内消火栓的正常使用；</w:t>
            </w:r>
          </w:p>
          <w:p w14:paraId="32686CA5">
            <w:pPr>
              <w:pStyle w:val="5"/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7.室外消火栓不应埋压、圈占；距室外消火栓、水泵接合器周围不得设置影响其正常使用的障碍物；</w:t>
            </w:r>
          </w:p>
          <w:p w14:paraId="0F8FCF32">
            <w:pPr>
              <w:pStyle w:val="5"/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8.每季度对消火栓进行一次外观和漏水检查，发现有不正常的消火栓应及时更换；</w:t>
            </w:r>
          </w:p>
          <w:p w14:paraId="0A100A48">
            <w:pPr>
              <w:pStyle w:val="5"/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9.消防给水及消火栓系统发生故障，需停水修理前，要向主管值班人员报告，取得维护负责人的同意，临场监督并采取防范措施后再动工；</w:t>
            </w:r>
          </w:p>
          <w:p w14:paraId="3C9ED09C">
            <w:pPr>
              <w:pStyle w:val="5"/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10.严寒、寒冷等冬季结冰地区的消防水池要采取防冻措施；</w:t>
            </w:r>
          </w:p>
          <w:p w14:paraId="0BBFE401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11. ……。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E8BD2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 w:eastAsia="宋体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韩思勇</w:t>
            </w:r>
          </w:p>
        </w:tc>
      </w:tr>
      <w:tr w14:paraId="484FEA09">
        <w:trPr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866D2">
            <w:pPr>
              <w:pStyle w:val="4"/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4-3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872F1">
            <w:pPr>
              <w:pStyle w:val="4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</w:rPr>
            </w:pPr>
            <w:bookmarkStart w:id="0" w:name="_Hlk88984322"/>
            <w:r>
              <w:rPr>
                <w:rFonts w:hint="eastAsia" w:eastAsia="黑体"/>
                <w:color w:val="000000"/>
                <w:sz w:val="24"/>
              </w:rPr>
              <w:t>火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灾自动报</w:t>
            </w:r>
            <w:r>
              <w:rPr>
                <w:rFonts w:hint="eastAsia" w:eastAsia="黑体"/>
                <w:color w:val="000000"/>
                <w:sz w:val="24"/>
              </w:rPr>
              <w:t>警系统</w:t>
            </w:r>
            <w:bookmarkEnd w:id="0"/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E40E0">
            <w:pPr>
              <w:pStyle w:val="5"/>
              <w:spacing w:line="320" w:lineRule="exact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该系统能自动感应火灾并发出警报，有利于及时发现火灾，采取有效措施，扑救初期火灾，减少火灾损失，如不能保持系统完好有效，则小火蔓延，易酿成大灾。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613E0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4471D636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4F64600A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609257DB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0902AEB9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501BEA23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07D0D35A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</w:p>
          <w:p w14:paraId="5FD7D58E">
            <w:pPr>
              <w:pStyle w:val="5"/>
              <w:spacing w:line="32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重大风险</w:t>
            </w:r>
          </w:p>
          <w:p w14:paraId="09BC9D47">
            <w:pPr>
              <w:pStyle w:val="5"/>
              <w:spacing w:line="320" w:lineRule="exact"/>
              <w:jc w:val="center"/>
              <w:rPr>
                <w:rFonts w:hint="eastAsia" w:ascii="宋体" w:hAnsi="宋体"/>
                <w:color w:val="000000"/>
                <w:szCs w:val="24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AC3D6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1. 委托消防技术服务机构定期对火灾自动报警系统进行维保、检测；</w:t>
            </w:r>
          </w:p>
          <w:p w14:paraId="236BDFEA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2.保持火灾自动报警系统完好有效；</w:t>
            </w:r>
          </w:p>
          <w:p w14:paraId="23E55B1F">
            <w:pPr>
              <w:pStyle w:val="5"/>
              <w:spacing w:line="320" w:lineRule="exact"/>
              <w:ind w:firstLine="420" w:firstLineChars="200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 xml:space="preserve">3. </w:t>
            </w:r>
            <w:bookmarkStart w:id="1" w:name="_Hlk88984344"/>
            <w:r>
              <w:rPr>
                <w:rFonts w:hint="eastAsia" w:ascii="宋体" w:hAnsi="宋体"/>
                <w:color w:val="000000"/>
                <w:szCs w:val="24"/>
              </w:rPr>
              <w:t>消防监控室值班人员2</w:t>
            </w:r>
            <w:r>
              <w:rPr>
                <w:rFonts w:ascii="宋体" w:hAnsi="宋体"/>
                <w:color w:val="000000"/>
                <w:szCs w:val="24"/>
              </w:rPr>
              <w:t>4</w:t>
            </w:r>
            <w:r>
              <w:rPr>
                <w:rFonts w:hint="eastAsia" w:ascii="宋体" w:hAnsi="宋体"/>
                <w:color w:val="000000"/>
                <w:szCs w:val="24"/>
              </w:rPr>
              <w:t>小时在岗，确保火灾报警第一时间响应。</w:t>
            </w:r>
            <w:bookmarkEnd w:id="1"/>
          </w:p>
          <w:p w14:paraId="3B98A69F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ascii="宋体" w:hAnsi="宋体"/>
                <w:color w:val="000000"/>
                <w:szCs w:val="24"/>
              </w:rPr>
              <w:t>4.</w:t>
            </w:r>
            <w:r>
              <w:rPr>
                <w:rFonts w:hint="eastAsia" w:ascii="宋体" w:hAnsi="宋体"/>
                <w:color w:val="000000"/>
                <w:szCs w:val="24"/>
              </w:rPr>
              <w:t>……。</w:t>
            </w:r>
          </w:p>
        </w:tc>
        <w:tc>
          <w:tcPr>
            <w:tcW w:w="5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30CBC">
            <w:pPr>
              <w:pStyle w:val="5"/>
              <w:spacing w:line="3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1. 与消防技术服务机构签订维护保养合同，明确维保项目、内容、频次等具体内容；</w:t>
            </w:r>
          </w:p>
          <w:p w14:paraId="586DE4CC">
            <w:pPr>
              <w:pStyle w:val="5"/>
              <w:spacing w:line="3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2.根据维保单位出具的维护保养记录表，对维保过程中发现火灾自动报警系统的问题隐患进行及时处理，隐患未消除前，要落实防范措施或将危险部位停产停业整改；</w:t>
            </w:r>
          </w:p>
          <w:p w14:paraId="55995C72">
            <w:pPr>
              <w:pStyle w:val="5"/>
              <w:spacing w:line="3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3.保持火灾自动报警系统连续正常运行，不得随意中断；</w:t>
            </w:r>
          </w:p>
          <w:p w14:paraId="5C9136A8">
            <w:pPr>
              <w:pStyle w:val="5"/>
              <w:spacing w:line="3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4.每日检查火灾报警控制器功能是否正常；</w:t>
            </w:r>
          </w:p>
          <w:p w14:paraId="4149E2C0">
            <w:pPr>
              <w:pStyle w:val="5"/>
              <w:spacing w:line="3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5.每季度试验火灾警报装置的声光显示，水流指示器、压力开关等报警功能、信号显示，并对主电源和备用电源进行1-3次自动切换试验；</w:t>
            </w:r>
          </w:p>
          <w:p w14:paraId="12C04370">
            <w:pPr>
              <w:pStyle w:val="5"/>
              <w:spacing w:line="3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6.每年至少对火灾自动报警系统进行一次全面检测；</w:t>
            </w:r>
          </w:p>
          <w:p w14:paraId="5377FA60">
            <w:pPr>
              <w:pStyle w:val="5"/>
              <w:spacing w:line="3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7.展品、商品、货柜，广告箱牌，设备等的设置不得影响防火门、防火卷帘、机械排烟口和送风口、自然排烟窗、火灾探测器、手动火灾报警按钮、声光报警装置等消防设施的正常使用；</w:t>
            </w:r>
          </w:p>
          <w:p w14:paraId="1AA69932">
            <w:pPr>
              <w:pStyle w:val="5"/>
              <w:spacing w:line="3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8. ……。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FF925">
            <w:pPr>
              <w:pStyle w:val="5"/>
              <w:spacing w:line="320" w:lineRule="exact"/>
              <w:ind w:firstLine="420" w:firstLineChars="200"/>
              <w:rPr>
                <w:rFonts w:hint="default" w:ascii="宋体" w:hAnsi="宋体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 xml:space="preserve"> 韩思勇</w:t>
            </w:r>
            <w:bookmarkStart w:id="2" w:name="_GoBack"/>
            <w:bookmarkEnd w:id="2"/>
          </w:p>
        </w:tc>
      </w:tr>
    </w:tbl>
    <w:p w14:paraId="3406CA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GYxMzY3MjQ2YmI0MzhlNWE0OTAwYmRmZjJkMDgifQ=="/>
    <w:docVar w:name="KSO_WPS_MARK_KEY" w:val="08f0c093-2d9e-4add-a2d3-b89d2a9c4214"/>
  </w:docVars>
  <w:rsids>
    <w:rsidRoot w:val="00000000"/>
    <w:rsid w:val="246352C4"/>
    <w:rsid w:val="7FA33823"/>
    <w:rsid w:val="DBF3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1807</Words>
  <Characters>1859</Characters>
  <Lines>0</Lines>
  <Paragraphs>0</Paragraphs>
  <TotalTime>1</TotalTime>
  <ScaleCrop>false</ScaleCrop>
  <LinksUpToDate>false</LinksUpToDate>
  <CharactersWithSpaces>1867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2023-03-01T17:38:00Z</dcterms:created>
  <dc:creator>Xianjicheng</dc:creator>
  <cp:lastModifiedBy>谢银海</cp:lastModifiedBy>
  <dcterms:modified xsi:type="dcterms:W3CDTF">2024-11-21T07:48:44Z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CC4C0023E5D149B981F9C649BCA2182A_13</vt:lpwstr>
  </property>
</Properties>
</file>