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BC" w:rsidRPr="00D52B5F" w:rsidRDefault="00FD4440" w:rsidP="00D52B5F">
      <w:pPr>
        <w:spacing w:beforeLines="50" w:before="156" w:afterLines="50" w:after="156"/>
        <w:ind w:firstLineChars="150" w:firstLine="663"/>
        <w:jc w:val="center"/>
        <w:outlineLvl w:val="1"/>
        <w:rPr>
          <w:rFonts w:asciiTheme="minorEastAsia" w:eastAsiaTheme="minorEastAsia" w:hAnsiTheme="minorEastAsia" w:hint="eastAsia"/>
          <w:b/>
          <w:color w:val="000000"/>
          <w:sz w:val="44"/>
          <w:szCs w:val="28"/>
        </w:rPr>
      </w:pPr>
      <w:bookmarkStart w:id="0" w:name="_Toc28679"/>
      <w:r w:rsidRPr="00D52B5F">
        <w:rPr>
          <w:rFonts w:asciiTheme="minorEastAsia" w:eastAsiaTheme="minorEastAsia" w:hAnsiTheme="minorEastAsia" w:hint="eastAsia"/>
          <w:b/>
          <w:color w:val="000000"/>
          <w:sz w:val="44"/>
          <w:szCs w:val="28"/>
        </w:rPr>
        <w:t>物业</w:t>
      </w:r>
      <w:r w:rsidRPr="00D52B5F">
        <w:rPr>
          <w:rFonts w:asciiTheme="minorEastAsia" w:eastAsiaTheme="minorEastAsia" w:hAnsiTheme="minorEastAsia" w:hint="eastAsia"/>
          <w:b/>
          <w:color w:val="000000"/>
          <w:sz w:val="44"/>
          <w:szCs w:val="28"/>
        </w:rPr>
        <w:t>公司</w:t>
      </w:r>
      <w:r w:rsidRPr="00D52B5F">
        <w:rPr>
          <w:rFonts w:asciiTheme="minorEastAsia" w:eastAsiaTheme="minorEastAsia" w:hAnsiTheme="minorEastAsia" w:hint="eastAsia"/>
          <w:b/>
          <w:color w:val="000000"/>
          <w:sz w:val="44"/>
          <w:szCs w:val="28"/>
        </w:rPr>
        <w:t>特种作业人员管理</w:t>
      </w:r>
      <w:bookmarkEnd w:id="0"/>
      <w:r w:rsidRPr="00D52B5F">
        <w:rPr>
          <w:rFonts w:asciiTheme="minorEastAsia" w:eastAsiaTheme="minorEastAsia" w:hAnsiTheme="minorEastAsia" w:hint="eastAsia"/>
          <w:b/>
          <w:color w:val="000000"/>
          <w:sz w:val="44"/>
          <w:szCs w:val="28"/>
        </w:rPr>
        <w:t>制度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为了保障物业特种作业人员的生产安全和商家的根本利益，促进物业健康发展，特制定本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制度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第一条、物业特种作业人员是指在物业内从事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行车、叉车、机床、氧焊、液氧作业、液氮作业、电焊、切割、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司绳、装卸搬运、电工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及加工方面的机械设备、作业等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劳务人员。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第二条、物业特种作业人员必须完全具备以下条件，才有资格在物业内从事特种劳务活动。</w:t>
      </w:r>
    </w:p>
    <w:p w:rsidR="00450ABC" w:rsidRPr="00D52B5F" w:rsidRDefault="00FD4440" w:rsidP="00D52B5F">
      <w:pPr>
        <w:spacing w:beforeLines="50" w:before="156" w:afterLines="50" w:after="156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>1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、必须购买人身意外伤害保险。</w:t>
      </w:r>
      <w:bookmarkStart w:id="1" w:name="_GoBack"/>
      <w:bookmarkEnd w:id="1"/>
    </w:p>
    <w:p w:rsidR="00450ABC" w:rsidRPr="00D52B5F" w:rsidRDefault="00FD4440" w:rsidP="00D52B5F">
      <w:pPr>
        <w:spacing w:beforeLines="50" w:before="156" w:afterLines="50" w:after="156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>2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、必须与物业内的商家（须与物业管理服务有限公司签订房屋租赁合同）签订劳务用工合同。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3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、必须由商家出具劳动用工合同，本人出具身份证、暂住证、健康证、意外保险单、特种设备操作证（指从事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行车、叉车、机床、氧焊、电焊、液氧作业、液氮作业、切割、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司绳、装卸搬运、电工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及加工方面的机械设备、作业等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）到物业管理公司登记备案。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第三条、本着“谁用人、谁负责”的原则，如在经营活动中发生意外安全事故，商家应联系相关社保机构或商业保险机构处理索赔事宜，在索赔最高限额以上的部分，全部由商家自行处理。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第四条、物业应加强和完善对特种人员的监管和清理。对不具备资格的物业特种操作人员在本物业从事特种操作的，一经发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现，立即清除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lastRenderedPageBreak/>
        <w:t>出本物业，对该商家做出立即停业整改的处罚，对不配合的个别商家经报上级相关职能部门批准后，取消在本物业内经营的资格。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第五条、商家必须制定相应的安全生产责任制度，并安排专人管理好雇用的特种作业人员，如未达到物业对特种作业人员规范要求的，物业应责令商家限期停业整改，整改达到要求后可重新营业。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第六条、流动特种作业人员必须在保险约定的区域内作业，否则，一经发现，将对其进行处理。</w:t>
      </w:r>
    </w:p>
    <w:p w:rsidR="00450ABC" w:rsidRPr="00D52B5F" w:rsidRDefault="00FD4440" w:rsidP="00D52B5F">
      <w:pPr>
        <w:spacing w:beforeLines="50" w:before="156" w:afterLines="50" w:after="156"/>
        <w:ind w:firstLineChars="200" w:firstLine="643"/>
        <w:rPr>
          <w:rFonts w:asciiTheme="minorEastAsia" w:eastAsiaTheme="minorEastAsia" w:hAnsiTheme="minorEastAsia"/>
          <w:b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b/>
          <w:color w:val="000000"/>
          <w:sz w:val="32"/>
        </w:rPr>
        <w:t>一、装卸工安全操作要求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1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、严禁穿硬底鞋、皮鞋、拖鞋、不扣衣服作业，作业人员必须配戴安全帽并系好安全绳。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2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、严禁违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反装卸规程蛮干。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3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、严禁将货物乱堆乱放，严禁车辆横在通道上装卸货物。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4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、下货完毕后应及时清理草垫、杂物等。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5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、做到文明、安全装卸搬运，严禁在夜间灯光不明的情况下进行装卸。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6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、严格落实作息时间、合理安排操作人员的休息时间、严禁空腹及带病作业，装卸工必须身体状况良好。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7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、夏季注意防暑降温。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8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、必须在有安全措施和保障的前提下作业，严禁违规作业。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lastRenderedPageBreak/>
        <w:t xml:space="preserve"> 9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、工人作业时，公司负责人需在现场监督指导操作，特别是雨天操作。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10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、作业人员必须由商家为其购买社保及意外保险。</w:t>
      </w:r>
    </w:p>
    <w:p w:rsidR="00450ABC" w:rsidRPr="00D52B5F" w:rsidRDefault="00FD4440" w:rsidP="00D52B5F">
      <w:pPr>
        <w:spacing w:beforeLines="50" w:before="156" w:afterLines="50" w:after="156"/>
        <w:ind w:firstLineChars="199" w:firstLine="639"/>
        <w:rPr>
          <w:rFonts w:asciiTheme="minorEastAsia" w:eastAsiaTheme="minorEastAsia" w:hAnsiTheme="minorEastAsia"/>
          <w:b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b/>
          <w:color w:val="000000"/>
          <w:sz w:val="32"/>
        </w:rPr>
        <w:t>二、行车工安全操作要求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1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、行车司机上下行车，双手不能拿任何东西，上车后先检查电源和各种制动器，司机离开操作室时，应将各种控制器、电源开关关闭后方可离位。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2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、行车司机与挂吊工操作期间，做到上下配合，看清前后、左右有无障碍物品，方可吊物。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3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、因工作需要上行车的维修人员、检查人员，必须经行车司机同意，待行车停稳之后方可上下，行车司机有权禁止无关人员上车。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4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、行车司机在工作中要集中精力，不准吃东西、抽烟、看书报或闲谈，身体不适不能上班操作。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5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、操作之前司机必须对设备、工具、周围环境进行全面检查，确认安全以后，方可发动操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作信号，起动行车。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6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、操作中钢丝绳要保持垂直，做到轻起、慢放、稳准、安全、合理。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7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、严禁超负荷起吊，操作中必须随时注意设备的运行状况、工作环境、以及异常声音等情况，如发现不正常、不安全的情况应及时消除，不能勉强凑合操作。</w:t>
      </w:r>
    </w:p>
    <w:p w:rsidR="00450ABC" w:rsidRPr="00D52B5F" w:rsidRDefault="00FD4440" w:rsidP="00D52B5F">
      <w:pPr>
        <w:spacing w:beforeLines="50" w:before="156" w:afterLines="50" w:after="156"/>
        <w:ind w:firstLineChars="150" w:firstLine="48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lastRenderedPageBreak/>
        <w:t xml:space="preserve"> 8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、司机在起吊重物时，先将货物升到不高于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0.5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米处，待货物稳定之后方可上下货物。不能同时开动两个控制器，严禁脱手操作。</w:t>
      </w:r>
    </w:p>
    <w:p w:rsidR="00450ABC" w:rsidRPr="00D52B5F" w:rsidRDefault="00FD4440" w:rsidP="00D52B5F">
      <w:pPr>
        <w:spacing w:beforeLines="50" w:before="156" w:afterLines="50" w:after="156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>9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、多人挂吊，当地面人员发出危险信号时，司机应紧急停车，指挥人员发出的信号与司机意见不同时，司机应该发出询问信号，确认指挥信号与司机意见一致时，方可开动行车。</w:t>
      </w:r>
    </w:p>
    <w:p w:rsidR="00450ABC" w:rsidRPr="00D52B5F" w:rsidRDefault="00FD4440" w:rsidP="00D52B5F">
      <w:pPr>
        <w:spacing w:beforeLines="50" w:before="156" w:afterLines="50" w:after="156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>10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、在操作中如遇制动器发生故障、失灵，吊物加速下降时，司机应立即发出紧急信号，通知地面人员迅速离开，因机械、电源故障，应立即切断电源开关、停止作业，待机械检修后再作业。</w:t>
      </w:r>
    </w:p>
    <w:p w:rsidR="00450ABC" w:rsidRPr="00D52B5F" w:rsidRDefault="00FD4440" w:rsidP="00D52B5F">
      <w:pPr>
        <w:spacing w:beforeLines="50" w:before="156" w:afterLines="50" w:after="156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>11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、操作期间，发现人员、车辆在黄线以内，人员在轨道上行走、逗留时，不得启动行车。</w:t>
      </w:r>
    </w:p>
    <w:p w:rsidR="00450ABC" w:rsidRPr="00D52B5F" w:rsidRDefault="00FD4440" w:rsidP="00D52B5F">
      <w:pPr>
        <w:spacing w:beforeLines="50" w:before="156" w:afterLines="50" w:after="156"/>
        <w:ind w:firstLineChars="199" w:firstLine="639"/>
        <w:rPr>
          <w:rFonts w:asciiTheme="minorEastAsia" w:eastAsiaTheme="minorEastAsia" w:hAnsiTheme="minorEastAsia"/>
          <w:b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b/>
          <w:color w:val="000000"/>
          <w:sz w:val="32"/>
        </w:rPr>
        <w:t>三、司绳工安全操作要求</w:t>
      </w:r>
    </w:p>
    <w:p w:rsidR="00450ABC" w:rsidRPr="00D52B5F" w:rsidRDefault="00FD4440" w:rsidP="00D52B5F">
      <w:pPr>
        <w:spacing w:beforeLines="50" w:before="156" w:afterLines="50" w:after="156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>1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、从事挂吊工作业人员，必须经过专业培训，了解货场货物及挂吊安全知识和挂吊操作技术。</w:t>
      </w:r>
    </w:p>
    <w:p w:rsidR="00450ABC" w:rsidRPr="00D52B5F" w:rsidRDefault="00FD4440" w:rsidP="00D52B5F">
      <w:pPr>
        <w:spacing w:beforeLines="50" w:before="156" w:afterLines="50" w:after="156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>2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、上岗之前必须戴好安全头盔，作好操作准备，集中精力，身体不适不能上班作业。</w:t>
      </w:r>
    </w:p>
    <w:p w:rsidR="00450ABC" w:rsidRPr="00D52B5F" w:rsidRDefault="00FD4440" w:rsidP="00D52B5F">
      <w:pPr>
        <w:spacing w:beforeLines="50" w:before="156" w:afterLines="50" w:after="156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>3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、多人从事挂吊作业，必须有专人指挥，一切精力集中到挂吊业务上。</w:t>
      </w:r>
    </w:p>
    <w:p w:rsidR="00450ABC" w:rsidRPr="00D52B5F" w:rsidRDefault="00FD4440" w:rsidP="00D52B5F">
      <w:pPr>
        <w:spacing w:beforeLines="50" w:before="156" w:afterLines="50" w:after="156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>4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、指挥吊装时，指挥人员必须站在安全、明显位置，便于行车司机、司绳工及其他人员看见。</w:t>
      </w:r>
    </w:p>
    <w:p w:rsidR="00450ABC" w:rsidRPr="00D52B5F" w:rsidRDefault="00FD4440" w:rsidP="00D52B5F">
      <w:pPr>
        <w:spacing w:beforeLines="50" w:before="156" w:afterLines="50" w:after="156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>5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、吊货之前．必须了解物件重量，以免设备或钢丝绳超负荷运行，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lastRenderedPageBreak/>
        <w:t>并检查轨道两侧是否有无杂物，行车是否能安全运行，作业期间不得做有安全隐患的事情（如抽烟、接听电话等）。</w:t>
      </w:r>
    </w:p>
    <w:p w:rsidR="00450ABC" w:rsidRPr="00D52B5F" w:rsidRDefault="00FD4440" w:rsidP="00D52B5F">
      <w:pPr>
        <w:spacing w:beforeLines="50" w:before="156" w:afterLines="50" w:after="156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>6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、吊物之前，及时通知周围人员离开危险区，注意被吊货物不得伤及他人和设备，指挥人员看清道路是否安全后指挥起吊。</w:t>
      </w:r>
    </w:p>
    <w:p w:rsidR="00450ABC" w:rsidRPr="00D52B5F" w:rsidRDefault="00FD4440" w:rsidP="00D52B5F">
      <w:pPr>
        <w:spacing w:beforeLines="50" w:before="156" w:afterLines="50" w:after="156"/>
        <w:ind w:firstLineChars="100" w:firstLine="32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 xml:space="preserve">  7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、起吊货物之后，司绳工必须明确货物该往什么地方堆放，人员必须站在货物两头，不准站在货物下面。</w:t>
      </w:r>
    </w:p>
    <w:p w:rsidR="00450ABC" w:rsidRPr="00D52B5F" w:rsidRDefault="00FD4440" w:rsidP="00D52B5F">
      <w:pPr>
        <w:spacing w:beforeLines="50" w:before="156" w:afterLines="50" w:after="156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>8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、随时检查钢丝绳、挂钩的损伤程度，发现受损严重决不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能使用，货物上面堆放的工具及废钢铁及时放到安全位置，以免作业期间影响操作。</w:t>
      </w:r>
    </w:p>
    <w:p w:rsidR="00450ABC" w:rsidRPr="00D52B5F" w:rsidRDefault="00FD4440" w:rsidP="00D52B5F">
      <w:pPr>
        <w:spacing w:beforeLines="50" w:before="156" w:afterLines="50" w:after="156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>9</w:t>
      </w:r>
      <w:r w:rsidRPr="00D52B5F">
        <w:rPr>
          <w:rFonts w:asciiTheme="minorEastAsia" w:eastAsiaTheme="minorEastAsia" w:hAnsiTheme="minorEastAsia" w:hint="eastAsia"/>
          <w:color w:val="000000"/>
          <w:sz w:val="32"/>
        </w:rPr>
        <w:t>、作业时间，不允许穿皮鞋、拖鞋，一律穿布、胶鞋作业。</w:t>
      </w:r>
    </w:p>
    <w:p w:rsidR="00450ABC" w:rsidRPr="00D52B5F" w:rsidRDefault="00FD4440" w:rsidP="00D52B5F">
      <w:pPr>
        <w:spacing w:beforeLines="50" w:before="156" w:afterLines="50" w:after="156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>第七条、本规定自发布后，与原有规定相抵触的，一律以本规定为准。</w:t>
      </w:r>
    </w:p>
    <w:p w:rsidR="00450ABC" w:rsidRPr="00D52B5F" w:rsidRDefault="00FD4440" w:rsidP="00D52B5F">
      <w:pPr>
        <w:spacing w:beforeLines="50" w:before="156" w:afterLines="50" w:after="156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 w:rsidRPr="00D52B5F">
        <w:rPr>
          <w:rFonts w:asciiTheme="minorEastAsia" w:eastAsiaTheme="minorEastAsia" w:hAnsiTheme="minorEastAsia" w:hint="eastAsia"/>
          <w:color w:val="000000"/>
          <w:sz w:val="32"/>
        </w:rPr>
        <w:t>第八条、本规定最终解释权归物业管理服务有限公司。</w:t>
      </w:r>
    </w:p>
    <w:p w:rsidR="00450ABC" w:rsidRPr="00D52B5F" w:rsidRDefault="00450ABC" w:rsidP="00D52B5F">
      <w:pPr>
        <w:spacing w:beforeLines="50" w:before="156" w:afterLines="50" w:after="156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</w:p>
    <w:p w:rsidR="00450ABC" w:rsidRPr="00D52B5F" w:rsidRDefault="00450ABC" w:rsidP="00D52B5F">
      <w:pPr>
        <w:spacing w:beforeLines="50" w:before="156" w:afterLines="50" w:after="156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</w:p>
    <w:p w:rsidR="00450ABC" w:rsidRPr="00D52B5F" w:rsidRDefault="00FD4440" w:rsidP="00D52B5F">
      <w:pPr>
        <w:spacing w:beforeLines="50" w:before="156" w:afterLines="50" w:after="156"/>
        <w:rPr>
          <w:rFonts w:asciiTheme="minorEastAsia" w:eastAsiaTheme="minorEastAsia" w:hAnsiTheme="minorEastAsia"/>
          <w:color w:val="000000"/>
          <w:sz w:val="24"/>
        </w:rPr>
      </w:pPr>
      <w:r w:rsidRPr="00D52B5F">
        <w:rPr>
          <w:rFonts w:asciiTheme="minorEastAsia" w:eastAsiaTheme="minorEastAsia" w:hAnsiTheme="minorEastAsia" w:cs="Arial" w:hint="eastAsia"/>
          <w:color w:val="000000"/>
          <w:sz w:val="32"/>
        </w:rPr>
        <w:t xml:space="preserve"> </w:t>
      </w:r>
    </w:p>
    <w:sectPr w:rsidR="00450ABC" w:rsidRPr="00D52B5F" w:rsidSect="00D52B5F">
      <w:footerReference w:type="defaul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40" w:rsidRDefault="00FD4440">
      <w:r>
        <w:separator/>
      </w:r>
    </w:p>
  </w:endnote>
  <w:endnote w:type="continuationSeparator" w:id="0">
    <w:p w:rsidR="00FD4440" w:rsidRDefault="00FD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ABC" w:rsidRDefault="00FD444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2B5F" w:rsidRPr="00D52B5F">
      <w:rPr>
        <w:noProof/>
        <w:lang w:val="zh-CN"/>
      </w:rPr>
      <w:t>2</w:t>
    </w:r>
    <w:r>
      <w:rPr>
        <w:lang w:val="zh-CN"/>
      </w:rPr>
      <w:fldChar w:fldCharType="end"/>
    </w:r>
  </w:p>
  <w:p w:rsidR="00450ABC" w:rsidRDefault="00450A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40" w:rsidRDefault="00FD4440">
      <w:r>
        <w:separator/>
      </w:r>
    </w:p>
  </w:footnote>
  <w:footnote w:type="continuationSeparator" w:id="0">
    <w:p w:rsidR="00FD4440" w:rsidRDefault="00FD4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5B"/>
    <w:rsid w:val="001911F0"/>
    <w:rsid w:val="002C14D5"/>
    <w:rsid w:val="002C7349"/>
    <w:rsid w:val="00450ABC"/>
    <w:rsid w:val="009F3BC8"/>
    <w:rsid w:val="00AD04A5"/>
    <w:rsid w:val="00AE560A"/>
    <w:rsid w:val="00C311BD"/>
    <w:rsid w:val="00C43855"/>
    <w:rsid w:val="00C4665B"/>
    <w:rsid w:val="00C829BB"/>
    <w:rsid w:val="00D52B5F"/>
    <w:rsid w:val="00E13335"/>
    <w:rsid w:val="00F309ED"/>
    <w:rsid w:val="00FD4440"/>
    <w:rsid w:val="288A2ABA"/>
    <w:rsid w:val="61304CB5"/>
    <w:rsid w:val="7D6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0759F"/>
  <w15:docId w15:val="{65D2139B-5B51-4795-AF56-8A8892AD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成都铭瑞物业管理服务有限公司特种作业人员管理规定</dc:title>
  <dc:creator>Administrator</dc:creator>
  <cp:lastModifiedBy>Administrator</cp:lastModifiedBy>
  <cp:revision>2</cp:revision>
  <dcterms:created xsi:type="dcterms:W3CDTF">2024-09-27T03:54:00Z</dcterms:created>
  <dcterms:modified xsi:type="dcterms:W3CDTF">2024-09-27T03:54:00Z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442F39D58B314125AE9D3BFB498BAE28</vt:lpwstr>
  </property>
</Properties>
</file>