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E1F24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E1F24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安全生产检查制度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E1F24"/>
          <w:spacing w:val="3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E1F24"/>
          <w:spacing w:val="3"/>
          <w:kern w:val="0"/>
          <w:sz w:val="36"/>
          <w:szCs w:val="36"/>
          <w:bdr w:val="none" w:color="auto" w:sz="0" w:space="0"/>
          <w:lang w:val="en-US" w:eastAsia="zh-CN" w:bidi="ar"/>
        </w:rPr>
        <w:t>1、对安全卫生工作进行普通的检査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E1F24"/>
          <w:spacing w:val="3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E1F24"/>
          <w:spacing w:val="3"/>
          <w:kern w:val="0"/>
          <w:sz w:val="36"/>
          <w:szCs w:val="36"/>
          <w:bdr w:val="none" w:color="auto" w:sz="0" w:space="0"/>
          <w:lang w:val="en-US" w:eastAsia="zh-CN" w:bidi="ar"/>
        </w:rPr>
        <w:t>2、对某项问题进行专业重点检査或季节性检查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E1F24"/>
          <w:spacing w:val="3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E1F24"/>
          <w:spacing w:val="3"/>
          <w:kern w:val="0"/>
          <w:sz w:val="36"/>
          <w:szCs w:val="36"/>
          <w:bdr w:val="none" w:color="auto" w:sz="0" w:space="0"/>
          <w:lang w:val="en-US" w:eastAsia="zh-CN" w:bidi="ar"/>
        </w:rPr>
        <w:t>3、地区安全生产检查工作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E1F24"/>
          <w:spacing w:val="3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E1F24"/>
          <w:spacing w:val="3"/>
          <w:kern w:val="0"/>
          <w:sz w:val="36"/>
          <w:szCs w:val="36"/>
          <w:bdr w:val="none" w:color="auto" w:sz="0" w:space="0"/>
          <w:lang w:val="en-US" w:eastAsia="zh-CN" w:bidi="ar"/>
        </w:rPr>
        <w:t>4、由地方劳动部门、行业主管部门联合组织的定期检查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E1F24"/>
          <w:spacing w:val="3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E1F24"/>
          <w:spacing w:val="3"/>
          <w:kern w:val="0"/>
          <w:sz w:val="36"/>
          <w:szCs w:val="36"/>
          <w:bdr w:val="none" w:color="auto" w:sz="0" w:space="0"/>
          <w:lang w:val="en-US" w:eastAsia="zh-CN" w:bidi="ar"/>
        </w:rPr>
        <w:t>5、对安全卫生进行普遍检查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E1F24"/>
          <w:spacing w:val="3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E1F24"/>
          <w:spacing w:val="3"/>
          <w:kern w:val="0"/>
          <w:sz w:val="36"/>
          <w:szCs w:val="36"/>
          <w:bdr w:val="none" w:color="auto" w:sz="0" w:space="0"/>
          <w:lang w:val="en-US" w:eastAsia="zh-CN" w:bidi="ar"/>
        </w:rPr>
        <w:t>6、对防暑降温、电气安全等进行专业重点或季节性检查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E1F24"/>
          <w:spacing w:val="3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E1F24"/>
          <w:spacing w:val="3"/>
          <w:kern w:val="0"/>
          <w:sz w:val="36"/>
          <w:szCs w:val="36"/>
          <w:bdr w:val="none" w:color="auto" w:sz="0" w:space="0"/>
          <w:lang w:val="en-US" w:eastAsia="zh-CN" w:bidi="ar"/>
        </w:rPr>
        <w:t>法律依据：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E1F24"/>
          <w:spacing w:val="3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E1F24"/>
          <w:spacing w:val="3"/>
          <w:kern w:val="0"/>
          <w:sz w:val="36"/>
          <w:szCs w:val="36"/>
          <w:bdr w:val="none" w:color="auto" w:sz="0" w:space="0"/>
          <w:lang w:val="en-US" w:eastAsia="zh-CN" w:bidi="ar"/>
        </w:rPr>
        <w:t>《中华人民共和国安全生产法》 第六十条 负有安全生产监督管理职责的部门依照有关法律、法规的规定，对涉及安全生产的事项需要审查批准（包括批准、核准、许可、注册、认证、颁发证照等，下同）或者验收的，必须严格依照有关法律、法规和国家标准或者行业标准规定的安全生产条件和程序进行审查；不符合有关法律、法规和国家标准或者行业标准规定的安全生产条件的，不得批准或者验收通过。对未依法取得批准或者验收合格的单位擅自从事有关活动的，负责行政审批的部门发现或者接到举报后应当立即予以取缔，并依法予以处理。对已经依法取得批准的单位，负责行政审批的部门发现其不再具备安全生产条件的，应当撤销原批准。</w:t>
      </w:r>
    </w:p>
    <w:p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ODA4ZDBiMzQ0MWFkNjllNzk1Mjc5ZGE5NGQyMzcifQ=="/>
  </w:docVars>
  <w:rsids>
    <w:rsidRoot w:val="00000000"/>
    <w:rsid w:val="40A2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2024-06-21T03:09:11Z</dcterms:created>
  <dc:creator>Administrator</dc:creator>
  <cp:lastModifiedBy>轩妈</cp:lastModifiedBy>
  <dcterms:modified xsi:type="dcterms:W3CDTF">2024-06-21T03:10:09Z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E6A5DAEC70704059B87C5A79D17E5757_12</vt:lpwstr>
  </property>
</Properties>
</file>