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B3" w:rsidRPr="00801DB3" w:rsidRDefault="00801DB3" w:rsidP="00801DB3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801DB3">
        <w:rPr>
          <w:rFonts w:ascii="Calibri" w:eastAsia="宋体" w:hAnsi="Calibri" w:cs="Times New Roman" w:hint="eastAsia"/>
          <w:sz w:val="36"/>
          <w:szCs w:val="36"/>
        </w:rPr>
        <w:t>阆中明阳建材有限公司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作业的物品，严禁设备没有停稳进行检查、修理、焊接、加油、清扫等违章行为。焊工作业（含明火作业）时必须对周围的设备、设施、物品进行安全保护或隔离，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AE" w:rsidRDefault="00F407AE" w:rsidP="00562305">
      <w:r>
        <w:separator/>
      </w:r>
    </w:p>
  </w:endnote>
  <w:endnote w:type="continuationSeparator" w:id="0">
    <w:p w:rsidR="00F407AE" w:rsidRDefault="00F407AE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AE" w:rsidRDefault="00F407AE" w:rsidP="00562305">
      <w:r>
        <w:separator/>
      </w:r>
    </w:p>
  </w:footnote>
  <w:footnote w:type="continuationSeparator" w:id="0">
    <w:p w:rsidR="00F407AE" w:rsidRDefault="00F407AE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0E7474"/>
    <w:rsid w:val="004634A7"/>
    <w:rsid w:val="00562305"/>
    <w:rsid w:val="005F7A35"/>
    <w:rsid w:val="00651CBE"/>
    <w:rsid w:val="00801DB3"/>
    <w:rsid w:val="009F5621"/>
    <w:rsid w:val="00A23055"/>
    <w:rsid w:val="00B52408"/>
    <w:rsid w:val="00C56F79"/>
    <w:rsid w:val="00D25FF5"/>
    <w:rsid w:val="00D464B9"/>
    <w:rsid w:val="00EA7D3A"/>
    <w:rsid w:val="00F407AE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Company>Organization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2024-05-14T06:05:00Z</dcterms:created>
  <dcterms:modified xsi:type="dcterms:W3CDTF">2024-05-25T02:40:00Z</dcterms:modified>
</cp:coreProperties>
</file>