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D89" w:rsidRPr="00047D89" w:rsidRDefault="00047D89" w:rsidP="00D17133">
      <w:pPr>
        <w:jc w:val="center"/>
        <w:rPr>
          <w:rFonts w:asciiTheme="minorEastAsia" w:hAnsiTheme="minorEastAsia"/>
          <w:sz w:val="36"/>
          <w:szCs w:val="36"/>
        </w:rPr>
      </w:pPr>
      <w:bookmarkStart w:id="0" w:name="_GoBack"/>
      <w:bookmarkEnd w:id="0"/>
      <w:r w:rsidRPr="00047D89">
        <w:rPr>
          <w:rFonts w:asciiTheme="minorEastAsia" w:hAnsiTheme="minorEastAsia" w:hint="eastAsia"/>
          <w:sz w:val="36"/>
          <w:szCs w:val="36"/>
        </w:rPr>
        <w:t>阆中市二龙长宝页岩砖厂</w:t>
      </w:r>
    </w:p>
    <w:p w:rsidR="00D17133" w:rsidRPr="00D17133" w:rsidRDefault="00D17133" w:rsidP="00D17133">
      <w:pPr>
        <w:jc w:val="center"/>
        <w:rPr>
          <w:rFonts w:ascii="黑体" w:eastAsia="黑体" w:hAnsi="黑体"/>
          <w:sz w:val="36"/>
          <w:szCs w:val="36"/>
        </w:rPr>
      </w:pPr>
      <w:r w:rsidRPr="00D17133">
        <w:rPr>
          <w:rFonts w:ascii="黑体" w:eastAsia="黑体" w:hAnsi="黑体" w:hint="eastAsia"/>
          <w:sz w:val="36"/>
          <w:szCs w:val="36"/>
        </w:rPr>
        <w:t>重大事故隐患和重大危险源管理制度</w:t>
      </w:r>
    </w:p>
    <w:p w:rsidR="00D17133" w:rsidRDefault="00D17133" w:rsidP="00D17133">
      <w:pPr>
        <w:spacing w:line="440" w:lineRule="exact"/>
        <w:jc w:val="center"/>
        <w:rPr>
          <w:rFonts w:asciiTheme="minorEastAsia" w:hAnsiTheme="minorEastAsia"/>
          <w:sz w:val="30"/>
          <w:szCs w:val="30"/>
        </w:rPr>
      </w:pP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第一章总则</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第一条</w:t>
      </w:r>
      <w:r>
        <w:rPr>
          <w:rFonts w:asciiTheme="minorEastAsia" w:hAnsiTheme="minorEastAsia" w:hint="eastAsia"/>
          <w:sz w:val="30"/>
          <w:szCs w:val="30"/>
        </w:rPr>
        <w:t xml:space="preserve"> </w:t>
      </w:r>
      <w:r w:rsidRPr="00D17133">
        <w:rPr>
          <w:rFonts w:asciiTheme="minorEastAsia" w:hAnsiTheme="minorEastAsia" w:hint="eastAsia"/>
          <w:sz w:val="30"/>
          <w:szCs w:val="30"/>
        </w:rPr>
        <w:t>根据《中华人民共和国安全生产法》等法律法规的规定，为了认真贯彻“安全第一、预防为主、综合治 理”的方针，进一步落实</w:t>
      </w:r>
      <w:r>
        <w:rPr>
          <w:rFonts w:asciiTheme="minorEastAsia" w:hAnsiTheme="minorEastAsia" w:hint="eastAsia"/>
          <w:sz w:val="30"/>
          <w:szCs w:val="30"/>
        </w:rPr>
        <w:t>企业</w:t>
      </w:r>
      <w:r w:rsidRPr="00D17133">
        <w:rPr>
          <w:rFonts w:asciiTheme="minorEastAsia" w:hAnsiTheme="minorEastAsia" w:hint="eastAsia"/>
          <w:sz w:val="30"/>
          <w:szCs w:val="30"/>
        </w:rPr>
        <w:t>安全生产责任， 加强对重大事故隐患和重大危险源的监督管理，预防重大安全事故的发生，制定本办法。</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第二条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重大事故隐患是指可能导致重大人身伤亡或者重大经济损失的事故隐患。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第三条 重大危险源是指长期或临时生产、加工、搬运、</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使用或贮存危险物质，且危险物质的数量等于或超过临界量的场所和设施，以及其他存在危险能量等于或者超过临界量 的场所和设施。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第四条 本规定适用于各生产经营场所。</w:t>
      </w:r>
    </w:p>
    <w:p w:rsidR="00D17133" w:rsidRPr="00D17133" w:rsidRDefault="00D17133" w:rsidP="00D17133">
      <w:pPr>
        <w:spacing w:line="440" w:lineRule="exact"/>
        <w:ind w:firstLineChars="200" w:firstLine="602"/>
        <w:jc w:val="center"/>
        <w:rPr>
          <w:rFonts w:asciiTheme="minorEastAsia" w:hAnsiTheme="minorEastAsia"/>
          <w:b/>
          <w:sz w:val="30"/>
          <w:szCs w:val="30"/>
        </w:rPr>
      </w:pPr>
      <w:r w:rsidRPr="00D17133">
        <w:rPr>
          <w:rFonts w:asciiTheme="minorEastAsia" w:hAnsiTheme="minorEastAsia" w:hint="eastAsia"/>
          <w:b/>
          <w:sz w:val="30"/>
          <w:szCs w:val="30"/>
        </w:rPr>
        <w:t>第二章排查和报告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第五条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重大事故隐患根据作业场所、设备及设</w:t>
      </w:r>
      <w:r>
        <w:rPr>
          <w:rFonts w:asciiTheme="minorEastAsia" w:hAnsiTheme="minorEastAsia" w:hint="eastAsia"/>
          <w:sz w:val="30"/>
          <w:szCs w:val="30"/>
        </w:rPr>
        <w:t>备</w:t>
      </w:r>
      <w:r w:rsidRPr="00D17133">
        <w:rPr>
          <w:rFonts w:asciiTheme="minorEastAsia" w:hAnsiTheme="minorEastAsia" w:hint="eastAsia"/>
          <w:sz w:val="30"/>
          <w:szCs w:val="30"/>
        </w:rPr>
        <w:t>的不安全状态，人的不安全行为和管理上的缺陷，可能导致事故损失的程度分为三级：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（一）特别重大事故隐患：是指可能造成一次死亡30 人以上，或直接经济损失3000万元以上的事故隐患。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（二）特大事故隐患：是指可能造成一次死亡10人以 上，29人以下，或直接经济损失1000万元以上的事故隐患。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（三）重大事故隐患：是指可能造成一次死亡3人以上, 9人以下，或直接经济损失500万元以上的事故隐患。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第六条 按各种危险源的特性、数量和</w:t>
      </w:r>
      <w:proofErr w:type="gramStart"/>
      <w:r w:rsidRPr="00D17133">
        <w:rPr>
          <w:rFonts w:asciiTheme="minorEastAsia" w:hAnsiTheme="minorEastAsia" w:hint="eastAsia"/>
          <w:sz w:val="30"/>
          <w:szCs w:val="30"/>
        </w:rPr>
        <w:t>危险源事</w:t>
      </w:r>
      <w:proofErr w:type="gramEnd"/>
      <w:r w:rsidRPr="00D17133">
        <w:rPr>
          <w:rFonts w:asciiTheme="minorEastAsia" w:hAnsiTheme="minorEastAsia" w:hint="eastAsia"/>
          <w:sz w:val="30"/>
          <w:szCs w:val="30"/>
        </w:rPr>
        <w:t xml:space="preserve"> 故的死亡半径，重大危险源划分为四级：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（一）一级重大危险源：是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半径等于或大于200 米，可能造成30人以上死亡的危险源。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（二）二级重大危险源：是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半径100米（含100 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w:t>
      </w:r>
      <w:r w:rsidRPr="00D17133">
        <w:rPr>
          <w:rFonts w:asciiTheme="minorEastAsia" w:hAnsiTheme="minorEastAsia" w:hint="eastAsia"/>
          <w:sz w:val="30"/>
          <w:szCs w:val="30"/>
        </w:rPr>
        <w:lastRenderedPageBreak/>
        <w:t>200米），可能造成10 — 29人死亡的危险源。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（三）三级重大危险源：是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半径50（含50米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100米），可能造成3 - 9人死亡的危险源。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（四）四级重大危险源：是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半径小于50米，可 能造成2人以下死亡的危险源。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第七条</w:t>
      </w:r>
      <w:r>
        <w:rPr>
          <w:rFonts w:asciiTheme="minorEastAsia" w:hAnsiTheme="minorEastAsia" w:hint="eastAsia"/>
          <w:sz w:val="30"/>
          <w:szCs w:val="30"/>
        </w:rPr>
        <w:t xml:space="preserve"> </w:t>
      </w:r>
      <w:r w:rsidRPr="00D17133">
        <w:rPr>
          <w:rFonts w:asciiTheme="minorEastAsia" w:hAnsiTheme="minorEastAsia" w:hint="eastAsia"/>
          <w:sz w:val="30"/>
          <w:szCs w:val="30"/>
        </w:rPr>
        <w:t xml:space="preserve">按照“企业负责、分级管理”的原则， </w:t>
      </w:r>
      <w:r>
        <w:rPr>
          <w:rFonts w:asciiTheme="minorEastAsia" w:hAnsiTheme="minorEastAsia" w:hint="eastAsia"/>
          <w:sz w:val="30"/>
          <w:szCs w:val="30"/>
        </w:rPr>
        <w:t>企业</w:t>
      </w:r>
      <w:r w:rsidRPr="00D17133">
        <w:rPr>
          <w:rFonts w:asciiTheme="minorEastAsia" w:hAnsiTheme="minorEastAsia" w:hint="eastAsia"/>
          <w:sz w:val="30"/>
          <w:szCs w:val="30"/>
        </w:rPr>
        <w:t>定期进行事故隐患和危险源的排查。</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第八条</w:t>
      </w:r>
      <w:r>
        <w:rPr>
          <w:rFonts w:asciiTheme="minorEastAsia" w:hAnsiTheme="minorEastAsia" w:hint="eastAsia"/>
          <w:sz w:val="30"/>
          <w:szCs w:val="30"/>
        </w:rPr>
        <w:t xml:space="preserve"> 企业</w:t>
      </w:r>
      <w:r w:rsidRPr="00D17133">
        <w:rPr>
          <w:rFonts w:asciiTheme="minorEastAsia" w:hAnsiTheme="minorEastAsia" w:hint="eastAsia"/>
          <w:sz w:val="30"/>
          <w:szCs w:val="30"/>
        </w:rPr>
        <w:t>每月组织一次以上的安全检查，排查事故隐患及危险源。新发现的重大事故隐患和重大危险源，必须在24小时内向当地生产安全事故应急救援管理机构（</w:t>
      </w:r>
      <w:r>
        <w:rPr>
          <w:rFonts w:asciiTheme="minorEastAsia" w:hAnsiTheme="minorEastAsia" w:hint="eastAsia"/>
          <w:sz w:val="30"/>
          <w:szCs w:val="30"/>
        </w:rPr>
        <w:t>市应急</w:t>
      </w:r>
      <w:r w:rsidRPr="00D17133">
        <w:rPr>
          <w:rFonts w:asciiTheme="minorEastAsia" w:hAnsiTheme="minorEastAsia" w:hint="eastAsia"/>
          <w:sz w:val="30"/>
          <w:szCs w:val="30"/>
        </w:rPr>
        <w:t>局）报告。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第九条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重大事故隐患和重大危险源的确认、辨 识、分级和危险性评估：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w:t>
      </w:r>
      <w:r>
        <w:rPr>
          <w:rFonts w:asciiTheme="minorEastAsia" w:hAnsiTheme="minorEastAsia" w:hint="eastAsia"/>
          <w:sz w:val="30"/>
          <w:szCs w:val="30"/>
        </w:rPr>
        <w:t>）企业</w:t>
      </w:r>
      <w:r w:rsidRPr="00D17133">
        <w:rPr>
          <w:rFonts w:asciiTheme="minorEastAsia" w:hAnsiTheme="minorEastAsia" w:hint="eastAsia"/>
          <w:sz w:val="30"/>
          <w:szCs w:val="30"/>
        </w:rPr>
        <w:t>协同安全生产领导小组有权按照有关标准， 对监管责任范围不能立即整改的重大事故隐患进行初步确认和分级。对重大事故隐患确认、对重大危险源辨识</w:t>
      </w:r>
      <w:proofErr w:type="gramStart"/>
      <w:r w:rsidRPr="00D17133">
        <w:rPr>
          <w:rFonts w:asciiTheme="minorEastAsia" w:hAnsiTheme="minorEastAsia" w:hint="eastAsia"/>
          <w:sz w:val="30"/>
          <w:szCs w:val="30"/>
        </w:rPr>
        <w:t>分级有</w:t>
      </w:r>
      <w:proofErr w:type="gramEnd"/>
      <w:r w:rsidRPr="00D17133">
        <w:rPr>
          <w:rFonts w:asciiTheme="minorEastAsia" w:hAnsiTheme="minorEastAsia" w:hint="eastAsia"/>
          <w:sz w:val="30"/>
          <w:szCs w:val="30"/>
        </w:rPr>
        <w:t>困难的，</w:t>
      </w:r>
      <w:r>
        <w:rPr>
          <w:rFonts w:asciiTheme="minorEastAsia" w:hAnsiTheme="minorEastAsia" w:hint="eastAsia"/>
          <w:sz w:val="30"/>
          <w:szCs w:val="30"/>
        </w:rPr>
        <w:t>企业</w:t>
      </w:r>
      <w:r w:rsidRPr="00D17133">
        <w:rPr>
          <w:rFonts w:asciiTheme="minorEastAsia" w:hAnsiTheme="minorEastAsia" w:hint="eastAsia"/>
          <w:sz w:val="30"/>
          <w:szCs w:val="30"/>
        </w:rPr>
        <w:t>按规定组织中介机构评估确定。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第十一条</w:t>
      </w:r>
      <w:r>
        <w:rPr>
          <w:rFonts w:asciiTheme="minorEastAsia" w:hAnsiTheme="minorEastAsia" w:hint="eastAsia"/>
          <w:sz w:val="30"/>
          <w:szCs w:val="30"/>
        </w:rPr>
        <w:t xml:space="preserve"> </w:t>
      </w:r>
      <w:r w:rsidRPr="00D17133">
        <w:rPr>
          <w:rFonts w:asciiTheme="minorEastAsia" w:hAnsiTheme="minorEastAsia" w:hint="eastAsia"/>
          <w:sz w:val="30"/>
          <w:szCs w:val="30"/>
        </w:rPr>
        <w:t>重大以上事故隐患和重大危险源的报告必 须制作报告书。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（一）重大事故隐患报告书应包括以下内容：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事故隐患基本情况；</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事故隐患类别；</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3</w:t>
      </w:r>
      <w:r>
        <w:rPr>
          <w:rFonts w:asciiTheme="minorEastAsia" w:hAnsiTheme="minorEastAsia" w:hint="eastAsia"/>
          <w:sz w:val="30"/>
          <w:szCs w:val="30"/>
        </w:rPr>
        <w:t>、</w:t>
      </w:r>
      <w:r w:rsidRPr="00D17133">
        <w:rPr>
          <w:rFonts w:asciiTheme="minorEastAsia" w:hAnsiTheme="minorEastAsia" w:hint="eastAsia"/>
          <w:sz w:val="30"/>
          <w:szCs w:val="30"/>
        </w:rPr>
        <w:tab/>
        <w:t>事故隐患等级；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影响范围；</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影响程度；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整改措施（含监管措施和应急救援措施）；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hint="eastAsia"/>
          <w:sz w:val="30"/>
          <w:szCs w:val="30"/>
        </w:rPr>
        <w:t>7、</w:t>
      </w:r>
      <w:r w:rsidRPr="00D17133">
        <w:rPr>
          <w:rFonts w:asciiTheme="minorEastAsia" w:hAnsiTheme="minorEastAsia" w:hint="eastAsia"/>
          <w:sz w:val="30"/>
          <w:szCs w:val="30"/>
        </w:rPr>
        <w:t>整改资金来源及其保障措施；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整改目标；</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9</w:t>
      </w:r>
      <w:r>
        <w:rPr>
          <w:rFonts w:asciiTheme="minorEastAsia" w:hAnsiTheme="minorEastAsia" w:hint="eastAsia"/>
          <w:sz w:val="30"/>
          <w:szCs w:val="30"/>
        </w:rPr>
        <w:t>、</w:t>
      </w:r>
      <w:r w:rsidRPr="00D17133">
        <w:rPr>
          <w:rFonts w:asciiTheme="minorEastAsia" w:hAnsiTheme="minorEastAsia" w:hint="eastAsia"/>
          <w:sz w:val="30"/>
          <w:szCs w:val="30"/>
        </w:rPr>
        <w:t>其它应该报告的情况。</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（二）重大危险源报告书包括以下内容：</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重大危险源的基本情况；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重大危险源的类别、等级、数量；</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lastRenderedPageBreak/>
        <w:t>3</w:t>
      </w:r>
      <w:r>
        <w:rPr>
          <w:rFonts w:asciiTheme="minorEastAsia" w:hAnsiTheme="minorEastAsia" w:hint="eastAsia"/>
          <w:sz w:val="30"/>
          <w:szCs w:val="30"/>
        </w:rPr>
        <w:t>、</w:t>
      </w:r>
      <w:r w:rsidRPr="00D17133">
        <w:rPr>
          <w:rFonts w:asciiTheme="minorEastAsia" w:hAnsiTheme="minorEastAsia" w:hint="eastAsia"/>
          <w:sz w:val="30"/>
          <w:szCs w:val="30"/>
        </w:rPr>
        <w:t>重大危险源周边环境基本情况；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重大危险源建（构）筑物及设备、设施安全状况;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影响范围和影响程度；</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监管方案及其措施；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7</w:t>
      </w:r>
      <w:r>
        <w:rPr>
          <w:rFonts w:asciiTheme="minorEastAsia" w:hAnsiTheme="minorEastAsia" w:hint="eastAsia"/>
          <w:sz w:val="30"/>
          <w:szCs w:val="30"/>
        </w:rPr>
        <w:t>、</w:t>
      </w:r>
      <w:r w:rsidRPr="00D17133">
        <w:rPr>
          <w:rFonts w:asciiTheme="minorEastAsia" w:hAnsiTheme="minorEastAsia" w:hint="eastAsia"/>
          <w:sz w:val="30"/>
          <w:szCs w:val="30"/>
        </w:rPr>
        <w:t>应急救援预案；</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其他应该报告的情况。</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第三章监管和整改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第十二条 按照“企业全面负责”、“属地管理”、</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“谁主管，谁负责”、“谁造成，谁管理，谁负责”、“谁 受益，谁管理，谁负责”和分级管理的安全生产责任制原则, 落实重大事故隐患和重大危险源的监管责任。</w:t>
      </w:r>
    </w:p>
    <w:p w:rsid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第十三条</w:t>
      </w:r>
      <w:r>
        <w:rPr>
          <w:rFonts w:asciiTheme="minorEastAsia" w:hAnsiTheme="minorEastAsia" w:hint="eastAsia"/>
          <w:sz w:val="30"/>
          <w:szCs w:val="30"/>
        </w:rPr>
        <w:t xml:space="preserve"> </w:t>
      </w:r>
      <w:r>
        <w:rPr>
          <w:rFonts w:asciiTheme="minorEastAsia" w:hAnsiTheme="minorEastAsia"/>
          <w:sz w:val="30"/>
          <w:szCs w:val="30"/>
        </w:rPr>
        <w:t xml:space="preserve"> </w:t>
      </w:r>
      <w:r>
        <w:rPr>
          <w:rFonts w:asciiTheme="minorEastAsia" w:hAnsiTheme="minorEastAsia" w:hint="eastAsia"/>
          <w:sz w:val="30"/>
          <w:szCs w:val="30"/>
        </w:rPr>
        <w:t>企业</w:t>
      </w:r>
      <w:r w:rsidRPr="00D17133">
        <w:rPr>
          <w:rFonts w:asciiTheme="minorEastAsia" w:hAnsiTheme="minorEastAsia" w:hint="eastAsia"/>
          <w:sz w:val="30"/>
          <w:szCs w:val="30"/>
        </w:rPr>
        <w:t>成立重大事故隐患及重大危险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w:t>
      </w:r>
      <w:r>
        <w:rPr>
          <w:rFonts w:asciiTheme="minorEastAsia" w:hAnsiTheme="minorEastAsia" w:hint="eastAsia"/>
          <w:sz w:val="30"/>
          <w:szCs w:val="30"/>
        </w:rPr>
        <w:t>企业法人为</w:t>
      </w:r>
      <w:proofErr w:type="gramStart"/>
      <w:r w:rsidRPr="00D17133">
        <w:rPr>
          <w:rFonts w:asciiTheme="minorEastAsia" w:hAnsiTheme="minorEastAsia" w:hint="eastAsia"/>
          <w:sz w:val="30"/>
          <w:szCs w:val="30"/>
        </w:rPr>
        <w:t>安全第一</w:t>
      </w:r>
      <w:proofErr w:type="gramEnd"/>
      <w:r w:rsidRPr="00D17133">
        <w:rPr>
          <w:rFonts w:asciiTheme="minorEastAsia" w:hAnsiTheme="minorEastAsia" w:hint="eastAsia"/>
          <w:sz w:val="30"/>
          <w:szCs w:val="30"/>
        </w:rPr>
        <w:t>责任人</w:t>
      </w:r>
      <w:r>
        <w:rPr>
          <w:rFonts w:asciiTheme="minorEastAsia" w:hAnsiTheme="minorEastAsia" w:hint="eastAsia"/>
          <w:sz w:val="30"/>
          <w:szCs w:val="30"/>
        </w:rPr>
        <w:t>，厂长</w:t>
      </w:r>
      <w:r w:rsidRPr="00D17133">
        <w:rPr>
          <w:rFonts w:asciiTheme="minorEastAsia" w:hAnsiTheme="minorEastAsia" w:hint="eastAsia"/>
          <w:sz w:val="30"/>
          <w:szCs w:val="30"/>
        </w:rPr>
        <w:t>任副组长，</w:t>
      </w:r>
      <w:r>
        <w:rPr>
          <w:rFonts w:asciiTheme="minorEastAsia" w:hAnsiTheme="minorEastAsia" w:hint="eastAsia"/>
          <w:sz w:val="30"/>
          <w:szCs w:val="30"/>
        </w:rPr>
        <w:t>各工种负责人</w:t>
      </w:r>
      <w:r w:rsidRPr="00D17133">
        <w:rPr>
          <w:rFonts w:asciiTheme="minorEastAsia" w:hAnsiTheme="minorEastAsia" w:hint="eastAsia"/>
          <w:sz w:val="30"/>
          <w:szCs w:val="30"/>
        </w:rPr>
        <w:t>为小组成员。</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第十四条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各部</w:t>
      </w:r>
      <w:r>
        <w:rPr>
          <w:rFonts w:asciiTheme="minorEastAsia" w:hAnsiTheme="minorEastAsia" w:hint="eastAsia"/>
          <w:sz w:val="30"/>
          <w:szCs w:val="30"/>
        </w:rPr>
        <w:t>门</w:t>
      </w:r>
      <w:r w:rsidRPr="00D17133">
        <w:rPr>
          <w:rFonts w:asciiTheme="minorEastAsia" w:hAnsiTheme="minorEastAsia" w:hint="eastAsia"/>
          <w:sz w:val="30"/>
          <w:szCs w:val="30"/>
        </w:rPr>
        <w:t>负责人对监管责任范围内的重大事故隐患和重大危险</w:t>
      </w:r>
      <w:proofErr w:type="gramStart"/>
      <w:r w:rsidRPr="00D17133">
        <w:rPr>
          <w:rFonts w:asciiTheme="minorEastAsia" w:hAnsiTheme="minorEastAsia" w:hint="eastAsia"/>
          <w:sz w:val="30"/>
          <w:szCs w:val="30"/>
        </w:rPr>
        <w:t>源承担</w:t>
      </w:r>
      <w:proofErr w:type="gramEnd"/>
      <w:r w:rsidRPr="00D17133">
        <w:rPr>
          <w:rFonts w:asciiTheme="minorEastAsia" w:hAnsiTheme="minorEastAsia" w:hint="eastAsia"/>
          <w:sz w:val="30"/>
          <w:szCs w:val="30"/>
        </w:rPr>
        <w:t>具体监管责任。</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第十五条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（一）全面掌握监管责任范围内重大事故隐患、重大危</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险源的分布情况，发生事故的可能性，以及危害程度和影响</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范围，并建立重大事故隐患、重大危险源</w:t>
      </w:r>
      <w:proofErr w:type="gramStart"/>
      <w:r w:rsidRPr="00D17133">
        <w:rPr>
          <w:rFonts w:asciiTheme="minorEastAsia" w:hAnsiTheme="minorEastAsia" w:hint="eastAsia"/>
          <w:sz w:val="30"/>
          <w:szCs w:val="30"/>
        </w:rPr>
        <w:t>监管台</w:t>
      </w:r>
      <w:proofErr w:type="gramEnd"/>
      <w:r w:rsidRPr="00D17133">
        <w:rPr>
          <w:rFonts w:asciiTheme="minorEastAsia" w:hAnsiTheme="minorEastAsia" w:hint="eastAsia"/>
          <w:sz w:val="30"/>
          <w:szCs w:val="30"/>
        </w:rPr>
        <w:t>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（二）建立健全重大事故隐患、重大危险源整改、监管</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责任制</w:t>
      </w:r>
      <w:r>
        <w:rPr>
          <w:rFonts w:asciiTheme="minorEastAsia" w:hAnsiTheme="minorEastAsia" w:hint="eastAsia"/>
          <w:sz w:val="30"/>
          <w:szCs w:val="30"/>
        </w:rPr>
        <w:t>，</w:t>
      </w:r>
      <w:r w:rsidRPr="00D17133">
        <w:rPr>
          <w:rFonts w:asciiTheme="minorEastAsia" w:hAnsiTheme="minorEastAsia" w:hint="eastAsia"/>
          <w:sz w:val="30"/>
          <w:szCs w:val="30"/>
        </w:rPr>
        <w:t>管理措施和监管责任的落实；</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三</w:t>
      </w:r>
      <w:r w:rsidRPr="00D17133">
        <w:rPr>
          <w:rFonts w:asciiTheme="minorEastAsia" w:hAnsiTheme="minorEastAsia" w:hint="eastAsia"/>
          <w:sz w:val="30"/>
          <w:szCs w:val="30"/>
        </w:rPr>
        <w:t>）审查重大事故隐患整改、监管方案并监督实施；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五</w:t>
      </w:r>
      <w:r w:rsidRPr="00D17133">
        <w:rPr>
          <w:rFonts w:asciiTheme="minorEastAsia" w:hAnsiTheme="minorEastAsia" w:hint="eastAsia"/>
          <w:sz w:val="30"/>
          <w:szCs w:val="30"/>
        </w:rPr>
        <w:t>条</w:t>
      </w:r>
      <w:r>
        <w:rPr>
          <w:rFonts w:asciiTheme="minorEastAsia" w:hAnsiTheme="minorEastAsia" w:hint="eastAsia"/>
          <w:sz w:val="30"/>
          <w:szCs w:val="30"/>
        </w:rPr>
        <w:t xml:space="preserve"> 企业</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 督管理</w:t>
      </w:r>
      <w:proofErr w:type="gramEnd"/>
      <w:r w:rsidRPr="00D17133">
        <w:rPr>
          <w:rFonts w:asciiTheme="minorEastAsia" w:hAnsiTheme="minorEastAsia" w:hint="eastAsia"/>
          <w:sz w:val="30"/>
          <w:szCs w:val="30"/>
        </w:rPr>
        <w:t>领导小组必须履行下列职责：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（一）掌握</w:t>
      </w:r>
      <w:r>
        <w:rPr>
          <w:rFonts w:asciiTheme="minorEastAsia" w:hAnsiTheme="minorEastAsia" w:hint="eastAsia"/>
          <w:sz w:val="30"/>
          <w:szCs w:val="30"/>
        </w:rPr>
        <w:t>企业</w:t>
      </w:r>
      <w:r w:rsidRPr="00D17133">
        <w:rPr>
          <w:rFonts w:asciiTheme="minorEastAsia" w:hAnsiTheme="minorEastAsia" w:hint="eastAsia"/>
          <w:sz w:val="30"/>
          <w:szCs w:val="30"/>
        </w:rPr>
        <w:t>重大事故隐患的分布，发生事故的可能 性及其危害程度，负责重大事故隐患的现场管理；</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（二）建立健全重大事故隐患整改（管理）及重大危险源事故应急管理责任制，并加强安全教育；</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w:t>
      </w:r>
      <w:r w:rsidRPr="00D17133">
        <w:rPr>
          <w:rFonts w:asciiTheme="minorEastAsia" w:hAnsiTheme="minorEastAsia" w:hint="eastAsia"/>
          <w:sz w:val="30"/>
          <w:szCs w:val="30"/>
        </w:rPr>
        <w:tab/>
        <w:t>对重大事故隐患现场实行警戒管理，做好标识标志，</w:t>
      </w:r>
      <w:r w:rsidRPr="00D17133">
        <w:rPr>
          <w:rFonts w:asciiTheme="minorEastAsia" w:hAnsiTheme="minorEastAsia" w:hint="eastAsia"/>
          <w:sz w:val="30"/>
          <w:szCs w:val="30"/>
        </w:rPr>
        <w:lastRenderedPageBreak/>
        <w:t>落实专人24小时监管，并配备相应的消防器材及救护装备；</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（四）及时掌握重大事故隐患及重大危险源的动态变化;</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 xml:space="preserve">（五）制定重大事故隐患及重大危险源应急预案，并报 </w:t>
      </w:r>
      <w:r>
        <w:rPr>
          <w:rFonts w:asciiTheme="minorEastAsia" w:hAnsiTheme="minorEastAsia" w:hint="eastAsia"/>
          <w:sz w:val="30"/>
          <w:szCs w:val="30"/>
        </w:rPr>
        <w:t>市</w:t>
      </w:r>
      <w:r w:rsidRPr="00D17133">
        <w:rPr>
          <w:rFonts w:asciiTheme="minorEastAsia" w:hAnsiTheme="minorEastAsia" w:hint="eastAsia"/>
          <w:sz w:val="30"/>
          <w:szCs w:val="30"/>
        </w:rPr>
        <w:t>应急处理机构和主管部门备案；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）按照有关法律、法规标准制定重大事故隐患整改 （管理）方案，落实整改资金，按期完成隐患整改工作任务</w:t>
      </w:r>
      <w:r>
        <w:rPr>
          <w:rFonts w:asciiTheme="minorEastAsia" w:hAnsiTheme="minorEastAsia" w:hint="eastAsia"/>
          <w:sz w:val="30"/>
          <w:szCs w:val="30"/>
        </w:rPr>
        <w:t>。</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）加强对干部职工的安全教育，组织开展事故应急救援预案演练。</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六</w:t>
      </w:r>
      <w:r w:rsidRPr="00D17133">
        <w:rPr>
          <w:rFonts w:asciiTheme="minorEastAsia" w:hAnsiTheme="minorEastAsia" w:hint="eastAsia"/>
          <w:sz w:val="30"/>
          <w:szCs w:val="30"/>
        </w:rPr>
        <w:t>条</w:t>
      </w:r>
      <w:r>
        <w:rPr>
          <w:rFonts w:asciiTheme="minorEastAsia" w:hAnsiTheme="minorEastAsia" w:hint="eastAsia"/>
          <w:sz w:val="30"/>
          <w:szCs w:val="30"/>
        </w:rPr>
        <w:t xml:space="preserve"> 重大事故隐患、重大危险源应急救援预案</w:t>
      </w:r>
      <w:r w:rsidRPr="00D17133">
        <w:rPr>
          <w:rFonts w:asciiTheme="minorEastAsia" w:hAnsiTheme="minorEastAsia" w:hint="eastAsia"/>
          <w:sz w:val="30"/>
          <w:szCs w:val="30"/>
        </w:rPr>
        <w:t xml:space="preserve"> 包括以下主要内容：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（-）应急救援机构及职责；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（二）事故危害程度和影响范围评估；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（三）通告程序和报警系统；</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（四）应急抢险救援队伍、设备、设施的配备保障；</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五</w:t>
      </w:r>
      <w:r w:rsidRPr="00D17133">
        <w:rPr>
          <w:rFonts w:asciiTheme="minorEastAsia" w:hAnsiTheme="minorEastAsia" w:hint="eastAsia"/>
          <w:sz w:val="30"/>
          <w:szCs w:val="30"/>
        </w:rPr>
        <w:t>）事故应急程序与行动方案；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）保护措施程序；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）事故恢复程序；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八</w:t>
      </w:r>
      <w:r w:rsidRPr="00D17133">
        <w:rPr>
          <w:rFonts w:asciiTheme="minorEastAsia" w:hAnsiTheme="minorEastAsia" w:hint="eastAsia"/>
          <w:sz w:val="30"/>
          <w:szCs w:val="30"/>
        </w:rPr>
        <w:t>）预案的演练及修订；</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七</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安全生产工作领导</w:t>
      </w:r>
      <w:proofErr w:type="gramStart"/>
      <w:r w:rsidRPr="00D17133">
        <w:rPr>
          <w:rFonts w:asciiTheme="minorEastAsia" w:hAnsiTheme="minorEastAsia" w:hint="eastAsia"/>
          <w:sz w:val="30"/>
          <w:szCs w:val="30"/>
        </w:rPr>
        <w:t>小组室依法</w:t>
      </w:r>
      <w:proofErr w:type="gramEnd"/>
      <w:r w:rsidRPr="00D17133">
        <w:rPr>
          <w:rFonts w:asciiTheme="minorEastAsia" w:hAnsiTheme="minorEastAsia" w:hint="eastAsia"/>
          <w:sz w:val="30"/>
          <w:szCs w:val="30"/>
        </w:rPr>
        <w:t>监督检查重大事故隐患管理、整改工作和重大危险源管理工作。依法保护人民群众生命财产安全的职责，扎实做好紧急情况下的安全抢险工作。</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第五章奖励与处罚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八</w:t>
      </w:r>
      <w:r w:rsidRPr="00D17133">
        <w:rPr>
          <w:rFonts w:asciiTheme="minorEastAsia" w:hAnsiTheme="minorEastAsia" w:hint="eastAsia"/>
          <w:sz w:val="30"/>
          <w:szCs w:val="30"/>
        </w:rPr>
        <w:t>条 对及时发现和报告重大事故隐患，并有效防止事故发生的部室和个人，给予表彰和奖励。</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九</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对存在重大事故隐患、重大危险源 的部门和个人，隐瞒不报、未如实申报或不按规定时间申报、登记建档、评估和制定应急预案的，给予行政处罚，造成严重后果的，移交司法机关追究其刑事责任。</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第六章附则</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第二十条本规定由</w:t>
      </w:r>
      <w:r>
        <w:rPr>
          <w:rFonts w:asciiTheme="minorEastAsia" w:hAnsiTheme="minorEastAsia" w:hint="eastAsia"/>
          <w:sz w:val="30"/>
          <w:szCs w:val="30"/>
        </w:rPr>
        <w:t>企业</w:t>
      </w:r>
      <w:r w:rsidRPr="00D17133">
        <w:rPr>
          <w:rFonts w:asciiTheme="minorEastAsia" w:hAnsiTheme="minorEastAsia" w:hint="eastAsia"/>
          <w:sz w:val="30"/>
          <w:szCs w:val="30"/>
        </w:rPr>
        <w:t>办公室负责解释。</w:t>
      </w:r>
    </w:p>
    <w:p w:rsidR="00A23055"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第三十条 本规定自发布之日起施行。</w:t>
      </w:r>
    </w:p>
    <w:sectPr w:rsidR="00A23055" w:rsidRPr="00D17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33"/>
    <w:rsid w:val="00047D89"/>
    <w:rsid w:val="008E6CE7"/>
    <w:rsid w:val="0091184A"/>
    <w:rsid w:val="00A23055"/>
    <w:rsid w:val="00D1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647DC-5C45-472A-AE20-28D3A62E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368</Words>
  <Characters>2098</Characters>
  <Application>Microsoft Office Word</Application>
  <DocSecurity>0</DocSecurity>
  <Lines>17</Lines>
  <Paragraphs>4</Paragraphs>
  <ScaleCrop>false</ScaleCrop>
  <Company>Organization</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2024-05-14T06:42:00Z</dcterms:created>
  <dcterms:modified xsi:type="dcterms:W3CDTF">2024-05-20T01:44:00Z</dcterms:modified>
</cp:coreProperties>
</file>