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安全生产事故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管理制度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总则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为进一步规范安全生产事故应急管理，及时有效地实施应急 救援工作，最大程度地减少人员伤亡和财产损失。根据国家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 xml:space="preserve">有关法律法规 和《国家安全生产事故灾难应急预案》、建设部《建设工程重大质量安全 事故应急预案》、《生产经营单位安全生产应急预案编制导则》，结合公司 实际制定本预案实施办法。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本预案实施办法适用于公司及区域公司在生产经营过程中发 生的安全生产事故。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公司成立安全生产事故应急救援领导小组。组长由公司总经 理担任，副组长由分管领导担任。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事故应急救援领导小组下设应急救援办公室。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应急救援领导小组工作职责：负责全公司应急救援的组织领 导工作；研究公司安全生产应急救援的重大方针；检查公司应急预案的落 实情况；指导公司安全生产事故应急救援办公室工作。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应急救援办公室工作职责：在公司安全生产事故应急救援领 导小组的领导下开展工作；组织制定和实施公司安全生产事故应急预案； 检查各区域公司安全生产事故应急预案执行情况；做好安全生产事故应急 救援的宣传教育工作。 第七条 由公司物业管理中心兼安全生产事故应急救援的主管部门， 具体负责应急救援办公室日常工作，同时承担应急救援领导小组的办事职 能。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各区域公司成立安全生产事故应急救援小组，具体负责应急 救援工作。 第二节 事故危险性分析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根据行业特点，可能发生的事故危险源有：新接收园区建设 工地现场的坍塌、火灾、水浸、中毒、爆炸、物体打击、高空坠落、触电 等；物业管理、物业出租过程中的火灾、中毒、爆炸、治安纠纷等。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第十条 按发生事故的可控性、严重程度和影响范围，将事故分为：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特别重大事故(Ｉ级)：是指造成30人以上死亡，或者100 人以上重伤（包括急性工业中毒，下同），或者1亿元以上直接经济损失 的事故；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重大事故(II级)：是指造成10人以上30人以下死亡，或 者50人以上100人以下重伤，或者5000万元以上1亿元以下直接经济损 失的事故；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较大事故(III级)：是指造成3人以上10人以下死亡，或 者10人以上50人以下重伤，或者1000万元以上5000万元以下直接经济 损失的事故；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一般事故(IV级)：是指造成3人以下死亡，或者10人以下 重伤，或者1000万元以下直接经济损失的事故。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加强对公司和区域公司危险源的监控，对可能发生事故 的险情，或者其他灾害、灾难的重要信息应及时处理。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在接到可能导致安全生产事故的信息后，按照应急预案 及时确定应对方案，并采取相应行动预防事故发生。 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应急救援处置 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应急救援工作原则： 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以人为本，安全第一。保障公司员工的生命安全、最大程度 地预防和减少安全生产事故造成的损失。加强应急救援人员的安全防护， 充分发挥专业救援力量的骨干作用和广大员工的基础作用。 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统一领导，分级负责。公司统一领导、协调全公司应急救援工作；按照“谁主管，谁负责”的原则，各区域公司“一把手”对本区域 的安全生产事故和应急救援负直接领导责任。 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条块结合，属地为主。事故现场应急救援以事故发生地的项 目负责为主，超出控制能力的，以当地人民政府为主。 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预防为主，平战结合。贯彻落实“安全第一，预防为主”的 方针，坚持事故应急救援与预防工作相结合。做好预防、预测、预警和预 报工作，做好常态下的危险评估、物资储备、队伍建设、完善装备、预案 演练等工作。 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安全生产事故发生后，事故现场有关人员应立即向区域 公司负责人报告，区域公司负责人接到报告后，应根据事故等级情况，上 报公司和当地人民政府及有关部门。 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如遇突发事故时，应迅速组织力量及时制止事故扩大， 组织员工自救、互救或紧急避险，防止对员工生命和公司财产造成危害和 损失。同时应立即向公司应急救援办公室和事发地专业救援机构、消防、 公安部门报告请求支援。 第四节 应急程序响应 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发生事故后，应立即将情况报告区域公司安全生产主管 部门及应急救援小组，成立现场应急救援指挥部，投入应急救援，并协调 落实其他有关事项。公司本部依区域公司的安防、监控、外联等现有渠道 和设备设施实施指挥； 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需要社会应急救援力量支援时，应及时向有关部门提出 救援请求。 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派出有关人员收集事故有关信息和资料，掌握现场事态 发展和现场救援情况，并及时上报。 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当遇险人员全部得救，事故现场得以控制，环境符合有关标准，易导致次生、衍生事故隐患消除后，经现场应急救援指挥部确认 和批准，现场应急处置工作结束，应急救援队伍撤离现场。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第二十条 发生事故后，由公司应急救援领导小组会同政府有关部 门具体负责相关信息的发布工作。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第二十一条 事故发生地所在区域公司，应会同有关部门负责组织 安全生产事故的善后处置工作，包括人员安置、补偿，征用物资补偿，灾 后重建，污染物收集、清理与处理等事项，消除事故影响，妥善安置和慰 问受害及受影响人员，尽快恢复正常工作秩序。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第二十二条 安全生产事故善后处置工作结束后，公司应急救援领 导小组应分析总结应急救援经验教训，提出改进应急救援工作的建议，完 成应急救援总结报告。 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应急救援保障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第二十三条 区域公司应急救援值班电话保证 24 小时有人接听， 通过有线电话、移动电话等通信手段，保证各有关方面的联系通畅。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第二十四条 按照有关规定配备应急救援人员，建立专兼职相结合 的应急救援队伍，开展培训、演习，做到反应快速，常备不懈。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第二十五条 建立健全应急救援设施、设备，储备必要的救治药品 和医疗器械等。应急救援应配备的器材有：医疗器材(担架、氧气袋、塑 料袋、小药箱等)，抢救工具（一般大楼、小区、工地常备工具即基本满 足使用），照明器材（手电筒、应急灯），灭火器材（灭火器、消防栓、消 防器材等）。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第二十六条 做好应急救援必要的资金准备。安全生产事故的救援 资金首先由责任事故项目承担。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第二十七条 结合公司实际情况，开展经常性的应急救援培训，提 高员工防控、自救、互救能力，并不定期组织应急救援演习，及时总结演习经验。 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奖、惩责任追究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第二十八条 在安全生产事故应急救援工作中有下列表现之一的区 域公司和个人，应给予奖励： 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出色完成应急处置任务，成绩显著的； 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防止或抢救事故灾难有功，使公司和员工的财产免受损失或 者减少损失的； 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对应急救援工作提出重大建议，实施效果显著的； 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安全生产防控工作成绩突出或有其他特殊贡献的。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第二十九条 在安全生产事故应急救援工作中有下列行为之一的， 按照法律、法规及公司有关规定给予行政处分: 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不按照规定制订事故应急预案，拒绝履行应急准备义务的； 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不按照规定报告、通报事故灾难真实情况的； 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拒不执行安全生产事故应急预案，不服从命令和指挥，或者 在应急响应时临阵脱逃的； 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盗窃、挪用、贪污应急工作资金或者物资的； 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阻碍应急工作人员依法执行任务或者进行破坏活动的； 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散布谣言、扰乱公司和社会秩序、影响应急救援及有其他危 害应急工作行为的。 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附则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第三十条 本预案实施办法所依据的法律法规、所涉及的公司、区 域公司/服务中心和人员发生重大改变，或执行中发现存在重大缺陷时， 由公司组织修订。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第三十一条 本预案实施办法由公司安委会办公室（物业管理中 心）负责解释，自印发之日起实施。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16003082">
    <w:nsid w:val="6648210A"/>
    <w:multiLevelType w:val="singleLevel"/>
    <w:tmpl w:val="6648210A"/>
    <w:lvl w:ilvl="0" w:tentative="1">
      <w:start w:val="1"/>
      <w:numFmt w:val="chineseCounting"/>
      <w:suff w:val="space"/>
      <w:lvlText w:val="（%1）"/>
      <w:lvlJc w:val="left"/>
    </w:lvl>
  </w:abstractNum>
  <w:abstractNum w:abstractNumId="1716003055">
    <w:nsid w:val="664820EF"/>
    <w:multiLevelType w:val="singleLevel"/>
    <w:tmpl w:val="664820EF"/>
    <w:lvl w:ilvl="0" w:tentative="1">
      <w:start w:val="1"/>
      <w:numFmt w:val="chineseCounting"/>
      <w:suff w:val="space"/>
      <w:lvlText w:val="（%1）"/>
      <w:lvlJc w:val="left"/>
    </w:lvl>
  </w:abstractNum>
  <w:abstractNum w:abstractNumId="1716003111">
    <w:nsid w:val="66482127"/>
    <w:multiLevelType w:val="singleLevel"/>
    <w:tmpl w:val="66482127"/>
    <w:lvl w:ilvl="0" w:tentative="1">
      <w:start w:val="7"/>
      <w:numFmt w:val="chineseCounting"/>
      <w:suff w:val="space"/>
      <w:lvlText w:val="第%1节"/>
      <w:lvlJc w:val="left"/>
    </w:lvl>
  </w:abstractNum>
  <w:abstractNum w:abstractNumId="1716002900">
    <w:nsid w:val="66482054"/>
    <w:multiLevelType w:val="singleLevel"/>
    <w:tmpl w:val="66482054"/>
    <w:lvl w:ilvl="0" w:tentative="1">
      <w:start w:val="13"/>
      <w:numFmt w:val="chineseCounting"/>
      <w:suff w:val="space"/>
      <w:lvlText w:val="第%1条"/>
      <w:lvlJc w:val="left"/>
    </w:lvl>
  </w:abstractNum>
  <w:abstractNum w:abstractNumId="1716002913">
    <w:nsid w:val="66482061"/>
    <w:multiLevelType w:val="singleLevel"/>
    <w:tmpl w:val="66482061"/>
    <w:lvl w:ilvl="0" w:tentative="1">
      <w:start w:val="1"/>
      <w:numFmt w:val="chineseCounting"/>
      <w:suff w:val="space"/>
      <w:lvlText w:val="（%1）"/>
      <w:lvlJc w:val="left"/>
    </w:lvl>
  </w:abstractNum>
  <w:abstractNum w:abstractNumId="1716002767">
    <w:nsid w:val="66481FCF"/>
    <w:multiLevelType w:val="singleLevel"/>
    <w:tmpl w:val="66481FCF"/>
    <w:lvl w:ilvl="0" w:tentative="1">
      <w:start w:val="1"/>
      <w:numFmt w:val="chineseCounting"/>
      <w:suff w:val="space"/>
      <w:lvlText w:val="第%1条"/>
      <w:lvlJc w:val="left"/>
    </w:lvl>
  </w:abstractNum>
  <w:abstractNum w:abstractNumId="1716003005">
    <w:nsid w:val="664820BD"/>
    <w:multiLevelType w:val="singleLevel"/>
    <w:tmpl w:val="664820BD"/>
    <w:lvl w:ilvl="0" w:tentative="1">
      <w:start w:val="5"/>
      <w:numFmt w:val="chineseCounting"/>
      <w:suff w:val="space"/>
      <w:lvlText w:val="第%1节"/>
      <w:lvlJc w:val="left"/>
    </w:lvl>
  </w:abstractNum>
  <w:abstractNum w:abstractNumId="1716002867">
    <w:nsid w:val="66482033"/>
    <w:multiLevelType w:val="singleLevel"/>
    <w:tmpl w:val="66482033"/>
    <w:lvl w:ilvl="0" w:tentative="1">
      <w:start w:val="11"/>
      <w:numFmt w:val="chineseCounting"/>
      <w:suff w:val="space"/>
      <w:lvlText w:val="第%1条"/>
      <w:lvlJc w:val="left"/>
    </w:lvl>
  </w:abstractNum>
  <w:abstractNum w:abstractNumId="1716002808">
    <w:nsid w:val="66481FF8"/>
    <w:multiLevelType w:val="singleLevel"/>
    <w:tmpl w:val="66481FF8"/>
    <w:lvl w:ilvl="0" w:tentative="1">
      <w:start w:val="8"/>
      <w:numFmt w:val="chineseCounting"/>
      <w:suff w:val="space"/>
      <w:lvlText w:val="第%1条"/>
      <w:lvlJc w:val="left"/>
    </w:lvl>
  </w:abstractNum>
  <w:abstractNum w:abstractNumId="1716002952">
    <w:nsid w:val="66482088"/>
    <w:multiLevelType w:val="singleLevel"/>
    <w:tmpl w:val="66482088"/>
    <w:lvl w:ilvl="0" w:tentative="1">
      <w:start w:val="14"/>
      <w:numFmt w:val="chineseCounting"/>
      <w:suff w:val="space"/>
      <w:lvlText w:val="第%1条"/>
      <w:lvlJc w:val="left"/>
    </w:lvl>
  </w:abstractNum>
  <w:abstractNum w:abstractNumId="1716002834">
    <w:nsid w:val="66482012"/>
    <w:multiLevelType w:val="singleLevel"/>
    <w:tmpl w:val="66482012"/>
    <w:lvl w:ilvl="0" w:tentative="1">
      <w:start w:val="1"/>
      <w:numFmt w:val="chineseCounting"/>
      <w:suff w:val="space"/>
      <w:lvlText w:val="（%1）"/>
      <w:lvlJc w:val="left"/>
    </w:lvl>
  </w:abstractNum>
  <w:abstractNum w:abstractNumId="1716002751">
    <w:nsid w:val="66481FBF"/>
    <w:multiLevelType w:val="singleLevel"/>
    <w:tmpl w:val="66481FBF"/>
    <w:lvl w:ilvl="0" w:tentative="1">
      <w:start w:val="1"/>
      <w:numFmt w:val="chineseCounting"/>
      <w:suff w:val="space"/>
      <w:lvlText w:val="第%1节"/>
      <w:lvlJc w:val="left"/>
    </w:lvl>
  </w:abstractNum>
  <w:abstractNum w:abstractNumId="1716002885">
    <w:nsid w:val="66482045"/>
    <w:multiLevelType w:val="singleLevel"/>
    <w:tmpl w:val="66482045"/>
    <w:lvl w:ilvl="0" w:tentative="1">
      <w:start w:val="3"/>
      <w:numFmt w:val="chineseCounting"/>
      <w:suff w:val="space"/>
      <w:lvlText w:val="第%1节"/>
      <w:lvlJc w:val="left"/>
    </w:lvl>
  </w:abstractNum>
  <w:num w:numId="1">
    <w:abstractNumId w:val="1716002751"/>
  </w:num>
  <w:num w:numId="2">
    <w:abstractNumId w:val="1716002767"/>
  </w:num>
  <w:num w:numId="3">
    <w:abstractNumId w:val="1716002808"/>
  </w:num>
  <w:num w:numId="4">
    <w:abstractNumId w:val="1716002834"/>
  </w:num>
  <w:num w:numId="5">
    <w:abstractNumId w:val="1716002867"/>
  </w:num>
  <w:num w:numId="6">
    <w:abstractNumId w:val="1716002885"/>
  </w:num>
  <w:num w:numId="7">
    <w:abstractNumId w:val="1716002900"/>
  </w:num>
  <w:num w:numId="8">
    <w:abstractNumId w:val="1716002913"/>
  </w:num>
  <w:num w:numId="9">
    <w:abstractNumId w:val="1716002952"/>
  </w:num>
  <w:num w:numId="10">
    <w:abstractNumId w:val="1716003005"/>
  </w:num>
  <w:num w:numId="11">
    <w:abstractNumId w:val="1716003055"/>
  </w:num>
  <w:num w:numId="12">
    <w:abstractNumId w:val="1716003082"/>
  </w:num>
  <w:num w:numId="13">
    <w:abstractNumId w:val="17160031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701C3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thinkpad</dc:creator>
  <cp:lastModifiedBy>thinkpad</cp:lastModifiedBy>
  <dcterms:modified xsi:type="dcterms:W3CDTF">2024-05-18T03:31:14Z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