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高空坠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（抛）</w:t>
      </w:r>
      <w:r>
        <w:rPr>
          <w:rFonts w:hint="eastAsia" w:ascii="宋体" w:hAnsi="宋体"/>
          <w:b/>
          <w:bCs/>
          <w:sz w:val="28"/>
          <w:szCs w:val="28"/>
        </w:rPr>
        <w:t>物处理流程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操作流程：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发生高空坠物后，管理人员要立即赶到现场，确定坠物造成的危害情况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将危险区域围蔽，隔离人群和车辆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如有伤者，立即送往医院或拨打急救电话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如造成财务损坏的，要保护现场，拍照取证并通知相关人员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尽快确定坠落物的来源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确定坠落物的来源后，联系责任人及受害人双方进行协商处理</w:t>
      </w: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重点提示：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定期检查公区门窗螺丝、窗框是否松动，外墙瓷砖是否脱落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发现住户在高空有危险搁置物、悬挂物时，应及时劝阻或发出书面通知，要求其整改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在适当位置张贴（请勿高空抛物）标识，通过多种方式使业主自觉遵守公德，预防高空坠物时间的发生</w:t>
      </w: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效果标准：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宣传栏内定期宣传，将高空抛物的危害或者相关案列告知业主，以引起业主重视，提醒全体业主共同监督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日常巡查管控及时，无高空坠物隐患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82138"/>
    <w:multiLevelType w:val="multilevel"/>
    <w:tmpl w:val="2AB8213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0974278"/>
    <w:multiLevelType w:val="multilevel"/>
    <w:tmpl w:val="309742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469105B"/>
    <w:multiLevelType w:val="multilevel"/>
    <w:tmpl w:val="5469105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1ZDY4ZjczZTM0Y2E2NWFhZTgzNDE2ZDcxOGU3NDUifQ=="/>
  </w:docVars>
  <w:rsids>
    <w:rsidRoot w:val="006A1F01"/>
    <w:rsid w:val="006A1F01"/>
    <w:rsid w:val="008A6360"/>
    <w:rsid w:val="017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6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2024-05-17T09:06:00Z</dcterms:created>
  <dc:creator>Administrator</dc:creator>
  <cp:lastModifiedBy>心有所爱</cp:lastModifiedBy>
  <dcterms:modified xsi:type="dcterms:W3CDTF">2024-05-17T09:14:44Z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CA341402B06B4B0DA7E8BB0B1989EA64_12</vt:lpwstr>
  </property>
</Properties>
</file>