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安全生产奖惩制度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为了促进各项安全管理制度的严格执行,落实严管重罚原则,激励干部职工遵章守纪，实现安全生产，特制定本制度。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适用于公司内部的安全生产的奖惩。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办公室行政部</w:t>
      </w:r>
      <w:r>
        <w:rPr>
          <w:rFonts w:hint="eastAsia" w:ascii="宋体" w:hAnsi="宋体" w:eastAsia="宋体" w:cs="宋体"/>
          <w:sz w:val="28"/>
          <w:szCs w:val="28"/>
        </w:rPr>
        <w:t>具体实施。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符合下列条件之一的可给予一次性奖励: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全面落实安全生产责任制目标，单位事故指标得到有效控制，经考核取得优异成绩的。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平时工作</w:t>
      </w:r>
      <w:r>
        <w:rPr>
          <w:rFonts w:hint="eastAsia" w:ascii="宋体" w:hAnsi="宋体" w:eastAsia="宋体" w:cs="宋体"/>
          <w:sz w:val="28"/>
          <w:szCs w:val="28"/>
        </w:rPr>
        <w:t>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到业主大力表扬的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严格执行安全规章制度，在制止和纠正违章作业，违章指挥上坚持原则，对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做出特殊贡献的。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精心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，保持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小区</w:t>
      </w:r>
      <w:r>
        <w:rPr>
          <w:rFonts w:hint="eastAsia" w:ascii="宋体" w:hAnsi="宋体" w:eastAsia="宋体" w:cs="宋体"/>
          <w:sz w:val="28"/>
          <w:szCs w:val="28"/>
        </w:rPr>
        <w:t>稳定，认真执行巡检制度，及时发现和消除事故隐患成绩显著的。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在实现安全生产和改善劳动条件中，推行现代化安全管理制办法，进行技术改进，由发明创造，为安全生产做出特殊贡献的。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避免重大事故或在事故抢险中处理果断奋勇抢救人员和企业财产，防治事故扩大，减少事故损失贡献突出的。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在重大事故隐患项目整改治理工作中尽职尽责，措施得力，成绩突出的。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小区工作</w:t>
      </w:r>
      <w:r>
        <w:rPr>
          <w:rFonts w:hint="eastAsia" w:ascii="宋体" w:hAnsi="宋体" w:eastAsia="宋体" w:cs="宋体"/>
          <w:sz w:val="28"/>
          <w:szCs w:val="28"/>
        </w:rPr>
        <w:t>中有其他突出贡献的。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对违反安全管理规章制度的员工有下列行为之一的，给予经济处罚或行政处分。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严重酒后上岗，违者责令停止工作，期间按旷工处理，并追究班组长和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28"/>
          <w:szCs w:val="28"/>
        </w:rPr>
        <w:t>的责任;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严禁在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岗亭内及小区显眼处</w:t>
      </w:r>
      <w:r>
        <w:rPr>
          <w:rFonts w:hint="eastAsia" w:ascii="宋体" w:hAnsi="宋体" w:eastAsia="宋体" w:cs="宋体"/>
          <w:sz w:val="28"/>
          <w:szCs w:val="28"/>
        </w:rPr>
        <w:t>吸烟，违者罚款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严禁违章动火，违者罚款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sz w:val="28"/>
          <w:szCs w:val="28"/>
        </w:rPr>
        <w:t>元，并追究领导责任，对失职渎职者给予行政处分或经济处罚。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上岗必须穿戴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工作服</w:t>
      </w:r>
      <w:r>
        <w:rPr>
          <w:rFonts w:hint="eastAsia" w:ascii="宋体" w:hAnsi="宋体" w:eastAsia="宋体" w:cs="宋体"/>
          <w:sz w:val="28"/>
          <w:szCs w:val="28"/>
        </w:rPr>
        <w:t>，不准穿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奇装异服进入小区</w:t>
      </w:r>
      <w:r>
        <w:rPr>
          <w:rFonts w:hint="eastAsia" w:ascii="宋体" w:hAnsi="宋体" w:eastAsia="宋体" w:cs="宋体"/>
          <w:sz w:val="28"/>
          <w:szCs w:val="28"/>
        </w:rPr>
        <w:t>，发现1次，口头警告;月累计2次以上者(含2次)，在公司通报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并罚款50元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进入施工现场必须戴安全帽，违者罚款50元;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高空作业必须系好安全带，违者罚款100元;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事故考核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对发生事故的单位和责任人，给予经济处罚或行政处分。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各类安全事故的性质、责任、直接经济损失，由公司主管部门确认后进行考核。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事故的扣罚，一律按公司正式下发的有关文件确认的安全事故性质、责任、经济损失、日期执行。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对造成各类事故的其他责任者，根据公司有关规定，视情节轻重分别给予行政或经济处罚。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各类事故等级类别按公司事故管理规定执行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重庆市金煌物业管理有限公司阆中分公司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2024年1月制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jIwNzRlOTY3YjAxYTRlMWYwNmRkYjkxNjhiZDUifQ=="/>
  </w:docVars>
  <w:rsids>
    <w:rsidRoot w:val="636E3954"/>
    <w:rsid w:val="1CB03FE0"/>
    <w:rsid w:val="2C8903AA"/>
    <w:rsid w:val="48EF6E25"/>
    <w:rsid w:val="636E3954"/>
    <w:rsid w:val="6B990635"/>
    <w:rsid w:val="6C1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2024-05-13T11:20:00Z</dcterms:created>
  <dc:creator>Fll-888</dc:creator>
  <cp:lastModifiedBy>莎莎</cp:lastModifiedBy>
  <dcterms:modified xsi:type="dcterms:W3CDTF">2024-05-17T07:59:54Z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9A791454B4864E73ABAD118E75A5C5F3_11</vt:lpwstr>
  </property>
</Properties>
</file>