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黑体" w:hAnsi="黑体" w:eastAsia="黑体" w:cs="黑体"/>
          <w:bCs/>
          <w:color w:val="000000" w:themeColor="text1"/>
          <w:sz w:val="44"/>
          <w:szCs w:val="44"/>
          <w14:textFill>
            <w14:solidFill>
              <w14:schemeClr w14:val="tx1"/>
            </w14:solidFill>
          </w14:textFill>
        </w:rPr>
      </w:pPr>
      <w:bookmarkStart w:id="0" w:name="_GoBack"/>
      <w:r>
        <w:rPr>
          <w:rFonts w:hint="eastAsia" w:ascii="黑体" w:hAnsi="黑体" w:eastAsia="黑体" w:cs="黑体"/>
          <w:bCs/>
          <w:color w:val="000000" w:themeColor="text1"/>
          <w:sz w:val="44"/>
          <w:szCs w:val="44"/>
          <w:lang w:val="en-US" w:eastAsia="zh-CN"/>
          <w14:textFill>
            <w14:solidFill>
              <w14:schemeClr w14:val="tx1"/>
            </w14:solidFill>
          </w14:textFill>
        </w:rPr>
        <w:t>阆中古城</w:t>
      </w:r>
      <w:r>
        <w:rPr>
          <w:rFonts w:hint="eastAsia" w:ascii="黑体" w:hAnsi="黑体" w:eastAsia="黑体" w:cs="黑体"/>
          <w:bCs/>
          <w:color w:val="000000" w:themeColor="text1"/>
          <w:sz w:val="44"/>
          <w:szCs w:val="44"/>
          <w14:textFill>
            <w14:solidFill>
              <w14:schemeClr w14:val="tx1"/>
            </w14:solidFill>
          </w14:textFill>
        </w:rPr>
        <w:t>机场</w:t>
      </w:r>
    </w:p>
    <w:p>
      <w:pPr>
        <w:spacing w:line="576" w:lineRule="exact"/>
        <w:jc w:val="center"/>
        <w:rPr>
          <w:rFonts w:ascii="宋体" w:hAnsi="宋体" w:cs="宋体"/>
          <w:bCs/>
          <w:color w:val="000000" w:themeColor="text1"/>
          <w:sz w:val="44"/>
          <w:szCs w:val="44"/>
          <w14:textFill>
            <w14:solidFill>
              <w14:schemeClr w14:val="tx1"/>
            </w14:solidFill>
          </w14:textFill>
        </w:rPr>
      </w:pPr>
      <w:r>
        <w:rPr>
          <w:rFonts w:hint="eastAsia" w:ascii="黑体" w:hAnsi="黑体" w:eastAsia="黑体" w:cs="黑体"/>
          <w:bCs/>
          <w:color w:val="000000" w:themeColor="text1"/>
          <w:sz w:val="44"/>
          <w:szCs w:val="44"/>
          <w14:textFill>
            <w14:solidFill>
              <w14:schemeClr w14:val="tx1"/>
            </w14:solidFill>
          </w14:textFill>
        </w:rPr>
        <w:t>安全</w:t>
      </w:r>
      <w:r>
        <w:rPr>
          <w:rFonts w:hint="eastAsia" w:ascii="黑体" w:hAnsi="黑体" w:eastAsia="黑体" w:cs="黑体"/>
          <w:bCs/>
          <w:color w:val="000000" w:themeColor="text1"/>
          <w:sz w:val="44"/>
          <w:szCs w:val="44"/>
          <w:lang w:val="en-US" w:eastAsia="zh-CN"/>
          <w14:textFill>
            <w14:solidFill>
              <w14:schemeClr w14:val="tx1"/>
            </w14:solidFill>
          </w14:textFill>
        </w:rPr>
        <w:t>运行</w:t>
      </w:r>
      <w:r>
        <w:rPr>
          <w:rFonts w:hint="eastAsia" w:ascii="黑体" w:hAnsi="黑体" w:eastAsia="黑体" w:cs="黑体"/>
          <w:bCs/>
          <w:color w:val="000000" w:themeColor="text1"/>
          <w:sz w:val="44"/>
          <w:szCs w:val="44"/>
          <w14:textFill>
            <w14:solidFill>
              <w14:schemeClr w14:val="tx1"/>
            </w14:solidFill>
          </w14:textFill>
        </w:rPr>
        <w:t>考核奖惩办法</w:t>
      </w:r>
      <w:r>
        <w:rPr>
          <w:rFonts w:hint="eastAsia" w:ascii="宋体" w:hAnsi="宋体" w:cs="宋体"/>
          <w:bCs/>
          <w:color w:val="000000" w:themeColor="text1"/>
          <w:sz w:val="44"/>
          <w:szCs w:val="44"/>
          <w14:textFill>
            <w14:solidFill>
              <w14:schemeClr w14:val="tx1"/>
            </w14:solidFill>
          </w14:textFill>
        </w:rPr>
        <w:t xml:space="preserve"> </w:t>
      </w:r>
    </w:p>
    <w:bookmarkEnd w:id="0"/>
    <w:p>
      <w:pPr>
        <w:spacing w:line="576" w:lineRule="exact"/>
        <w:rPr>
          <w:rFonts w:ascii="宋体" w:hAnsi="宋体" w:cs="宋体"/>
          <w:color w:val="000000" w:themeColor="text1"/>
          <w:sz w:val="32"/>
          <w:szCs w:val="32"/>
          <w14:textFill>
            <w14:solidFill>
              <w14:schemeClr w14:val="tx1"/>
            </w14:solidFill>
          </w14:textFill>
        </w:rPr>
      </w:pP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bCs/>
          <w:color w:val="000000" w:themeColor="text1"/>
          <w:sz w:val="32"/>
          <w:szCs w:val="32"/>
          <w14:textFill>
            <w14:solidFill>
              <w14:schemeClr w14:val="tx1"/>
            </w14:solidFill>
          </w14:textFill>
        </w:rPr>
        <w:t>全面贯彻落实“党政同责、一岗双责”</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，坚持“管行业必须管安全，管业务必须管安全，管生产经营必须管安全”的原则，有效预防各类生产安全事故，</w:t>
      </w:r>
      <w:r>
        <w:rPr>
          <w:rFonts w:hint="eastAsia" w:ascii="仿宋_GB2312" w:hAnsi="仿宋_GB2312" w:eastAsia="仿宋_GB2312" w:cs="仿宋_GB2312"/>
          <w:color w:val="000000" w:themeColor="text1"/>
          <w:sz w:val="32"/>
          <w:szCs w:val="32"/>
          <w14:textFill>
            <w14:solidFill>
              <w14:schemeClr w14:val="tx1"/>
            </w14:solidFill>
          </w14:textFill>
        </w:rPr>
        <w:t>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阆中</w:t>
      </w:r>
      <w:r>
        <w:rPr>
          <w:rFonts w:hint="eastAsia" w:ascii="仿宋_GB2312" w:hAnsi="仿宋_GB2312" w:eastAsia="仿宋_GB2312" w:cs="仿宋_GB2312"/>
          <w:color w:val="000000" w:themeColor="text1"/>
          <w:sz w:val="32"/>
          <w:szCs w:val="32"/>
          <w14:textFill>
            <w14:solidFill>
              <w14:schemeClr w14:val="tx1"/>
            </w14:solidFill>
          </w14:textFill>
        </w:rPr>
        <w:t>机场持续安全，依照《中华人民共和国安全生产法》、《运输机场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运行安全</w:t>
      </w:r>
      <w:r>
        <w:rPr>
          <w:rFonts w:hint="eastAsia" w:ascii="仿宋_GB2312" w:hAnsi="仿宋_GB2312" w:eastAsia="仿宋_GB2312" w:cs="仿宋_GB2312"/>
          <w:color w:val="000000" w:themeColor="text1"/>
          <w:sz w:val="32"/>
          <w:szCs w:val="32"/>
          <w14:textFill>
            <w14:solidFill>
              <w14:schemeClr w14:val="tx1"/>
            </w14:solidFill>
          </w14:textFill>
        </w:rPr>
        <w:t>管理规定》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运输机场运行安全保障能力综合评估管理办法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古城</w:t>
      </w:r>
      <w:r>
        <w:rPr>
          <w:rFonts w:hint="eastAsia" w:ascii="仿宋_GB2312" w:hAnsi="仿宋_GB2312" w:eastAsia="仿宋_GB2312" w:cs="仿宋_GB2312"/>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14:textFill>
            <w14:solidFill>
              <w14:schemeClr w14:val="tx1"/>
            </w14:solidFill>
          </w14:textFill>
        </w:rPr>
        <w:t>使用手册》等有关规定，结合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阆中</w:t>
      </w:r>
      <w:r>
        <w:rPr>
          <w:rFonts w:hint="eastAsia" w:ascii="仿宋_GB2312" w:hAnsi="仿宋_GB2312" w:eastAsia="仿宋_GB2312" w:cs="仿宋_GB2312"/>
          <w:color w:val="000000" w:themeColor="text1"/>
          <w:sz w:val="32"/>
          <w:szCs w:val="32"/>
          <w14:textFill>
            <w14:solidFill>
              <w14:schemeClr w14:val="tx1"/>
            </w14:solidFill>
          </w14:textFill>
        </w:rPr>
        <w:t>机场实际，特制定本办法。</w:t>
      </w:r>
    </w:p>
    <w:p>
      <w:pPr>
        <w:spacing w:line="576" w:lineRule="exact"/>
        <w:ind w:firstLine="640" w:firstLineChars="200"/>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第一章  总  则</w:t>
      </w:r>
    </w:p>
    <w:p>
      <w:pPr>
        <w:spacing w:line="576" w:lineRule="exact"/>
        <w:ind w:firstLine="643" w:firstLineChars="200"/>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1.1 适用范围</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本办法适用于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机场</w:t>
      </w:r>
      <w:r>
        <w:rPr>
          <w:rFonts w:hint="eastAsia" w:ascii="仿宋_GB2312" w:hAnsi="仿宋_GB2312" w:eastAsia="仿宋_GB2312" w:cs="仿宋_GB2312"/>
          <w:color w:val="000000" w:themeColor="text1"/>
          <w:sz w:val="32"/>
          <w:szCs w:val="32"/>
          <w14:textFill>
            <w14:solidFill>
              <w14:schemeClr w14:val="tx1"/>
            </w14:solidFill>
          </w14:textFill>
        </w:rPr>
        <w:t>所属部门，单独与机场签订《运行安全协议》的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驻场单位及</w:t>
      </w:r>
      <w:r>
        <w:rPr>
          <w:rFonts w:hint="eastAsia" w:ascii="仿宋_GB2312" w:hAnsi="仿宋_GB2312" w:eastAsia="仿宋_GB2312" w:cs="仿宋_GB2312"/>
          <w:color w:val="000000" w:themeColor="text1"/>
          <w:sz w:val="32"/>
          <w:szCs w:val="32"/>
          <w14:textFill>
            <w14:solidFill>
              <w14:schemeClr w14:val="tx1"/>
            </w14:solidFill>
          </w14:textFill>
        </w:rPr>
        <w:t>其他公司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参照执行。</w:t>
      </w:r>
    </w:p>
    <w:p>
      <w:pPr>
        <w:spacing w:line="576"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1.2 职 责</w:t>
      </w:r>
    </w:p>
    <w:p>
      <w:pPr>
        <w:spacing w:line="576"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本办法由安全质量部、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党群纪检</w:t>
      </w:r>
      <w:r>
        <w:rPr>
          <w:rFonts w:hint="eastAsia" w:ascii="仿宋_GB2312" w:hAnsi="仿宋_GB2312" w:eastAsia="仿宋_GB2312" w:cs="仿宋_GB2312"/>
          <w:b w:val="0"/>
          <w:bCs w:val="0"/>
          <w:color w:val="000000" w:themeColor="text1"/>
          <w:sz w:val="32"/>
          <w:szCs w:val="32"/>
          <w14:textFill>
            <w14:solidFill>
              <w14:schemeClr w14:val="tx1"/>
            </w14:solidFill>
          </w14:textFill>
        </w:rPr>
        <w:t>部、人力资源部、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专业委员</w:t>
      </w:r>
      <w:r>
        <w:rPr>
          <w:rFonts w:hint="eastAsia" w:ascii="仿宋_GB2312" w:hAnsi="仿宋_GB2312" w:eastAsia="仿宋_GB2312" w:cs="仿宋_GB2312"/>
          <w:b w:val="0"/>
          <w:bCs w:val="0"/>
          <w:color w:val="000000" w:themeColor="text1"/>
          <w:sz w:val="32"/>
          <w:szCs w:val="32"/>
          <w14:textFill>
            <w14:solidFill>
              <w14:schemeClr w14:val="tx1"/>
            </w14:solidFill>
          </w14:textFill>
        </w:rPr>
        <w:t>会办公室等部门按照职责分工做好日常监管工作。</w:t>
      </w:r>
    </w:p>
    <w:p>
      <w:pPr>
        <w:spacing w:line="576"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1.3 考核方法</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1.3.1 本办法由安委会办公室牵头，对各单位安全生产情况进行考评，按月通报。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1.3.2 一般差错（含）以上扣安全目标分，并对相关责任人给与相应经济处罚。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1.3.3 同时发生涉及本规定的两项以上（含）考核项目时，按其中最高标准执行。</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1.3.4部门年度安全管理基础分值为100分，年度安全分值</w:t>
      </w:r>
      <w:r>
        <w:rPr>
          <w:rFonts w:hint="eastAsia" w:ascii="仿宋_GB2312" w:hAnsi="仿宋_GB2312" w:eastAsia="仿宋_GB2312" w:cs="仿宋_GB2312"/>
          <w:color w:val="000000" w:themeColor="text1"/>
          <w:sz w:val="32"/>
          <w:szCs w:val="32"/>
          <w:lang w:val="zh-CN"/>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zh-CN"/>
          <w14:textFill>
            <w14:solidFill>
              <w14:schemeClr w14:val="tx1"/>
            </w14:solidFill>
          </w14:textFill>
        </w:rPr>
        <w:t>分（含）以上为优秀;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lang w:val="zh-CN"/>
          <w14:textFill>
            <w14:solidFill>
              <w14:schemeClr w14:val="tx1"/>
            </w14:solidFill>
          </w14:textFill>
        </w:rPr>
        <w:t>分（不含）—90分（含）为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良好</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0（含）</w:t>
      </w:r>
      <w:r>
        <w:rPr>
          <w:rFonts w:hint="eastAsia" w:ascii="仿宋_GB2312" w:hAnsi="仿宋_GB2312" w:eastAsia="仿宋_GB2312" w:cs="仿宋_GB2312"/>
          <w:color w:val="000000" w:themeColor="text1"/>
          <w:sz w:val="32"/>
          <w:szCs w:val="32"/>
          <w:lang w:val="zh-CN"/>
          <w14:textFill>
            <w14:solidFill>
              <w14:schemeClr w14:val="tx1"/>
            </w14:solidFill>
          </w14:textFill>
        </w:rPr>
        <w:t>分以下为不达标。</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1.3.5</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全年安全考核分值低于</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90</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分（含）高于</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70（不含）分</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的，取消部门</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安全</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评先评优资格，低于</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70分（含）的，取消部门所有人员年度安全奖励</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部门年度安全管理基础分值为100分，全年安全奖采取分等次的办法，以100分标准，安全奖为标准值计算。</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ind w:firstLine="643" w:firstLineChars="200"/>
        <w:jc w:val="center"/>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年度个人安全奖励系数</w:t>
      </w:r>
    </w:p>
    <w:tbl>
      <w:tblPr>
        <w:tblStyle w:val="6"/>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821"/>
        <w:gridCol w:w="962"/>
        <w:gridCol w:w="961"/>
        <w:gridCol w:w="1021"/>
        <w:gridCol w:w="922"/>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系 数（基数）</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部 门</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员工</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副班组长</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班组长</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部门副职</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部门正职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1.2</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机务保障部、安检站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地面保障</w:t>
            </w:r>
            <w:r>
              <w:rPr>
                <w:rFonts w:hint="eastAsia" w:ascii="宋体" w:hAnsi="宋体" w:cs="宋体"/>
                <w:color w:val="000000" w:themeColor="text1"/>
                <w:sz w:val="24"/>
                <w:szCs w:val="24"/>
                <w14:textFill>
                  <w14:solidFill>
                    <w14:schemeClr w14:val="tx1"/>
                  </w14:solidFill>
                </w14:textFill>
              </w:rPr>
              <w:t>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旅客服务部、消防护卫部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航务部</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1.3</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1.4</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1.5</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1.1</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安全质量部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人力资源部</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1.2</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1.3</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1.4</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1.0</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党群</w:t>
            </w:r>
            <w:r>
              <w:rPr>
                <w:rFonts w:hint="eastAsia" w:ascii="宋体" w:hAnsi="宋体" w:cs="宋体"/>
                <w:color w:val="000000" w:themeColor="text1"/>
                <w:sz w:val="24"/>
                <w:szCs w:val="24"/>
                <w14:textFill>
                  <w14:solidFill>
                    <w14:schemeClr w14:val="tx1"/>
                  </w14:solidFill>
                </w14:textFill>
              </w:rPr>
              <w:t>纪检部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财务管理部、综合管理部、</w:t>
            </w:r>
            <w:r>
              <w:rPr>
                <w:rFonts w:hint="eastAsia" w:ascii="宋体" w:hAnsi="宋体" w:cs="宋体"/>
                <w:color w:val="000000" w:themeColor="text1"/>
                <w:sz w:val="24"/>
                <w:szCs w:val="24"/>
                <w:lang w:eastAsia="zh-CN"/>
                <w14:textFill>
                  <w14:solidFill>
                    <w14:schemeClr w14:val="tx1"/>
                  </w14:solidFill>
                </w14:textFill>
              </w:rPr>
              <w:t>市场规划部</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旅游发展部</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1.1</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1.2</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1.3</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1.4</w:t>
            </w:r>
          </w:p>
        </w:tc>
      </w:tr>
    </w:tbl>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4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 季度奖励。每季度结束后，根据安委会办公室考核扣分情况对部门实施季度奖励，每扣0.1分扣减季度奖励100元，季度扣分合计3分（含）以上，取消当季奖励。</w:t>
      </w:r>
    </w:p>
    <w:p>
      <w:pPr>
        <w:spacing w:line="576" w:lineRule="exact"/>
        <w:ind w:firstLine="643" w:firstLineChars="200"/>
        <w:rPr>
          <w:rFonts w:hint="eastAsia"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u w:val="none"/>
          <w:lang w:val="zh-CN"/>
          <w14:textFill>
            <w14:solidFill>
              <w14:schemeClr w14:val="tx1"/>
            </w14:solidFill>
          </w14:textFill>
        </w:rPr>
        <w:t>1.4</w:t>
      </w: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 责任追究</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坚持实事求是、依法依规，按照履职尽责、失职追责和经济损失大小及负面影响范围等情况定责。</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1.4.1 事故：追究当事人、班组长、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color w:val="000000" w:themeColor="text1"/>
          <w:sz w:val="32"/>
          <w:szCs w:val="32"/>
          <w:u w:val="none"/>
          <w14:textFill>
            <w14:solidFill>
              <w14:schemeClr w14:val="tx1"/>
            </w14:solidFill>
          </w14:textFill>
        </w:rPr>
        <w:t>、兼职安全员、</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值班领导、监管部门、分管领导、</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主要领导、专业委员会相关人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员责任</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1.4.2 征候：追究当事人、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color w:val="000000" w:themeColor="text1"/>
          <w:sz w:val="32"/>
          <w:szCs w:val="32"/>
          <w:u w:val="none"/>
          <w14:textFill>
            <w14:solidFill>
              <w14:schemeClr w14:val="tx1"/>
            </w14:solidFill>
          </w14:textFill>
        </w:rPr>
        <w:t>、兼职安全员、</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值班领导、监管部门、分管领导、</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主要领导、专业委员会相关人员责任。</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1.4.3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一般事件</w:t>
      </w:r>
      <w:r>
        <w:rPr>
          <w:rFonts w:hint="eastAsia" w:ascii="仿宋_GB2312" w:hAnsi="仿宋_GB2312" w:eastAsia="仿宋_GB2312" w:cs="仿宋_GB2312"/>
          <w:color w:val="000000" w:themeColor="text1"/>
          <w:sz w:val="32"/>
          <w:szCs w:val="32"/>
          <w:u w:val="none"/>
          <w14:textFill>
            <w14:solidFill>
              <w14:schemeClr w14:val="tx1"/>
            </w14:solidFill>
          </w14:textFill>
        </w:rPr>
        <w:t>：追究当事人、班组长、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color w:val="000000" w:themeColor="text1"/>
          <w:sz w:val="32"/>
          <w:szCs w:val="32"/>
          <w:u w:val="none"/>
          <w14:textFill>
            <w14:solidFill>
              <w14:schemeClr w14:val="tx1"/>
            </w14:solidFill>
          </w14:textFill>
        </w:rPr>
        <w:t>责任，视情追究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分管领导、监管部门、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值班领导、兼职安全员、专业委员会相关人员责任。</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1.4.4 严重差错：追究当事人、班组长、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color w:val="000000" w:themeColor="text1"/>
          <w:sz w:val="32"/>
          <w:szCs w:val="32"/>
          <w:u w:val="none"/>
          <w14:textFill>
            <w14:solidFill>
              <w14:schemeClr w14:val="tx1"/>
            </w14:solidFill>
          </w14:textFill>
        </w:rPr>
        <w:t>责任，视情追究部门兼职安全员责任。</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1.4.5 一般差错：对当事人实施处罚，视情追究班组长、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color w:val="000000" w:themeColor="text1"/>
          <w:sz w:val="32"/>
          <w:szCs w:val="32"/>
          <w:u w:val="none"/>
          <w14:textFill>
            <w14:solidFill>
              <w14:schemeClr w14:val="tx1"/>
            </w14:solidFill>
          </w14:textFill>
        </w:rPr>
        <w:t>责任。</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1.4.6 监管责任：按照谁监管、谁负责的原则承担监管责任。履行了监督检查职责且检查到位、整改及时、资料完整可免责。</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1.4.7</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分管领导、</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值班领导、部门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负责人</w:t>
      </w:r>
      <w:r>
        <w:rPr>
          <w:rFonts w:hint="eastAsia" w:ascii="仿宋_GB2312" w:hAnsi="仿宋_GB2312" w:eastAsia="仿宋_GB2312" w:cs="仿宋_GB2312"/>
          <w:color w:val="000000" w:themeColor="text1"/>
          <w:sz w:val="32"/>
          <w:szCs w:val="32"/>
          <w:u w:val="none"/>
          <w14:textFill>
            <w14:solidFill>
              <w14:schemeClr w14:val="tx1"/>
            </w14:solidFill>
          </w14:textFill>
        </w:rPr>
        <w:t>、兼职安全员、专业委员会相关人员履职尽责、手册规定明确、培训到位、检查到位、风险提示防控和隐患查找整改到位，可视情减轻或免责。</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1.4.8职能部门应履职而未履职的，追究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其</w:t>
      </w:r>
      <w:r>
        <w:rPr>
          <w:rFonts w:hint="eastAsia" w:ascii="仿宋_GB2312" w:hAnsi="仿宋_GB2312" w:eastAsia="仿宋_GB2312" w:cs="仿宋_GB2312"/>
          <w:color w:val="000000" w:themeColor="text1"/>
          <w:sz w:val="32"/>
          <w:szCs w:val="32"/>
          <w:u w:val="none"/>
          <w14:textFill>
            <w14:solidFill>
              <w14:schemeClr w14:val="tx1"/>
            </w14:solidFill>
          </w14:textFill>
        </w:rPr>
        <w:t>主要负责人和经办人员责任。</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1.4.9 涉及多人责任的，按照主要责任、次要责任分别追责。</w:t>
      </w:r>
    </w:p>
    <w:p>
      <w:pPr>
        <w:spacing w:line="576" w:lineRule="exact"/>
        <w:ind w:firstLine="643" w:firstLineChars="200"/>
        <w:rPr>
          <w:rFonts w:hint="eastAsia"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u w:val="none"/>
          <w14:textFill>
            <w14:solidFill>
              <w14:schemeClr w14:val="tx1"/>
            </w14:solidFill>
          </w14:textFill>
        </w:rPr>
        <w:t xml:space="preserve">1.5 </w:t>
      </w:r>
      <w:r>
        <w:rPr>
          <w:rFonts w:hint="eastAsia" w:ascii="仿宋_GB2312" w:hAnsi="仿宋_GB2312" w:eastAsia="仿宋_GB2312" w:cs="仿宋_GB2312"/>
          <w:b/>
          <w:color w:val="000000" w:themeColor="text1"/>
          <w:sz w:val="32"/>
          <w:szCs w:val="32"/>
          <w:u w:val="none"/>
          <w:lang w:val="zh-CN"/>
          <w14:textFill>
            <w14:solidFill>
              <w14:schemeClr w14:val="tx1"/>
            </w14:solidFill>
          </w14:textFill>
        </w:rPr>
        <w:t>结果运用</w:t>
      </w:r>
    </w:p>
    <w:p>
      <w:pPr>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1.5.1因同一个班组发生的事件使部门扣减（增加）安全目标分值每累计到5分时，扣减（增加）班组长安全目标分值1分。</w:t>
      </w:r>
    </w:p>
    <w:p>
      <w:pPr>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1.5.2</w:t>
      </w:r>
      <w:r>
        <w:rPr>
          <w:rFonts w:hint="eastAsia" w:ascii="仿宋_GB2312" w:hAnsi="仿宋_GB2312" w:eastAsia="仿宋_GB2312" w:cs="仿宋_GB2312"/>
          <w:color w:val="000000" w:themeColor="text1"/>
          <w:sz w:val="32"/>
          <w:szCs w:val="32"/>
          <w:u w:val="none"/>
          <w14:textFill>
            <w14:solidFill>
              <w14:schemeClr w14:val="tx1"/>
            </w14:solidFill>
          </w14:textFill>
        </w:rPr>
        <w:t>因同一个班组发生的事件使部门扣减安全目标分值每累计到10分时，建议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u w:val="none"/>
          <w14:textFill>
            <w14:solidFill>
              <w14:schemeClr w14:val="tx1"/>
            </w14:solidFill>
          </w14:textFill>
        </w:rPr>
        <w:t>党委对班组长进行调整。</w:t>
      </w:r>
    </w:p>
    <w:p>
      <w:pPr>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u w:val="none"/>
          <w14:textFill>
            <w14:solidFill>
              <w14:schemeClr w14:val="tx1"/>
            </w14:solidFill>
          </w14:textFill>
        </w:rPr>
        <w:t>部门扣减（增加）安全目标分值每累计到7分时，扣减（增加）部门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负责人</w:t>
      </w:r>
      <w:r>
        <w:rPr>
          <w:rFonts w:hint="eastAsia" w:ascii="仿宋_GB2312" w:hAnsi="仿宋_GB2312" w:eastAsia="仿宋_GB2312" w:cs="仿宋_GB2312"/>
          <w:color w:val="000000" w:themeColor="text1"/>
          <w:sz w:val="32"/>
          <w:szCs w:val="32"/>
          <w:u w:val="none"/>
          <w14:textFill>
            <w14:solidFill>
              <w14:schemeClr w14:val="tx1"/>
            </w14:solidFill>
          </w14:textFill>
        </w:rPr>
        <w:t>安全目标分值1分。</w:t>
      </w:r>
    </w:p>
    <w:p>
      <w:pPr>
        <w:spacing w:line="56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1.5.4</w:t>
      </w:r>
      <w:r>
        <w:rPr>
          <w:rFonts w:hint="eastAsia" w:ascii="仿宋_GB2312" w:hAnsi="仿宋_GB2312" w:eastAsia="仿宋_GB2312" w:cs="仿宋_GB2312"/>
          <w:color w:val="000000" w:themeColor="text1"/>
          <w:sz w:val="32"/>
          <w:szCs w:val="32"/>
          <w:u w:val="none"/>
          <w14:textFill>
            <w14:solidFill>
              <w14:schemeClr w14:val="tx1"/>
            </w14:solidFill>
          </w14:textFill>
        </w:rPr>
        <w:t>部门扣减安全目标分值每累计到20分时，建议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机场党委</w:t>
      </w:r>
      <w:r>
        <w:rPr>
          <w:rFonts w:hint="eastAsia" w:ascii="仿宋_GB2312" w:hAnsi="仿宋_GB2312" w:eastAsia="仿宋_GB2312" w:cs="仿宋_GB2312"/>
          <w:color w:val="000000" w:themeColor="text1"/>
          <w:sz w:val="32"/>
          <w:szCs w:val="32"/>
          <w:u w:val="none"/>
          <w14:textFill>
            <w14:solidFill>
              <w14:schemeClr w14:val="tx1"/>
            </w14:solidFill>
          </w14:textFill>
        </w:rPr>
        <w:t>对部门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负责人</w:t>
      </w:r>
      <w:r>
        <w:rPr>
          <w:rFonts w:hint="eastAsia" w:ascii="仿宋_GB2312" w:hAnsi="仿宋_GB2312" w:eastAsia="仿宋_GB2312" w:cs="仿宋_GB2312"/>
          <w:color w:val="000000" w:themeColor="text1"/>
          <w:sz w:val="32"/>
          <w:szCs w:val="32"/>
          <w:u w:val="none"/>
          <w14:textFill>
            <w14:solidFill>
              <w14:schemeClr w14:val="tx1"/>
            </w14:solidFill>
          </w14:textFill>
        </w:rPr>
        <w:t>进行调整。</w:t>
      </w:r>
    </w:p>
    <w:p>
      <w:pPr>
        <w:spacing w:line="560" w:lineRule="exact"/>
        <w:ind w:firstLine="640" w:firstLineChars="2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1.5.5部门年度安全考核分值由人力资源部折算，纳入年度部门综合考核。</w:t>
      </w:r>
    </w:p>
    <w:p>
      <w:pPr>
        <w:spacing w:line="576" w:lineRule="exact"/>
        <w:ind w:firstLine="643" w:firstLineChars="200"/>
        <w:rPr>
          <w:rFonts w:hint="eastAsia" w:ascii="仿宋_GB2312" w:hAnsi="仿宋_GB2312" w:eastAsia="仿宋_GB2312" w:cs="仿宋_GB2312"/>
          <w:b/>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u w:val="none"/>
          <w14:textFill>
            <w14:solidFill>
              <w14:schemeClr w14:val="tx1"/>
            </w14:solidFill>
          </w14:textFill>
        </w:rPr>
        <w:t>1.6奖罚分类</w:t>
      </w:r>
    </w:p>
    <w:p>
      <w:pPr>
        <w:spacing w:line="576" w:lineRule="exact"/>
        <w:ind w:firstLine="640" w:firstLineChars="200"/>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1.</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u w:val="none"/>
          <w14:textFill>
            <w14:solidFill>
              <w14:schemeClr w14:val="tx1"/>
            </w14:solidFill>
          </w14:textFill>
        </w:rPr>
        <w:t>.1 奖励分类</w:t>
      </w:r>
    </w:p>
    <w:p>
      <w:pPr>
        <w:numPr>
          <w:ilvl w:val="0"/>
          <w:numId w:val="1"/>
        </w:numPr>
        <w:spacing w:line="576" w:lineRule="exact"/>
        <w:ind w:firstLine="640" w:firstLineChars="200"/>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通报表扬；</w:t>
      </w:r>
    </w:p>
    <w:p>
      <w:pPr>
        <w:numPr>
          <w:ilvl w:val="0"/>
          <w:numId w:val="1"/>
        </w:numPr>
        <w:spacing w:line="576" w:lineRule="exact"/>
        <w:ind w:firstLine="640" w:firstLineChars="200"/>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现金奖励；</w:t>
      </w:r>
    </w:p>
    <w:p>
      <w:pPr>
        <w:numPr>
          <w:ilvl w:val="0"/>
          <w:numId w:val="0"/>
        </w:num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（3）加安全目标分；</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（4）晋升工资（增加工资系数）；</w:t>
      </w:r>
    </w:p>
    <w:p>
      <w:pPr>
        <w:spacing w:line="576" w:lineRule="exact"/>
        <w:ind w:firstLine="640" w:firstLineChars="200"/>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（5）记功（含增加工资系数）。</w:t>
      </w:r>
    </w:p>
    <w:p>
      <w:pPr>
        <w:spacing w:line="576" w:lineRule="exact"/>
        <w:ind w:firstLine="640" w:firstLineChars="200"/>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1.</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u w:val="none"/>
          <w14:textFill>
            <w14:solidFill>
              <w14:schemeClr w14:val="tx1"/>
            </w14:solidFill>
          </w14:textFill>
        </w:rPr>
        <w:t>.2 处罚分类</w:t>
      </w:r>
    </w:p>
    <w:p>
      <w:pPr>
        <w:spacing w:line="576" w:lineRule="exact"/>
        <w:ind w:firstLine="640" w:firstLineChars="200"/>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（1）通报批评；</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扣减绩效工资；</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扣减安全目标分；</w:t>
      </w:r>
    </w:p>
    <w:p>
      <w:pPr>
        <w:spacing w:line="576" w:lineRule="exact"/>
        <w:ind w:firstLine="640" w:firstLineChars="200"/>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降</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工资系数；</w:t>
      </w:r>
    </w:p>
    <w:p>
      <w:pPr>
        <w:spacing w:line="576" w:lineRule="exact"/>
        <w:ind w:firstLine="640" w:firstLineChars="200"/>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（5）行政（安全）约谈；</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（6）</w:t>
      </w:r>
      <w:r>
        <w:rPr>
          <w:rFonts w:hint="eastAsia" w:ascii="仿宋_GB2312" w:hAnsi="仿宋_GB2312" w:eastAsia="仿宋_GB2312" w:cs="仿宋_GB2312"/>
          <w:color w:val="000000" w:themeColor="text1"/>
          <w:sz w:val="32"/>
          <w:szCs w:val="32"/>
          <w:u w:val="none"/>
          <w14:textFill>
            <w14:solidFill>
              <w14:schemeClr w14:val="tx1"/>
            </w14:solidFill>
          </w14:textFill>
        </w:rPr>
        <w:t>待岗；</w:t>
      </w:r>
    </w:p>
    <w:p>
      <w:pPr>
        <w:spacing w:line="576" w:lineRule="exact"/>
        <w:ind w:firstLine="640" w:firstLineChars="200"/>
        <w:rPr>
          <w:rFonts w:hint="eastAsia" w:ascii="仿宋_GB2312" w:hAnsi="仿宋_GB2312" w:eastAsia="仿宋_GB2312" w:cs="仿宋_GB2312"/>
          <w:color w:val="000000" w:themeColor="text1"/>
          <w:kern w:val="0"/>
          <w:sz w:val="32"/>
          <w:szCs w:val="32"/>
          <w:u w:val="none"/>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（7）行政处分（</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警告、记过、记大过、降级、撤职、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开除</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w:t>
      </w:r>
    </w:p>
    <w:p>
      <w:pPr>
        <w:spacing w:line="576" w:lineRule="exact"/>
        <w:ind w:firstLine="640" w:firstLineChars="200"/>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u w:val="none"/>
          <w14:textFill>
            <w14:solidFill>
              <w14:schemeClr w14:val="tx1"/>
            </w14:solidFill>
          </w14:textFill>
        </w:rPr>
        <w:t>）给予党的纪律处分（适用于中共党员）</w:t>
      </w:r>
      <w:r>
        <w:rPr>
          <w:rFonts w:hint="eastAsia" w:ascii="仿宋_GB2312" w:hAnsi="仿宋_GB2312" w:eastAsia="仿宋_GB2312" w:cs="仿宋_GB2312"/>
          <w:color w:val="000000" w:themeColor="text1"/>
          <w:kern w:val="0"/>
          <w:sz w:val="32"/>
          <w:szCs w:val="32"/>
          <w:u w:val="none"/>
          <w:lang w:eastAsia="zh-CN"/>
          <w14:textFill>
            <w14:solidFill>
              <w14:schemeClr w14:val="tx1"/>
            </w14:solidFill>
          </w14:textFill>
        </w:rPr>
        <w:t>。</w:t>
      </w:r>
    </w:p>
    <w:p>
      <w:pPr>
        <w:spacing w:line="576" w:lineRule="exact"/>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第二章  责任分类</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详见附件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阆中机场</w:t>
      </w:r>
      <w:r>
        <w:rPr>
          <w:rFonts w:hint="eastAsia" w:ascii="仿宋_GB2312" w:hAnsi="仿宋_GB2312" w:eastAsia="仿宋_GB2312" w:cs="仿宋_GB2312"/>
          <w:bCs/>
          <w:color w:val="000000" w:themeColor="text1"/>
          <w:sz w:val="32"/>
          <w:szCs w:val="32"/>
          <w14:textFill>
            <w14:solidFill>
              <w14:schemeClr w14:val="tx1"/>
            </w14:solidFill>
          </w14:textFill>
        </w:rPr>
        <w:t>安全考核标准》</w:t>
      </w:r>
    </w:p>
    <w:p>
      <w:pPr>
        <w:spacing w:line="576" w:lineRule="exact"/>
        <w:jc w:val="center"/>
        <w:rPr>
          <w:rFonts w:ascii="宋体" w:hAnsi="宋体" w:cs="宋体"/>
          <w:b/>
          <w:strike w:val="0"/>
          <w:color w:val="000000" w:themeColor="text1"/>
          <w:sz w:val="32"/>
          <w:szCs w:val="32"/>
          <w:u w:val="none"/>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第三章  奖励与处罚</w:t>
      </w:r>
    </w:p>
    <w:p>
      <w:pPr>
        <w:spacing w:line="576" w:lineRule="exact"/>
        <w:ind w:firstLine="643" w:firstLineChars="200"/>
        <w:rPr>
          <w:rFonts w:hint="eastAsia" w:ascii="仿宋_GB2312" w:hAnsi="仿宋_GB2312" w:eastAsia="仿宋_GB2312" w:cs="仿宋_GB2312"/>
          <w:b/>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b/>
          <w:strike w:val="0"/>
          <w:color w:val="000000" w:themeColor="text1"/>
          <w:sz w:val="32"/>
          <w:szCs w:val="32"/>
          <w:u w:val="none"/>
          <w14:textFill>
            <w14:solidFill>
              <w14:schemeClr w14:val="tx1"/>
            </w14:solidFill>
          </w14:textFill>
        </w:rPr>
        <w:t>3.1 处罚</w:t>
      </w:r>
    </w:p>
    <w:p>
      <w:pPr>
        <w:spacing w:line="576" w:lineRule="exact"/>
        <w:ind w:firstLine="640" w:firstLineChars="200"/>
        <w:rPr>
          <w:rFonts w:hint="eastAsia" w:ascii="仿宋_GB2312" w:hAnsi="仿宋_GB2312" w:eastAsia="仿宋_GB2312" w:cs="仿宋_GB2312"/>
          <w:bCs/>
          <w:strike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Cs/>
          <w:strike w:val="0"/>
          <w:color w:val="000000" w:themeColor="text1"/>
          <w:sz w:val="32"/>
          <w:szCs w:val="32"/>
          <w:u w:val="none"/>
          <w14:textFill>
            <w14:solidFill>
              <w14:schemeClr w14:val="tx1"/>
            </w14:solidFill>
          </w14:textFill>
        </w:rPr>
        <w:t>3.1.1 事故</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（1）主要责任人解除劳动合同，并给予相应的经济处罚,涉及犯罪的</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移交</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司法机关处理；</w:t>
      </w:r>
    </w:p>
    <w:p>
      <w:pPr>
        <w:spacing w:line="576" w:lineRule="exact"/>
        <w:ind w:firstLine="640" w:firstLineChars="200"/>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（2）其他相关人员</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给予降级、撤职、开除和经济处罚</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是党员的</w:t>
      </w:r>
      <w:r>
        <w:rPr>
          <w:rFonts w:hint="eastAsia" w:ascii="仿宋_GB2312" w:hAnsi="仿宋_GB2312" w:eastAsia="仿宋_GB2312" w:cs="仿宋_GB2312"/>
          <w:strike w:val="0"/>
          <w:color w:val="000000" w:themeColor="text1"/>
          <w:kern w:val="0"/>
          <w:sz w:val="32"/>
          <w:szCs w:val="32"/>
          <w:u w:val="none"/>
          <w:lang w:val="en-US" w:eastAsia="zh-CN"/>
          <w14:textFill>
            <w14:solidFill>
              <w14:schemeClr w14:val="tx1"/>
            </w14:solidFill>
          </w14:textFill>
        </w:rPr>
        <w:t>按照相关程序</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给予党的纪律处分；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（3）对外承包单位中止承包合同，按照协议处罚并承担经济损失；</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（4）部门全年安全目标分为0；</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（5）追究</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主要领导、分管领导、监管部门、</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值班领导、</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、兼职安全员、专业委员会相关人员责任。</w:t>
      </w:r>
    </w:p>
    <w:p>
      <w:pPr>
        <w:spacing w:line="576" w:lineRule="exact"/>
        <w:ind w:firstLine="640" w:firstLineChars="200"/>
        <w:rPr>
          <w:rFonts w:hint="eastAsia" w:ascii="仿宋_GB2312" w:hAnsi="仿宋_GB2312" w:eastAsia="仿宋_GB2312" w:cs="仿宋_GB2312"/>
          <w:bCs/>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bCs/>
          <w:strike w:val="0"/>
          <w:color w:val="000000" w:themeColor="text1"/>
          <w:sz w:val="32"/>
          <w:szCs w:val="32"/>
          <w:u w:val="none"/>
          <w14:textFill>
            <w14:solidFill>
              <w14:schemeClr w14:val="tx1"/>
            </w14:solidFill>
          </w14:textFill>
        </w:rPr>
        <w:t>3.1.2 严重征候</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（1）可解除与主要责任人员的劳动关系，扣减绩效工资</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5</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000元—20000元，涉及犯罪的交司法机关处理；</w:t>
      </w:r>
    </w:p>
    <w:p>
      <w:pPr>
        <w:spacing w:line="576" w:lineRule="exact"/>
        <w:ind w:firstLine="640" w:firstLineChars="200"/>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（2）其他相关人员</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给予待岗学习、降低工资系数、扣减绩效工资、降级、撤职等处罚，是党员的</w:t>
      </w:r>
      <w:r>
        <w:rPr>
          <w:rFonts w:hint="eastAsia" w:ascii="仿宋_GB2312" w:hAnsi="仿宋_GB2312" w:eastAsia="仿宋_GB2312" w:cs="仿宋_GB2312"/>
          <w:strike w:val="0"/>
          <w:color w:val="000000" w:themeColor="text1"/>
          <w:kern w:val="0"/>
          <w:sz w:val="32"/>
          <w:szCs w:val="32"/>
          <w:u w:val="none"/>
          <w:lang w:val="en-US" w:eastAsia="zh-CN"/>
          <w14:textFill>
            <w14:solidFill>
              <w14:schemeClr w14:val="tx1"/>
            </w14:solidFill>
          </w14:textFill>
        </w:rPr>
        <w:t>按照相关程序给予</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纪律处分；</w:t>
      </w:r>
    </w:p>
    <w:p>
      <w:pPr>
        <w:spacing w:line="576" w:lineRule="exact"/>
        <w:ind w:firstLine="640" w:firstLineChars="200"/>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建议调整领导班子（含独立运作的承包公司、参与保障的驻场单位）；</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（4）对外承包单位中止承包合同，并按照</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相关协议或合同要求</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处罚违约金；</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（5）扣减部门安全目标分10—30分；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（6）追究</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主要领导、分管领导、监管部门、</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值班领导、</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、兼职安全员、专业委员会相关人员责任。</w:t>
      </w:r>
    </w:p>
    <w:p>
      <w:pPr>
        <w:spacing w:line="576" w:lineRule="exact"/>
        <w:ind w:firstLine="640" w:firstLineChars="200"/>
        <w:rPr>
          <w:rFonts w:hint="eastAsia" w:ascii="仿宋_GB2312" w:hAnsi="仿宋_GB2312" w:eastAsia="仿宋_GB2312" w:cs="仿宋_GB2312"/>
          <w:bCs/>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bCs/>
          <w:strike w:val="0"/>
          <w:color w:val="000000" w:themeColor="text1"/>
          <w:sz w:val="32"/>
          <w:szCs w:val="32"/>
          <w:u w:val="none"/>
          <w14:textFill>
            <w14:solidFill>
              <w14:schemeClr w14:val="tx1"/>
            </w14:solidFill>
          </w14:textFill>
        </w:rPr>
        <w:t>3.1.3 一般征候</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（1）主要责任人待岗6个月，</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降工资系数0.01，</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扣减绩效工资5000元—10000元，给予行政</w:t>
      </w:r>
      <w:r>
        <w:rPr>
          <w:rFonts w:hint="eastAsia" w:ascii="仿宋_GB2312" w:hAnsi="仿宋_GB2312" w:eastAsia="仿宋_GB2312" w:cs="仿宋_GB2312"/>
          <w:strike w:val="0"/>
          <w:color w:val="000000" w:themeColor="text1"/>
          <w:sz w:val="32"/>
          <w:szCs w:val="32"/>
          <w:u w:val="none"/>
          <w:shd w:val="clear" w:color="auto" w:fill="FFFFFF"/>
          <w14:textFill>
            <w14:solidFill>
              <w14:schemeClr w14:val="tx1"/>
            </w14:solidFill>
          </w14:textFill>
        </w:rPr>
        <w:t>记大过、降级或撤职处分</w:t>
      </w:r>
      <w:r>
        <w:rPr>
          <w:rFonts w:hint="eastAsia" w:ascii="仿宋_GB2312" w:hAnsi="仿宋_GB2312" w:eastAsia="仿宋_GB2312" w:cs="仿宋_GB2312"/>
          <w:strike w:val="0"/>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strike w:val="0"/>
          <w:color w:val="000000" w:themeColor="text1"/>
          <w:sz w:val="32"/>
          <w:szCs w:val="32"/>
          <w:u w:val="none"/>
          <w:shd w:val="clear" w:color="auto" w:fill="FFFFFF"/>
          <w:lang w:val="en-US" w:eastAsia="zh-CN"/>
          <w14:textFill>
            <w14:solidFill>
              <w14:schemeClr w14:val="tx1"/>
            </w14:solidFill>
          </w14:textFill>
        </w:rPr>
        <w:t>是劳务派遣的退回劳务派遣公司</w:t>
      </w:r>
      <w:r>
        <w:rPr>
          <w:rFonts w:hint="eastAsia" w:ascii="仿宋_GB2312" w:hAnsi="仿宋_GB2312" w:eastAsia="仿宋_GB2312" w:cs="仿宋_GB2312"/>
          <w:strike w:val="0"/>
          <w:color w:val="000000" w:themeColor="text1"/>
          <w:sz w:val="32"/>
          <w:szCs w:val="32"/>
          <w:u w:val="none"/>
          <w:shd w:val="clear" w:color="auto" w:fill="FFFFFF"/>
          <w14:textFill>
            <w14:solidFill>
              <w14:schemeClr w14:val="tx1"/>
            </w14:solidFill>
          </w14:textFill>
        </w:rPr>
        <w:t>；</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（2）其他相关人员承担相应的责任，扣减班组长绩效工资2000元—5000元、</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部门</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当日带班负责人3000元—8000元、</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5000元—10000元；视情给予相关人员行政记过、</w:t>
      </w:r>
      <w:r>
        <w:rPr>
          <w:rFonts w:hint="eastAsia" w:ascii="仿宋_GB2312" w:hAnsi="仿宋_GB2312" w:eastAsia="仿宋_GB2312" w:cs="仿宋_GB2312"/>
          <w:strike w:val="0"/>
          <w:color w:val="000000" w:themeColor="text1"/>
          <w:sz w:val="32"/>
          <w:szCs w:val="32"/>
          <w:u w:val="none"/>
          <w:shd w:val="clear" w:color="auto" w:fill="FFFFFF"/>
          <w14:textFill>
            <w14:solidFill>
              <w14:schemeClr w14:val="tx1"/>
            </w14:solidFill>
          </w14:textFill>
        </w:rPr>
        <w:t>记大过或降级处分；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（3）对责任</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行政（安全）约谈，建议调整领导班子（含独立运作的承包公司、参与保障的驻场单位等）；</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（4）对外承包单位按照</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相关协议或合同要求</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处罚违约金；</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（5）扣减责任部门安全目标分5—10分，取消部门季度安全奖励；</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（6）追究</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主要领导、分管领导、监管部门、</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值班领导、</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部门负责人、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兼职安全员、专业委员会相关人员责任。</w:t>
      </w:r>
    </w:p>
    <w:p>
      <w:pPr>
        <w:spacing w:line="576" w:lineRule="exact"/>
        <w:ind w:firstLine="640" w:firstLineChars="200"/>
        <w:rPr>
          <w:rFonts w:hint="eastAsia" w:ascii="仿宋_GB2312" w:hAnsi="仿宋_GB2312" w:eastAsia="仿宋_GB2312" w:cs="仿宋_GB2312"/>
          <w:bCs/>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bCs/>
          <w:strike w:val="0"/>
          <w:color w:val="000000" w:themeColor="text1"/>
          <w:sz w:val="32"/>
          <w:szCs w:val="32"/>
          <w:u w:val="none"/>
          <w14:textFill>
            <w14:solidFill>
              <w14:schemeClr w14:val="tx1"/>
            </w14:solidFill>
          </w14:textFill>
        </w:rPr>
        <w:t xml:space="preserve">3.1.4 </w:t>
      </w:r>
      <w:r>
        <w:rPr>
          <w:rFonts w:hint="eastAsia" w:ascii="仿宋_GB2312" w:hAnsi="仿宋_GB2312" w:eastAsia="仿宋_GB2312" w:cs="仿宋_GB2312"/>
          <w:bCs/>
          <w:strike w:val="0"/>
          <w:color w:val="000000" w:themeColor="text1"/>
          <w:sz w:val="32"/>
          <w:szCs w:val="32"/>
          <w:u w:val="none"/>
          <w:lang w:val="en-US" w:eastAsia="zh-CN"/>
          <w14:textFill>
            <w14:solidFill>
              <w14:schemeClr w14:val="tx1"/>
            </w14:solidFill>
          </w14:textFill>
        </w:rPr>
        <w:t>一般</w:t>
      </w:r>
      <w:r>
        <w:rPr>
          <w:rFonts w:hint="eastAsia" w:ascii="仿宋_GB2312" w:hAnsi="仿宋_GB2312" w:eastAsia="仿宋_GB2312" w:cs="仿宋_GB2312"/>
          <w:bCs/>
          <w:strike w:val="0"/>
          <w:color w:val="000000" w:themeColor="text1"/>
          <w:sz w:val="32"/>
          <w:szCs w:val="32"/>
          <w:u w:val="none"/>
          <w14:textFill>
            <w14:solidFill>
              <w14:schemeClr w14:val="tx1"/>
            </w14:solidFill>
          </w14:textFill>
        </w:rPr>
        <w:t>事件</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（1）主要责任人待岗3个月，扣减绩效工资3000元—</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5</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000元，给予行政</w:t>
      </w:r>
      <w:r>
        <w:rPr>
          <w:rFonts w:hint="eastAsia" w:ascii="仿宋_GB2312" w:hAnsi="仿宋_GB2312" w:eastAsia="仿宋_GB2312" w:cs="仿宋_GB2312"/>
          <w:strike w:val="0"/>
          <w:color w:val="000000" w:themeColor="text1"/>
          <w:sz w:val="32"/>
          <w:szCs w:val="32"/>
          <w:u w:val="none"/>
          <w:shd w:val="clear" w:color="auto" w:fill="FFFFFF"/>
          <w14:textFill>
            <w14:solidFill>
              <w14:schemeClr w14:val="tx1"/>
            </w14:solidFill>
          </w14:textFill>
        </w:rPr>
        <w:t>记过或记大过处分；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（2）其他相关人员承担相应的责任，扣减班组长绩效工资1000元—3000元、</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部门</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当日带班负责人2000元—5000元、</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3000元—8000元；视情给予相关人员行政警告、记过</w:t>
      </w:r>
      <w:r>
        <w:rPr>
          <w:rFonts w:hint="eastAsia" w:ascii="仿宋_GB2312" w:hAnsi="仿宋_GB2312" w:eastAsia="仿宋_GB2312" w:cs="仿宋_GB2312"/>
          <w:strike w:val="0"/>
          <w:color w:val="000000" w:themeColor="text1"/>
          <w:sz w:val="32"/>
          <w:szCs w:val="32"/>
          <w:u w:val="none"/>
          <w:shd w:val="clear" w:color="auto" w:fill="FFFFFF"/>
          <w14:textFill>
            <w14:solidFill>
              <w14:schemeClr w14:val="tx1"/>
            </w14:solidFill>
          </w14:textFill>
        </w:rPr>
        <w:t>处分；</w:t>
      </w:r>
    </w:p>
    <w:p>
      <w:pPr>
        <w:spacing w:line="576" w:lineRule="exact"/>
        <w:ind w:firstLine="640" w:firstLineChars="200"/>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（3）对责任</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行政（安全）约谈；</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（4）</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对外承包单位按照</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相关协议或合同要求</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处罚违约金；</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（5）扣减责任部门安全目标分2—5分，超过3分（含）取消部门季度安全奖励。</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（6）视情追究</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分管领导、监管部门、</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值班领导、兼职安全员、专业委员会相关人员责任。</w:t>
      </w:r>
    </w:p>
    <w:p>
      <w:pPr>
        <w:spacing w:line="576" w:lineRule="exact"/>
        <w:ind w:firstLine="640" w:firstLineChars="200"/>
        <w:rPr>
          <w:rFonts w:hint="eastAsia" w:ascii="仿宋_GB2312" w:hAnsi="仿宋_GB2312" w:eastAsia="仿宋_GB2312" w:cs="仿宋_GB2312"/>
          <w:bCs/>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bCs/>
          <w:strike w:val="0"/>
          <w:color w:val="000000" w:themeColor="text1"/>
          <w:sz w:val="32"/>
          <w:szCs w:val="32"/>
          <w:u w:val="none"/>
          <w14:textFill>
            <w14:solidFill>
              <w14:schemeClr w14:val="tx1"/>
            </w14:solidFill>
          </w14:textFill>
        </w:rPr>
        <w:t>3.1.5 严重差错</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（1）扣减主要责任人绩效工资</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000元—</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3</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000元，视情给予行政</w:t>
      </w:r>
      <w:r>
        <w:rPr>
          <w:rFonts w:hint="eastAsia" w:ascii="仿宋_GB2312" w:hAnsi="仿宋_GB2312" w:eastAsia="仿宋_GB2312" w:cs="仿宋_GB2312"/>
          <w:strike w:val="0"/>
          <w:color w:val="000000" w:themeColor="text1"/>
          <w:sz w:val="32"/>
          <w:szCs w:val="32"/>
          <w:u w:val="none"/>
          <w:shd w:val="clear" w:color="auto" w:fill="FFFFFF"/>
          <w14:textFill>
            <w14:solidFill>
              <w14:schemeClr w14:val="tx1"/>
            </w14:solidFill>
          </w14:textFill>
        </w:rPr>
        <w:t>处分；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（2）扣减班组长绩效工资500元—1000元，扣减当日带班负责人800元—2000元，扣减</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1000元—3000元；</w:t>
      </w:r>
    </w:p>
    <w:p>
      <w:pPr>
        <w:spacing w:line="576" w:lineRule="exact"/>
        <w:ind w:firstLine="640" w:firstLineChars="200"/>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（3）对</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部门负责人</w:t>
      </w:r>
      <w:r>
        <w:rPr>
          <w:rFonts w:hint="eastAsia" w:ascii="仿宋_GB2312" w:hAnsi="仿宋_GB2312" w:eastAsia="仿宋_GB2312" w:cs="仿宋_GB2312"/>
          <w:strike w:val="0"/>
          <w:color w:val="000000" w:themeColor="text1"/>
          <w:kern w:val="0"/>
          <w:sz w:val="32"/>
          <w:szCs w:val="32"/>
          <w:u w:val="none"/>
          <w14:textFill>
            <w14:solidFill>
              <w14:schemeClr w14:val="tx1"/>
            </w14:solidFill>
          </w14:textFill>
        </w:rPr>
        <w:t>行政（安全）约谈；</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（4）对外承包单位按照</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相关协议或合同要求</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处罚违约金；</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（5）扣减责任部门安全目标分1-2分；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（6）视情追究兼职安全员责任。</w:t>
      </w:r>
    </w:p>
    <w:p>
      <w:pPr>
        <w:spacing w:line="576" w:lineRule="exact"/>
        <w:ind w:firstLine="640" w:firstLineChars="200"/>
        <w:rPr>
          <w:rFonts w:hint="eastAsia" w:ascii="仿宋_GB2312" w:hAnsi="仿宋_GB2312" w:eastAsia="仿宋_GB2312" w:cs="仿宋_GB2312"/>
          <w:bCs/>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bCs/>
          <w:strike w:val="0"/>
          <w:color w:val="000000" w:themeColor="text1"/>
          <w:sz w:val="32"/>
          <w:szCs w:val="32"/>
          <w:u w:val="none"/>
          <w14:textFill>
            <w14:solidFill>
              <w14:schemeClr w14:val="tx1"/>
            </w14:solidFill>
          </w14:textFill>
        </w:rPr>
        <w:t>3.1.6 一般差错</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（1）扣减主要责任人或责任部门500元—1000元；</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（2）对外承包单位按照</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相关协议或合同要求</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处罚违约金；</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（3）扣减责任部门安全目标分0.5-1分；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3.1.7 对发生一般差错（含）以上的，</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进行书面</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通报。</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3.1.</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8</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 xml:space="preserve"> 一年内发生二次（含）严重差错的个人，按不安全事件处罚。</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3.1.</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9</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 xml:space="preserve"> 责任原因造成设备设施损坏，但未造成社会负面影响，个人愿承担赔付损失，可视情降低处罚等级。</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3.1.1</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0</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 xml:space="preserve"> 个人发生责任原因的严重差错（含）以上事件，影响评功评奖、</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劳派转正</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、提拔</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任用</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等。</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14:textFill>
            <w14:solidFill>
              <w14:schemeClr w14:val="tx1"/>
            </w14:solidFill>
          </w14:textFill>
        </w:rPr>
        <w:t>3.1.1</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部门突破</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下达的年度安全指标，问责部门</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负责人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，具体问责情况由安委会办公室讨论，报</w:t>
      </w:r>
      <w:r>
        <w:rPr>
          <w:rFonts w:hint="eastAsia" w:ascii="仿宋_GB2312" w:hAnsi="仿宋_GB2312" w:eastAsia="仿宋_GB2312" w:cs="仿宋_GB2312"/>
          <w:strike w:val="0"/>
          <w:color w:val="000000" w:themeColor="text1"/>
          <w:sz w:val="32"/>
          <w:szCs w:val="32"/>
          <w:u w:val="none"/>
          <w:lang w:eastAsia="zh-CN"/>
          <w14:textFill>
            <w14:solidFill>
              <w14:schemeClr w14:val="tx1"/>
            </w14:solidFill>
          </w14:textFill>
        </w:rPr>
        <w:t>机场</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安委会主任会</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审批。</w:t>
      </w:r>
    </w:p>
    <w:p>
      <w:pPr>
        <w:spacing w:line="576"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3.2 奖  励</w:t>
      </w:r>
    </w:p>
    <w:p>
      <w:pPr>
        <w:spacing w:line="576"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3.2.1 避免发生严重差错以上的，给予下列奖励：</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（1）避免事故发生：对责任人奖励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10000</w:t>
      </w:r>
      <w:r>
        <w:rPr>
          <w:rFonts w:hint="eastAsia" w:ascii="仿宋_GB2312" w:hAnsi="仿宋_GB2312" w:eastAsia="仿宋_GB2312" w:cs="仿宋_GB2312"/>
          <w:color w:val="000000" w:themeColor="text1"/>
          <w:sz w:val="32"/>
          <w:szCs w:val="32"/>
          <w14:textFill>
            <w14:solidFill>
              <w14:schemeClr w14:val="tx1"/>
            </w14:solidFill>
          </w14:textFill>
        </w:rPr>
        <w:t>元—20000元，全机场</w:t>
      </w:r>
      <w:r>
        <w:rPr>
          <w:rFonts w:hint="eastAsia" w:ascii="仿宋_GB2312" w:hAnsi="仿宋_GB2312" w:eastAsia="仿宋_GB2312" w:cs="仿宋_GB2312"/>
          <w:color w:val="000000" w:themeColor="text1"/>
          <w:kern w:val="0"/>
          <w:sz w:val="32"/>
          <w:szCs w:val="32"/>
          <w14:textFill>
            <w14:solidFill>
              <w14:schemeClr w14:val="tx1"/>
            </w14:solidFill>
          </w14:textFill>
        </w:rPr>
        <w:t>通报表彰，晋升工资（增加工资系数0.02），记功一次；部门</w:t>
      </w:r>
      <w:r>
        <w:rPr>
          <w:rFonts w:hint="eastAsia" w:ascii="仿宋_GB2312" w:hAnsi="仿宋_GB2312" w:eastAsia="仿宋_GB2312" w:cs="仿宋_GB2312"/>
          <w:color w:val="000000" w:themeColor="text1"/>
          <w:sz w:val="32"/>
          <w:szCs w:val="32"/>
          <w14:textFill>
            <w14:solidFill>
              <w14:schemeClr w14:val="tx1"/>
            </w14:solidFill>
          </w14:textFill>
        </w:rPr>
        <w:t>加安全目标分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分，所在班组加安全考核分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（2）避免严重征候发生：对责任人奖励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000—10000元，全机场</w:t>
      </w:r>
      <w:r>
        <w:rPr>
          <w:rFonts w:hint="eastAsia" w:ascii="仿宋_GB2312" w:hAnsi="仿宋_GB2312" w:eastAsia="仿宋_GB2312" w:cs="仿宋_GB2312"/>
          <w:color w:val="000000" w:themeColor="text1"/>
          <w:kern w:val="0"/>
          <w:sz w:val="32"/>
          <w:szCs w:val="32"/>
          <w14:textFill>
            <w14:solidFill>
              <w14:schemeClr w14:val="tx1"/>
            </w14:solidFill>
          </w14:textFill>
        </w:rPr>
        <w:t>通报表扬，晋升工资（增加工资系数0.01）；部门</w:t>
      </w:r>
      <w:r>
        <w:rPr>
          <w:rFonts w:hint="eastAsia" w:ascii="仿宋_GB2312" w:hAnsi="仿宋_GB2312" w:eastAsia="仿宋_GB2312" w:cs="仿宋_GB2312"/>
          <w:color w:val="000000" w:themeColor="text1"/>
          <w:sz w:val="32"/>
          <w:szCs w:val="32"/>
          <w14:textFill>
            <w14:solidFill>
              <w14:schemeClr w14:val="tx1"/>
            </w14:solidFill>
          </w14:textFill>
        </w:rPr>
        <w:t>加安全目标分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分，所在班组加安全考核分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（3）避免一般征候发生：对责任人奖励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000—5000元，全机场</w:t>
      </w:r>
      <w:r>
        <w:rPr>
          <w:rFonts w:hint="eastAsia" w:ascii="仿宋_GB2312" w:hAnsi="仿宋_GB2312" w:eastAsia="仿宋_GB2312" w:cs="仿宋_GB2312"/>
          <w:color w:val="000000" w:themeColor="text1"/>
          <w:kern w:val="0"/>
          <w:sz w:val="32"/>
          <w:szCs w:val="32"/>
          <w14:textFill>
            <w14:solidFill>
              <w14:schemeClr w14:val="tx1"/>
            </w14:solidFill>
          </w14:textFill>
        </w:rPr>
        <w:t>通报表扬，晋升工资（增加工资系数0.01）；部门</w:t>
      </w:r>
      <w:r>
        <w:rPr>
          <w:rFonts w:hint="eastAsia" w:ascii="仿宋_GB2312" w:hAnsi="仿宋_GB2312" w:eastAsia="仿宋_GB2312" w:cs="仿宋_GB2312"/>
          <w:color w:val="000000" w:themeColor="text1"/>
          <w:sz w:val="32"/>
          <w:szCs w:val="32"/>
          <w14:textFill>
            <w14:solidFill>
              <w14:schemeClr w14:val="tx1"/>
            </w14:solidFill>
          </w14:textFill>
        </w:rPr>
        <w:t>加安全目标分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分，所在班组加安全考核分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分。 </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（4）避免其他不安全事件：对责任人奖励800—3000元，全机场</w:t>
      </w:r>
      <w:r>
        <w:rPr>
          <w:rFonts w:hint="eastAsia" w:ascii="仿宋_GB2312" w:hAnsi="仿宋_GB2312" w:eastAsia="仿宋_GB2312" w:cs="仿宋_GB2312"/>
          <w:color w:val="000000" w:themeColor="text1"/>
          <w:kern w:val="0"/>
          <w:sz w:val="32"/>
          <w:szCs w:val="32"/>
          <w14:textFill>
            <w14:solidFill>
              <w14:schemeClr w14:val="tx1"/>
            </w14:solidFill>
          </w14:textFill>
        </w:rPr>
        <w:t>通报表扬；部门</w:t>
      </w:r>
      <w:r>
        <w:rPr>
          <w:rFonts w:hint="eastAsia" w:ascii="仿宋_GB2312" w:hAnsi="仿宋_GB2312" w:eastAsia="仿宋_GB2312" w:cs="仿宋_GB2312"/>
          <w:color w:val="000000" w:themeColor="text1"/>
          <w:sz w:val="32"/>
          <w:szCs w:val="32"/>
          <w14:textFill>
            <w14:solidFill>
              <w14:schemeClr w14:val="tx1"/>
            </w14:solidFill>
          </w14:textFill>
        </w:rPr>
        <w:t>加安全目标分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分，所在班组加安全考核分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（5）避免严重差错：对责任人奖励500元—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00元，给予全机场</w:t>
      </w:r>
      <w:r>
        <w:rPr>
          <w:rFonts w:hint="eastAsia" w:ascii="仿宋_GB2312" w:hAnsi="仿宋_GB2312" w:eastAsia="仿宋_GB2312" w:cs="仿宋_GB2312"/>
          <w:color w:val="000000" w:themeColor="text1"/>
          <w:kern w:val="0"/>
          <w:sz w:val="32"/>
          <w:szCs w:val="32"/>
          <w14:textFill>
            <w14:solidFill>
              <w14:schemeClr w14:val="tx1"/>
            </w14:solidFill>
          </w14:textFill>
        </w:rPr>
        <w:t>通报表扬，部门</w:t>
      </w:r>
      <w:r>
        <w:rPr>
          <w:rFonts w:hint="eastAsia" w:ascii="仿宋_GB2312" w:hAnsi="仿宋_GB2312" w:eastAsia="仿宋_GB2312" w:cs="仿宋_GB2312"/>
          <w:color w:val="000000" w:themeColor="text1"/>
          <w:sz w:val="32"/>
          <w:szCs w:val="32"/>
          <w14:textFill>
            <w14:solidFill>
              <w14:schemeClr w14:val="tx1"/>
            </w14:solidFill>
          </w14:textFill>
        </w:rPr>
        <w:t>加安全目标分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分，所在班组加安全考核分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3.2.2 </w:t>
      </w:r>
      <w:r>
        <w:rPr>
          <w:rFonts w:hint="eastAsia" w:ascii="仿宋_GB2312" w:hAnsi="仿宋_GB2312" w:eastAsia="仿宋_GB2312" w:cs="仿宋_GB2312"/>
          <w:color w:val="000000" w:themeColor="text1"/>
          <w:sz w:val="32"/>
          <w:szCs w:val="32"/>
          <w14:textFill>
            <w14:solidFill>
              <w14:schemeClr w14:val="tx1"/>
            </w14:solidFill>
          </w14:textFill>
        </w:rPr>
        <w:t>对查出毒品，查堵、挡获犯罪嫌疑有功人员，视情加部门安全目标分0.5-1分，所在班组加安全考核分1—2分。</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3.2.3 </w:t>
      </w:r>
      <w:r>
        <w:rPr>
          <w:rFonts w:hint="eastAsia" w:ascii="仿宋_GB2312" w:hAnsi="仿宋_GB2312" w:eastAsia="仿宋_GB2312" w:cs="仿宋_GB2312"/>
          <w:color w:val="000000" w:themeColor="text1"/>
          <w:sz w:val="32"/>
          <w:szCs w:val="32"/>
          <w14:textFill>
            <w14:solidFill>
              <w14:schemeClr w14:val="tx1"/>
            </w14:solidFill>
          </w14:textFill>
        </w:rPr>
        <w:t>安全工作成绩突出，受到市级部门奖励的部门加1分、所在班组加安全考核分2分，受市政府或民航四川监管局奖励的加1.5分、所在班组加安全考核分3分，受民航西南管理局奖励的加3分、所在班组加安全考核分5分，受民航局表彰奖励的加5分、所在班组加安全考核分10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受市级部门（含）以上奖励的，</w:t>
      </w:r>
      <w:r>
        <w:rPr>
          <w:rFonts w:hint="eastAsia" w:ascii="仿宋_GB2312" w:hAnsi="仿宋_GB2312" w:eastAsia="仿宋_GB2312" w:cs="仿宋_GB2312"/>
          <w:color w:val="000000" w:themeColor="text1"/>
          <w:sz w:val="32"/>
          <w:szCs w:val="32"/>
          <w14:textFill>
            <w14:solidFill>
              <w14:schemeClr w14:val="tx1"/>
            </w14:solidFill>
          </w14:textFill>
        </w:rPr>
        <w:t>年终由</w:t>
      </w:r>
      <w:r>
        <w:rPr>
          <w:rFonts w:hint="eastAsia" w:ascii="仿宋_GB2312" w:hAnsi="仿宋_GB2312" w:eastAsia="仿宋_GB2312" w:cs="仿宋_GB2312"/>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14:textFill>
            <w14:solidFill>
              <w14:schemeClr w14:val="tx1"/>
            </w14:solidFill>
          </w14:textFill>
        </w:rPr>
        <w:t>给予一次性现金奖励。</w:t>
      </w:r>
    </w:p>
    <w:p>
      <w:pPr>
        <w:autoSpaceDE w:val="0"/>
        <w:autoSpaceDN w:val="0"/>
        <w:adjustRightInd w:val="0"/>
        <w:spacing w:line="576" w:lineRule="exact"/>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3.2.4 牵头承办重大安全生产活动（各类安全审计、航空安保审计、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重大保障活动、</w:t>
      </w:r>
      <w:r>
        <w:rPr>
          <w:rFonts w:hint="eastAsia" w:ascii="仿宋_GB2312" w:hAnsi="仿宋_GB2312" w:eastAsia="仿宋_GB2312" w:cs="仿宋_GB2312"/>
          <w:bCs/>
          <w:color w:val="000000" w:themeColor="text1"/>
          <w:sz w:val="32"/>
          <w:szCs w:val="32"/>
          <w14:textFill>
            <w14:solidFill>
              <w14:schemeClr w14:val="tx1"/>
            </w14:solidFill>
          </w14:textFill>
        </w:rPr>
        <w:t>综合性检查考核），成绩突出受到局方或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bCs/>
          <w:color w:val="000000" w:themeColor="text1"/>
          <w:sz w:val="32"/>
          <w:szCs w:val="32"/>
          <w14:textFill>
            <w14:solidFill>
              <w14:schemeClr w14:val="tx1"/>
            </w14:solidFill>
          </w14:textFill>
        </w:rPr>
        <w:t>领导表扬（彰）的，由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bCs/>
          <w:color w:val="000000" w:themeColor="text1"/>
          <w:sz w:val="32"/>
          <w:szCs w:val="32"/>
          <w14:textFill>
            <w14:solidFill>
              <w14:schemeClr w14:val="tx1"/>
            </w14:solidFill>
          </w14:textFill>
        </w:rPr>
        <w:t>给予相关部门及参与人员一次性现金奖励。</w:t>
      </w:r>
    </w:p>
    <w:p>
      <w:pPr>
        <w:autoSpaceDE w:val="0"/>
        <w:autoSpaceDN w:val="0"/>
        <w:adjustRightInd w:val="0"/>
        <w:spacing w:line="576"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3.2.5 </w:t>
      </w:r>
      <w:r>
        <w:rPr>
          <w:rFonts w:hint="eastAsia" w:ascii="仿宋_GB2312" w:hAnsi="仿宋_GB2312" w:eastAsia="仿宋_GB2312" w:cs="仿宋_GB2312"/>
          <w:color w:val="000000" w:themeColor="text1"/>
          <w:sz w:val="32"/>
          <w:szCs w:val="32"/>
          <w14:textFill>
            <w14:solidFill>
              <w14:schemeClr w14:val="tx1"/>
            </w14:solidFill>
          </w14:textFill>
        </w:rPr>
        <w:t>对举报违规、违章有功人员，给予举报者200元—1000元现金奖励。</w:t>
      </w:r>
    </w:p>
    <w:p>
      <w:pPr>
        <w:autoSpaceDE w:val="0"/>
        <w:autoSpaceDN w:val="0"/>
        <w:adjustRightInd w:val="0"/>
        <w:spacing w:line="576"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3.2.6 </w:t>
      </w:r>
      <w:r>
        <w:rPr>
          <w:rFonts w:hint="eastAsia" w:ascii="仿宋_GB2312" w:hAnsi="仿宋_GB2312" w:eastAsia="仿宋_GB2312" w:cs="仿宋_GB2312"/>
          <w:color w:val="000000" w:themeColor="text1"/>
          <w:sz w:val="32"/>
          <w:szCs w:val="32"/>
          <w14:textFill>
            <w14:solidFill>
              <w14:schemeClr w14:val="tx1"/>
            </w14:solidFill>
          </w14:textFill>
        </w:rPr>
        <w:t>对安全工作提出建设性意见和建议，被</w:t>
      </w:r>
      <w:r>
        <w:rPr>
          <w:rFonts w:hint="eastAsia" w:ascii="仿宋_GB2312" w:hAnsi="仿宋_GB2312" w:eastAsia="仿宋_GB2312" w:cs="仿宋_GB2312"/>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14:textFill>
            <w14:solidFill>
              <w14:schemeClr w14:val="tx1"/>
            </w14:solidFill>
          </w14:textFill>
        </w:rPr>
        <w:t>采纳的，给予建议者500元—1000元现金奖励，并通报表扬。</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3.2.7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收到安全服务方面的锦旗、书面表扬（感谢）信，对承办部门或个人奖励200-500元；</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3.2.8自愿报告安全隐患，争当安全“吹哨人”。实名自愿报告职责范围外的安全隐患或除事故、征候和一般事件以外其他影响航空安全的事件，经核实，奖励报告人50元/条；报告的信息被认定为具有重要价值的，视情奖励报告人200-500元/条。</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3.2.9年终完成机场下达的年度目标指标，由机场给予年度安全奖励。</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3.2.10</w:t>
      </w:r>
      <w:r>
        <w:rPr>
          <w:rFonts w:hint="eastAsia" w:ascii="仿宋_GB2312" w:hAnsi="仿宋_GB2312" w:eastAsia="仿宋_GB2312" w:cs="仿宋_GB2312"/>
          <w:color w:val="000000" w:themeColor="text1"/>
          <w:sz w:val="32"/>
          <w:szCs w:val="32"/>
          <w14:textFill>
            <w14:solidFill>
              <w14:schemeClr w14:val="tx1"/>
            </w14:solidFill>
          </w14:textFill>
        </w:rPr>
        <w:t>经安委会办公室讨论后认为其他需奖励的事项，由安委办按照程序报批。</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3.2.11 对于避免本岗位职责范围之内的不安全事件，原则上不奖励；特殊情况下需要奖励的，由安委会讨论同意后实施。</w:t>
      </w:r>
    </w:p>
    <w:p>
      <w:pPr>
        <w:spacing w:line="576" w:lineRule="exact"/>
        <w:ind w:firstLine="643" w:firstLineChars="200"/>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3.3 处罚程序</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3.3</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.1 事故：由行业主管部门调查处理，涉及犯罪的交司法机关处理。</w:t>
      </w:r>
    </w:p>
    <w:p>
      <w:pPr>
        <w:spacing w:line="576"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3.3</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.2 征候、其他不安全事件：按照不安全事件调查程序调查处理。</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3.3</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.3 严重差错：由安质部牵头，组织相关部门和人员调查，提出初步意见，经</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安委会讨论</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后，报董事长审批。</w:t>
      </w:r>
    </w:p>
    <w:p>
      <w:pPr>
        <w:spacing w:line="576" w:lineRule="exact"/>
        <w:ind w:firstLine="640" w:firstLineChars="200"/>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3.3</w:t>
      </w:r>
      <w:r>
        <w:rPr>
          <w:rFonts w:hint="eastAsia" w:ascii="仿宋_GB2312" w:hAnsi="仿宋_GB2312" w:eastAsia="仿宋_GB2312" w:cs="仿宋_GB2312"/>
          <w:strike w:val="0"/>
          <w:color w:val="000000" w:themeColor="text1"/>
          <w:sz w:val="32"/>
          <w:szCs w:val="32"/>
          <w:u w:val="none"/>
          <w14:textFill>
            <w14:solidFill>
              <w14:schemeClr w14:val="tx1"/>
            </w14:solidFill>
          </w14:textFill>
        </w:rPr>
        <w:t>.4 一般差错：</w:t>
      </w:r>
      <w:r>
        <w:rPr>
          <w:rFonts w:hint="eastAsia" w:ascii="仿宋_GB2312" w:hAnsi="仿宋_GB2312" w:eastAsia="仿宋_GB2312" w:cs="仿宋_GB2312"/>
          <w:strike w:val="0"/>
          <w:color w:val="000000" w:themeColor="text1"/>
          <w:sz w:val="32"/>
          <w:szCs w:val="32"/>
          <w:u w:val="none"/>
          <w:lang w:val="en-US" w:eastAsia="zh-CN"/>
          <w14:textFill>
            <w14:solidFill>
              <w14:schemeClr w14:val="tx1"/>
            </w14:solidFill>
          </w14:textFill>
        </w:rPr>
        <w:t>由安质部牵头调查，提出初步意见，经安委会讨论后，报董事长审批。</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3.3.5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以上事件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处罚</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，由安委办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填写《阆中机场处罚通知书》（附件2），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报公司主要领导审批后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76"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3.4奖励程序 </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对涉及本办法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3.2.1-3.2.7</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项的奖励，由部门填报《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阆中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机场航空安全奖励登记表》（附件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），加盖部门印章，报安委办初审后按程序报批。 </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部门季度安全奖励由安委办采取分等次的办法，根据部门季度绩效考核情况，按季度发放（详见附件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公司对全员安全考核后实施奖励。公司完成当年安全目标指标任务，由安委办根据各部门年度安全生产绩效考核情况，向公司提出全员安全奖励标准建议，报公司主要领导审批后发放。 </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3.4.4</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经安委会办公室讨论后认为其他需奖励的事项，由部门提出申请，安委办报分管安全副总经理审核、总经理及董事长批准，随部门季度安全奖励一并发放。 </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申报部门或个人出现虚报、谎报行为的，取消其奖励资格，并承担相应责任。 </w:t>
      </w:r>
    </w:p>
    <w:p>
      <w:pPr>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76"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第四章  附  则</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4.1 </w:t>
      </w:r>
      <w:r>
        <w:rPr>
          <w:rFonts w:hint="eastAsia" w:ascii="仿宋_GB2312" w:hAnsi="仿宋_GB2312" w:eastAsia="仿宋_GB2312" w:cs="仿宋_GB2312"/>
          <w:color w:val="000000" w:themeColor="text1"/>
          <w:sz w:val="32"/>
          <w:szCs w:val="32"/>
          <w14:textFill>
            <w14:solidFill>
              <w14:schemeClr w14:val="tx1"/>
            </w14:solidFill>
          </w14:textFill>
        </w:rPr>
        <w:t>本办法由安委会办公室负责解释。</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4.2 </w:t>
      </w:r>
      <w:r>
        <w:rPr>
          <w:rFonts w:hint="eastAsia" w:ascii="仿宋_GB2312" w:hAnsi="仿宋_GB2312" w:eastAsia="仿宋_GB2312" w:cs="仿宋_GB2312"/>
          <w:color w:val="000000" w:themeColor="text1"/>
          <w:sz w:val="32"/>
          <w:szCs w:val="32"/>
          <w14:textFill>
            <w14:solidFill>
              <w14:schemeClr w14:val="tx1"/>
            </w14:solidFill>
          </w14:textFill>
        </w:rPr>
        <w:t>本办法的修改审定由</w:t>
      </w:r>
      <w:r>
        <w:rPr>
          <w:rFonts w:hint="eastAsia" w:ascii="仿宋_GB2312" w:hAnsi="仿宋_GB2312" w:eastAsia="仿宋_GB2312" w:cs="仿宋_GB2312"/>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14:textFill>
            <w14:solidFill>
              <w14:schemeClr w14:val="tx1"/>
            </w14:solidFill>
          </w14:textFill>
        </w:rPr>
        <w:t>安全生产委员会负责。</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4.3 </w:t>
      </w:r>
      <w:r>
        <w:rPr>
          <w:rFonts w:hint="eastAsia" w:ascii="仿宋_GB2312" w:hAnsi="仿宋_GB2312" w:eastAsia="仿宋_GB2312" w:cs="仿宋_GB2312"/>
          <w:color w:val="000000" w:themeColor="text1"/>
          <w:sz w:val="32"/>
          <w:szCs w:val="32"/>
          <w14:textFill>
            <w14:solidFill>
              <w14:schemeClr w14:val="tx1"/>
            </w14:solidFill>
          </w14:textFill>
        </w:rPr>
        <w:t>本办法与</w:t>
      </w:r>
      <w:r>
        <w:rPr>
          <w:rFonts w:hint="eastAsia" w:ascii="仿宋_GB2312" w:hAnsi="仿宋_GB2312" w:eastAsia="仿宋_GB2312" w:cs="仿宋_GB2312"/>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14:textFill>
            <w14:solidFill>
              <w14:schemeClr w14:val="tx1"/>
            </w14:solidFill>
          </w14:textFill>
        </w:rPr>
        <w:t>其它规定相抵触时，以本办法为准。</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4.4 </w:t>
      </w:r>
      <w:r>
        <w:rPr>
          <w:rFonts w:hint="eastAsia" w:ascii="仿宋_GB2312" w:hAnsi="仿宋_GB2312" w:eastAsia="仿宋_GB2312" w:cs="仿宋_GB2312"/>
          <w:color w:val="000000" w:themeColor="text1"/>
          <w:sz w:val="32"/>
          <w:szCs w:val="32"/>
          <w14:textFill>
            <w14:solidFill>
              <w14:schemeClr w14:val="tx1"/>
            </w14:solidFill>
          </w14:textFill>
        </w:rPr>
        <w:t>本办法与</w:t>
      </w:r>
      <w:r>
        <w:rPr>
          <w:rFonts w:hint="eastAsia" w:ascii="仿宋_GB2312" w:hAnsi="仿宋_GB2312" w:eastAsia="仿宋_GB2312" w:cs="仿宋_GB2312"/>
          <w:color w:val="000000" w:themeColor="text1"/>
          <w:sz w:val="32"/>
          <w:szCs w:val="32"/>
          <w:lang w:eastAsia="zh-CN"/>
          <w14:textFill>
            <w14:solidFill>
              <w14:schemeClr w14:val="tx1"/>
            </w14:solidFill>
          </w14:textFill>
        </w:rPr>
        <w:t>机场</w:t>
      </w:r>
      <w:r>
        <w:rPr>
          <w:rFonts w:hint="eastAsia" w:ascii="仿宋_GB2312" w:hAnsi="仿宋_GB2312" w:eastAsia="仿宋_GB2312" w:cs="仿宋_GB2312"/>
          <w:color w:val="000000" w:themeColor="text1"/>
          <w:sz w:val="32"/>
          <w:szCs w:val="32"/>
          <w14:textFill>
            <w14:solidFill>
              <w14:schemeClr w14:val="tx1"/>
            </w14:solidFill>
          </w14:textFill>
        </w:rPr>
        <w:t>有关奖惩规定相互补充，未能包括的奖惩事宜，由</w:t>
      </w:r>
      <w:r>
        <w:rPr>
          <w:rFonts w:hint="eastAsia" w:ascii="仿宋_GB2312" w:hAnsi="仿宋_GB2312" w:eastAsia="仿宋_GB2312" w:cs="仿宋_GB2312"/>
          <w:color w:val="000000" w:themeColor="text1"/>
          <w:sz w:val="32"/>
          <w:szCs w:val="32"/>
          <w:lang w:eastAsia="zh-CN"/>
          <w14:textFill>
            <w14:solidFill>
              <w14:schemeClr w14:val="tx1"/>
            </w14:solidFill>
          </w14:textFill>
        </w:rPr>
        <w:t>安委会办公室</w:t>
      </w:r>
      <w:r>
        <w:rPr>
          <w:rFonts w:hint="eastAsia" w:ascii="仿宋_GB2312" w:hAnsi="仿宋_GB2312" w:eastAsia="仿宋_GB2312" w:cs="仿宋_GB2312"/>
          <w:color w:val="000000" w:themeColor="text1"/>
          <w:sz w:val="32"/>
          <w:szCs w:val="32"/>
          <w14:textFill>
            <w14:solidFill>
              <w14:schemeClr w14:val="tx1"/>
            </w14:solidFill>
          </w14:textFill>
        </w:rPr>
        <w:t>提出初步意见，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报经安委会主任会议讨论决定</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4.5 </w:t>
      </w:r>
      <w:r>
        <w:rPr>
          <w:rFonts w:hint="eastAsia" w:ascii="仿宋_GB2312" w:hAnsi="仿宋_GB2312" w:eastAsia="仿宋_GB2312" w:cs="仿宋_GB2312"/>
          <w:color w:val="000000" w:themeColor="text1"/>
          <w:sz w:val="32"/>
          <w:szCs w:val="32"/>
          <w14:textFill>
            <w14:solidFill>
              <w14:schemeClr w14:val="tx1"/>
            </w14:solidFill>
          </w14:textFill>
        </w:rPr>
        <w:t>本办法适用经济处罚、行政处分，涉及党纪的按相关程办理。</w:t>
      </w:r>
    </w:p>
    <w:p>
      <w:pPr>
        <w:spacing w:line="576" w:lineRule="exact"/>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p>
    <w:p>
      <w:pPr>
        <w:spacing w:line="576" w:lineRule="exact"/>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附件</w:t>
      </w:r>
      <w:r>
        <w:rPr>
          <w:rFonts w:hint="eastAsia" w:ascii="宋体" w:hAnsi="宋体" w:cs="宋体"/>
          <w:b/>
          <w:color w:val="000000" w:themeColor="text1"/>
          <w:sz w:val="36"/>
          <w:szCs w:val="36"/>
          <w:lang w:val="en-US" w:eastAsia="zh-CN"/>
          <w14:textFill>
            <w14:solidFill>
              <w14:schemeClr w14:val="tx1"/>
            </w14:solidFill>
          </w14:textFill>
        </w:rPr>
        <w:t>1</w:t>
      </w:r>
      <w:r>
        <w:rPr>
          <w:rFonts w:hint="eastAsia" w:ascii="宋体" w:hAnsi="宋体" w:cs="宋体"/>
          <w:b/>
          <w:color w:val="000000" w:themeColor="text1"/>
          <w:sz w:val="36"/>
          <w:szCs w:val="36"/>
          <w:lang w:eastAsia="zh-CN"/>
          <w14:textFill>
            <w14:solidFill>
              <w14:schemeClr w14:val="tx1"/>
            </w14:solidFill>
          </w14:textFill>
        </w:rPr>
        <w:t>：</w:t>
      </w:r>
    </w:p>
    <w:p>
      <w:pPr>
        <w:spacing w:line="576"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eastAsia="zh-CN"/>
          <w14:textFill>
            <w14:solidFill>
              <w14:schemeClr w14:val="tx1"/>
            </w14:solidFill>
          </w14:textFill>
        </w:rPr>
        <w:t>阆中机场</w:t>
      </w:r>
      <w:r>
        <w:rPr>
          <w:rFonts w:hint="eastAsia" w:ascii="宋体" w:hAnsi="宋体" w:cs="宋体"/>
          <w:b/>
          <w:color w:val="000000" w:themeColor="text1"/>
          <w:sz w:val="36"/>
          <w:szCs w:val="36"/>
          <w14:textFill>
            <w14:solidFill>
              <w14:schemeClr w14:val="tx1"/>
            </w14:solidFill>
          </w14:textFill>
        </w:rPr>
        <w:t>安全运行考核标准</w:t>
      </w:r>
    </w:p>
    <w:tbl>
      <w:tblPr>
        <w:tblStyle w:val="5"/>
        <w:tblW w:w="9852"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
        <w:gridCol w:w="867"/>
        <w:gridCol w:w="51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gridSpan w:val="3"/>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 目</w:t>
            </w:r>
          </w:p>
        </w:tc>
        <w:tc>
          <w:tcPr>
            <w:tcW w:w="5172"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类   别</w:t>
            </w:r>
          </w:p>
        </w:tc>
        <w:tc>
          <w:tcPr>
            <w:tcW w:w="3119"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2" w:type="dxa"/>
            <w:gridSpan w:val="5"/>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第一部分  运行安全类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80" w:type="dxa"/>
            <w:vMerge w:val="restart"/>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val="0"/>
                <w:color w:val="000000" w:themeColor="text1"/>
                <w14:textFill>
                  <w14:solidFill>
                    <w14:schemeClr w14:val="tx1"/>
                  </w14:solidFill>
                </w14:textFill>
              </w:rPr>
            </w:pPr>
            <w:r>
              <w:rPr>
                <w:rFonts w:hint="eastAsia" w:ascii="宋体" w:hAnsi="宋体" w:cs="宋体"/>
                <w:b/>
                <w:bCs w:val="0"/>
                <w:color w:val="000000" w:themeColor="text1"/>
                <w:szCs w:val="21"/>
                <w:lang w:val="en-US" w:eastAsia="zh-CN"/>
                <w14:textFill>
                  <w14:solidFill>
                    <w14:schemeClr w14:val="tx1"/>
                  </w14:solidFill>
                </w14:textFill>
              </w:rPr>
              <w:t>2</w:t>
            </w:r>
            <w:r>
              <w:rPr>
                <w:rFonts w:hint="eastAsia" w:ascii="宋体" w:hAnsi="宋体" w:cs="宋体"/>
                <w:b/>
                <w:bCs w:val="0"/>
                <w:color w:val="000000" w:themeColor="text1"/>
                <w:szCs w:val="21"/>
                <w14:textFill>
                  <w14:solidFill>
                    <w14:schemeClr w14:val="tx1"/>
                  </w14:solidFill>
                </w14:textFill>
              </w:rPr>
              <w:t>.1事故</w:t>
            </w: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val="0"/>
                <w:color w:val="000000" w:themeColor="text1"/>
                <w:kern w:val="0"/>
                <w:szCs w:val="21"/>
                <w14:textFill>
                  <w14:solidFill>
                    <w14:schemeClr w14:val="tx1"/>
                  </w14:solidFill>
                </w14:textFill>
              </w:rPr>
            </w:pPr>
            <w:r>
              <w:rPr>
                <w:rFonts w:hint="eastAsia" w:ascii="宋体" w:hAnsi="宋体" w:cs="宋体"/>
                <w:b/>
                <w:bCs w:val="0"/>
                <w:color w:val="000000" w:themeColor="text1"/>
                <w:kern w:val="0"/>
                <w:szCs w:val="21"/>
                <w:lang w:val="en-US" w:eastAsia="zh-CN"/>
                <w14:textFill>
                  <w14:solidFill>
                    <w14:schemeClr w14:val="tx1"/>
                  </w14:solidFill>
                </w14:textFill>
              </w:rPr>
              <w:t>2</w:t>
            </w:r>
            <w:r>
              <w:rPr>
                <w:rFonts w:hint="eastAsia" w:ascii="宋体" w:hAnsi="宋体" w:cs="宋体"/>
                <w:b/>
                <w:bCs w:val="0"/>
                <w:color w:val="000000" w:themeColor="text1"/>
                <w:kern w:val="0"/>
                <w:szCs w:val="21"/>
                <w14:textFill>
                  <w14:solidFill>
                    <w14:schemeClr w14:val="tx1"/>
                  </w14:solidFill>
                </w14:textFill>
              </w:rPr>
              <w:t>.1.1</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val="0"/>
                <w:color w:val="000000" w:themeColor="text1"/>
                <w14:textFill>
                  <w14:solidFill>
                    <w14:schemeClr w14:val="tx1"/>
                  </w14:solidFill>
                </w14:textFill>
              </w:rPr>
            </w:pPr>
            <w:r>
              <w:rPr>
                <w:rFonts w:hint="eastAsia" w:ascii="宋体" w:hAnsi="宋体" w:cs="宋体"/>
                <w:b/>
                <w:bCs w:val="0"/>
                <w:color w:val="000000" w:themeColor="text1"/>
                <w:kern w:val="0"/>
                <w:szCs w:val="21"/>
                <w14:textFill>
                  <w14:solidFill>
                    <w14:schemeClr w14:val="tx1"/>
                  </w14:solidFill>
                </w14:textFill>
              </w:rPr>
              <w:t>航空事故</w:t>
            </w:r>
          </w:p>
        </w:tc>
        <w:tc>
          <w:tcPr>
            <w:tcW w:w="5172" w:type="dxa"/>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firstLine="420" w:firstLineChars="200"/>
              <w:jc w:val="left"/>
              <w:outlineLvl w:val="9"/>
              <w:rPr>
                <w:rFonts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szCs w:val="21"/>
                <w:lang w:val="en-US" w:eastAsia="zh-CN"/>
                <w14:textFill>
                  <w14:solidFill>
                    <w14:schemeClr w14:val="tx1"/>
                  </w14:solidFill>
                </w14:textFill>
              </w:rPr>
              <w:t>民用航空事故是指符合《生产安全事故报告和调查处理条例》中事故的，以及民航局和民航地区管理局认定的的事件。</w:t>
            </w:r>
          </w:p>
        </w:tc>
        <w:tc>
          <w:tcPr>
            <w:tcW w:w="3119" w:type="dxa"/>
            <w:vMerge w:val="restart"/>
            <w:vAlign w:val="center"/>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（1）主要责任人解除劳动合同，并给予相应的经济处罚,涉及犯罪的由司法机关处理；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（2）其他相关人员</w:t>
            </w:r>
            <w:r>
              <w:rPr>
                <w:rFonts w:hint="eastAsia" w:ascii="宋体" w:hAnsi="宋体" w:cs="宋体"/>
                <w:color w:val="000000" w:themeColor="text1"/>
                <w:kern w:val="2"/>
                <w:sz w:val="21"/>
                <w:szCs w:val="21"/>
                <w14:textFill>
                  <w14:solidFill>
                    <w14:schemeClr w14:val="tx1"/>
                  </w14:solidFill>
                </w14:textFill>
              </w:rPr>
              <w:t>给予降级、撤职、开除和经济处罚</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kern w:val="2"/>
                <w:sz w:val="21"/>
                <w:szCs w:val="21"/>
                <w14:textFill>
                  <w14:solidFill>
                    <w14:schemeClr w14:val="tx1"/>
                  </w14:solidFill>
                </w14:textFill>
              </w:rPr>
              <w:t>是党员的</w:t>
            </w:r>
            <w:r>
              <w:rPr>
                <w:rFonts w:hint="eastAsia" w:ascii="宋体" w:hAnsi="宋体" w:cs="宋体"/>
                <w:color w:val="000000" w:themeColor="text1"/>
                <w:kern w:val="2"/>
                <w:sz w:val="21"/>
                <w:szCs w:val="21"/>
                <w:lang w:val="en-US" w:eastAsia="zh-CN"/>
                <w14:textFill>
                  <w14:solidFill>
                    <w14:schemeClr w14:val="tx1"/>
                  </w14:solidFill>
                </w14:textFill>
              </w:rPr>
              <w:t>按照相关程序</w:t>
            </w:r>
            <w:r>
              <w:rPr>
                <w:rFonts w:hint="eastAsia" w:ascii="宋体" w:hAnsi="宋体" w:cs="宋体"/>
                <w:color w:val="000000" w:themeColor="text1"/>
                <w:kern w:val="2"/>
                <w:sz w:val="21"/>
                <w:szCs w:val="21"/>
                <w14:textFill>
                  <w14:solidFill>
                    <w14:schemeClr w14:val="tx1"/>
                  </w14:solidFill>
                </w14:textFill>
              </w:rPr>
              <w:t>给予党的纪律处分；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（3）对外承包单位中止承包合同，按照协议处罚并承担经济损失；</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（4）部门全年安全目标分为0；</w:t>
            </w:r>
          </w:p>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（5）追究</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主要领导、分管领导、监管部门、</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值班领导、</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sz w:val="21"/>
                <w:szCs w:val="21"/>
                <w14:textFill>
                  <w14:solidFill>
                    <w14:schemeClr w14:val="tx1"/>
                  </w14:solidFill>
                </w14:textFill>
              </w:rPr>
              <w:t>、兼职安全员、专业委员会相关人员责任。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680" w:type="dxa"/>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bCs w:val="0"/>
                <w:color w:val="000000" w:themeColor="text1"/>
                <w:szCs w:val="21"/>
                <w:lang w:val="en-US" w:eastAsia="zh-CN"/>
                <w14:textFill>
                  <w14:solidFill>
                    <w14:schemeClr w14:val="tx1"/>
                  </w14:solidFill>
                </w14:textFill>
              </w:rPr>
            </w:pP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bCs w:val="0"/>
                <w:color w:val="000000" w:themeColor="text1"/>
                <w:kern w:val="0"/>
                <w:szCs w:val="21"/>
                <w14:textFill>
                  <w14:solidFill>
                    <w14:schemeClr w14:val="tx1"/>
                  </w14:solidFill>
                </w14:textFill>
              </w:rPr>
            </w:pPr>
            <w:r>
              <w:rPr>
                <w:b/>
                <w:bCs/>
                <w:color w:val="000000" w:themeColor="text1"/>
                <w:spacing w:val="2"/>
                <w:sz w:val="20"/>
                <w:szCs w:val="20"/>
                <w14:textFill>
                  <w14:solidFill>
                    <w14:schemeClr w14:val="tx1"/>
                  </w14:solidFill>
                </w14:textFill>
              </w:rPr>
              <w:t>2.1.</w:t>
            </w:r>
            <w:r>
              <w:rPr>
                <w:rFonts w:hint="eastAsia"/>
                <w:b/>
                <w:bCs/>
                <w:color w:val="000000" w:themeColor="text1"/>
                <w:spacing w:val="2"/>
                <w:sz w:val="20"/>
                <w:szCs w:val="20"/>
                <w:lang w:val="en-US" w:eastAsia="zh-CN"/>
                <w14:textFill>
                  <w14:solidFill>
                    <w14:schemeClr w14:val="tx1"/>
                  </w14:solidFill>
                </w14:textFill>
              </w:rPr>
              <w:t>2</w:t>
            </w:r>
            <w:r>
              <w:rPr>
                <w:b/>
                <w:bCs/>
                <w:color w:val="000000" w:themeColor="text1"/>
                <w:spacing w:val="1"/>
                <w:sz w:val="20"/>
                <w:szCs w:val="20"/>
                <w14:textFill>
                  <w14:solidFill>
                    <w14:schemeClr w14:val="tx1"/>
                  </w14:solidFill>
                </w14:textFill>
              </w:rPr>
              <w:t xml:space="preserve"> </w:t>
            </w:r>
            <w:r>
              <w:rPr>
                <w:rFonts w:hint="eastAsia"/>
                <w:b/>
                <w:bCs/>
                <w:color w:val="000000" w:themeColor="text1"/>
                <w:spacing w:val="5"/>
                <w:sz w:val="20"/>
                <w:szCs w:val="20"/>
                <w:lang w:val="en-US" w:eastAsia="zh-CN"/>
                <w14:textFill>
                  <w14:solidFill>
                    <w14:schemeClr w14:val="tx1"/>
                  </w14:solidFill>
                </w14:textFill>
              </w:rPr>
              <w:t>安全责任履职类</w:t>
            </w:r>
          </w:p>
        </w:tc>
        <w:tc>
          <w:tcPr>
            <w:tcW w:w="5172" w:type="dxa"/>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firstLine="432" w:firstLineChars="200"/>
              <w:jc w:val="left"/>
              <w:outlineLvl w:val="9"/>
              <w:rPr>
                <w:rFonts w:hint="default" w:ascii="宋体" w:hAnsi="宋体" w:cs="宋体"/>
                <w:b w:val="0"/>
                <w:bCs/>
                <w:color w:val="000000" w:themeColor="text1"/>
                <w:szCs w:val="21"/>
                <w:lang w:val="en-US" w:eastAsia="zh-CN"/>
                <w14:textFill>
                  <w14:solidFill>
                    <w14:schemeClr w14:val="tx1"/>
                  </w14:solidFill>
                </w14:textFill>
              </w:rPr>
            </w:pPr>
            <w:r>
              <w:rPr>
                <w:rFonts w:hint="eastAsia"/>
                <w:b w:val="0"/>
                <w:bCs/>
                <w:color w:val="000000" w:themeColor="text1"/>
                <w:spacing w:val="8"/>
                <w:sz w:val="20"/>
                <w:szCs w:val="20"/>
                <w14:textFill>
                  <w14:solidFill>
                    <w14:schemeClr w14:val="tx1"/>
                  </w14:solidFill>
                </w14:textFill>
              </w:rPr>
              <w:t>本单位的</w:t>
            </w:r>
            <w:r>
              <w:rPr>
                <w:rFonts w:hint="eastAsia"/>
                <w:b w:val="0"/>
                <w:bCs/>
                <w:color w:val="000000" w:themeColor="text1"/>
                <w:spacing w:val="8"/>
                <w:sz w:val="20"/>
                <w:szCs w:val="20"/>
                <w:lang w:val="en-US" w:eastAsia="zh-CN"/>
                <w14:textFill>
                  <w14:solidFill>
                    <w14:schemeClr w14:val="tx1"/>
                  </w14:solidFill>
                </w14:textFill>
              </w:rPr>
              <w:t>人员因未履行本岗位</w:t>
            </w:r>
            <w:r>
              <w:rPr>
                <w:rFonts w:hint="eastAsia"/>
                <w:b w:val="0"/>
                <w:bCs/>
                <w:color w:val="000000" w:themeColor="text1"/>
                <w:spacing w:val="8"/>
                <w:sz w:val="20"/>
                <w:szCs w:val="20"/>
                <w14:textFill>
                  <w14:solidFill>
                    <w14:schemeClr w14:val="tx1"/>
                  </w14:solidFill>
                </w14:textFill>
              </w:rPr>
              <w:t>安全责任</w:t>
            </w:r>
            <w:r>
              <w:rPr>
                <w:rFonts w:hint="eastAsia"/>
                <w:b w:val="0"/>
                <w:bCs/>
                <w:color w:val="000000" w:themeColor="text1"/>
                <w:spacing w:val="8"/>
                <w:sz w:val="20"/>
                <w:szCs w:val="20"/>
                <w:lang w:val="en-US" w:eastAsia="zh-CN"/>
                <w14:textFill>
                  <w14:solidFill>
                    <w14:schemeClr w14:val="tx1"/>
                  </w14:solidFill>
                </w14:textFill>
              </w:rPr>
              <w:t>造成事故。</w:t>
            </w:r>
          </w:p>
        </w:tc>
        <w:tc>
          <w:tcPr>
            <w:tcW w:w="3119" w:type="dxa"/>
            <w:vMerge w:val="continue"/>
            <w:vAlign w:val="center"/>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严重征候</w:t>
            </w: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2.2</w:t>
            </w:r>
            <w:r>
              <w:rPr>
                <w:rFonts w:hint="eastAsia" w:ascii="宋体" w:hAnsi="宋体" w:cs="宋体"/>
                <w:b/>
                <w:bCs w:val="0"/>
                <w:color w:val="000000" w:themeColor="text1"/>
                <w:szCs w:val="21"/>
                <w:lang w:val="en-US" w:eastAsia="zh-CN"/>
                <w14:textFill>
                  <w14:solidFill>
                    <w14:schemeClr w14:val="tx1"/>
                  </w14:solidFill>
                </w14:textFill>
              </w:rPr>
              <w:t>.1</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val="0"/>
                <w:color w:val="000000" w:themeColor="text1"/>
                <w:kern w:val="0"/>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严重征候</w:t>
            </w:r>
          </w:p>
        </w:tc>
        <w:tc>
          <w:tcPr>
            <w:tcW w:w="5172" w:type="dxa"/>
            <w:vAlign w:val="center"/>
          </w:tcPr>
          <w:p>
            <w:pPr>
              <w:keepNext w:val="0"/>
              <w:keepLines w:val="0"/>
              <w:pageBreakBefore w:val="0"/>
              <w:kinsoku/>
              <w:wordWrap/>
              <w:overflowPunct/>
              <w:topLinePunct w:val="0"/>
              <w:bidi w:val="0"/>
              <w:snapToGrid/>
              <w:spacing w:line="360" w:lineRule="exact"/>
              <w:ind w:right="0" w:rightChars="0" w:firstLine="210" w:firstLineChars="100"/>
              <w:jc w:val="left"/>
              <w:outlineLvl w:val="9"/>
              <w:rPr>
                <w:rFonts w:hint="default" w:ascii="宋体" w:hAnsi="宋体" w:eastAsia="宋体" w:cs="宋体"/>
                <w:b w:val="0"/>
                <w:bCs/>
                <w:color w:val="000000" w:themeColor="text1"/>
                <w:szCs w:val="21"/>
                <w:lang w:val="en-US" w:eastAsia="zh-CN"/>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因</w:t>
            </w:r>
            <w:r>
              <w:rPr>
                <w:rFonts w:hint="eastAsia" w:ascii="宋体" w:hAnsi="宋体" w:cs="宋体"/>
                <w:b w:val="0"/>
                <w:bCs/>
                <w:color w:val="000000" w:themeColor="text1"/>
                <w:szCs w:val="21"/>
                <w:lang w:val="en-US" w:eastAsia="zh-CN"/>
                <w14:textFill>
                  <w14:solidFill>
                    <w14:schemeClr w14:val="tx1"/>
                  </w14:solidFill>
                </w14:textFill>
              </w:rPr>
              <w:t>各部门、各公司</w:t>
            </w:r>
            <w:r>
              <w:rPr>
                <w:rFonts w:hint="eastAsia" w:ascii="宋体" w:hAnsi="宋体" w:cs="宋体"/>
                <w:b w:val="0"/>
                <w:bCs/>
                <w:color w:val="000000" w:themeColor="text1"/>
                <w:szCs w:val="21"/>
                <w14:textFill>
                  <w14:solidFill>
                    <w14:schemeClr w14:val="tx1"/>
                  </w14:solidFill>
                </w14:textFill>
              </w:rPr>
              <w:t>原因造成</w:t>
            </w:r>
            <w:r>
              <w:rPr>
                <w:rFonts w:hint="eastAsia" w:ascii="宋体" w:hAnsi="宋体" w:cs="宋体"/>
                <w:b w:val="0"/>
                <w:bCs/>
                <w:color w:val="000000" w:themeColor="text1"/>
                <w:szCs w:val="21"/>
                <w:lang w:eastAsia="zh-CN"/>
                <w14:textFill>
                  <w14:solidFill>
                    <w14:schemeClr w14:val="tx1"/>
                  </w14:solidFill>
                </w14:textFill>
              </w:rPr>
              <w:t>《</w:t>
            </w:r>
            <w:r>
              <w:rPr>
                <w:rFonts w:hint="eastAsia" w:ascii="宋体" w:hAnsi="宋体" w:cs="宋体"/>
                <w:b w:val="0"/>
                <w:bCs/>
                <w:color w:val="000000" w:themeColor="text1"/>
                <w:szCs w:val="21"/>
                <w:lang w:val="en-US" w:eastAsia="zh-CN"/>
                <w14:textFill>
                  <w14:solidFill>
                    <w14:schemeClr w14:val="tx1"/>
                  </w14:solidFill>
                </w14:textFill>
              </w:rPr>
              <w:t>民用航空器征候等级划分办法</w:t>
            </w:r>
            <w:r>
              <w:rPr>
                <w:rFonts w:hint="eastAsia" w:ascii="宋体" w:hAnsi="宋体" w:cs="宋体"/>
                <w:b w:val="0"/>
                <w:bCs/>
                <w:color w:val="000000" w:themeColor="text1"/>
                <w:szCs w:val="21"/>
                <w:lang w:eastAsia="zh-CN"/>
                <w14:textFill>
                  <w14:solidFill>
                    <w14:schemeClr w14:val="tx1"/>
                  </w14:solidFill>
                </w14:textFill>
              </w:rPr>
              <w:t>》</w:t>
            </w:r>
            <w:r>
              <w:rPr>
                <w:rFonts w:hint="eastAsia" w:ascii="宋体" w:hAnsi="宋体" w:cs="宋体"/>
                <w:b w:val="0"/>
                <w:bCs/>
                <w:color w:val="000000" w:themeColor="text1"/>
                <w:szCs w:val="21"/>
                <w:lang w:val="en-US" w:eastAsia="zh-CN"/>
                <w14:textFill>
                  <w14:solidFill>
                    <w14:schemeClr w14:val="tx1"/>
                  </w14:solidFill>
                </w14:textFill>
              </w:rPr>
              <w:t>列明的运输航空严重征候。</w:t>
            </w: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hint="eastAsia" w:ascii="宋体" w:hAnsi="宋体" w:cs="宋体"/>
                <w:b w:val="0"/>
                <w:bCs/>
                <w:color w:val="000000" w:themeColor="text1"/>
                <w:szCs w:val="2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hint="eastAsia" w:ascii="宋体" w:hAnsi="宋体" w:cs="宋体"/>
                <w:b w:val="0"/>
                <w:bCs/>
                <w:color w:val="000000" w:themeColor="text1"/>
                <w:szCs w:val="2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hint="eastAsia" w:ascii="宋体" w:hAnsi="宋体" w:cs="宋体"/>
                <w:b w:val="0"/>
                <w:bCs/>
                <w:color w:val="000000" w:themeColor="text1"/>
                <w:szCs w:val="21"/>
                <w14:textFill>
                  <w14:solidFill>
                    <w14:schemeClr w14:val="tx1"/>
                  </w14:solidFill>
                </w14:textFill>
              </w:rPr>
            </w:pPr>
          </w:p>
        </w:tc>
        <w:tc>
          <w:tcPr>
            <w:tcW w:w="3119" w:type="dxa"/>
            <w:vMerge w:val="restart"/>
            <w:vAlign w:val="center"/>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（1）可解除与主要责任人员的劳动关系，扣减绩效工资</w:t>
            </w:r>
            <w:r>
              <w:rPr>
                <w:rFonts w:hint="eastAsia" w:ascii="宋体" w:hAnsi="宋体" w:cs="宋体"/>
                <w:color w:val="000000" w:themeColor="text1"/>
                <w:sz w:val="21"/>
                <w:szCs w:val="21"/>
                <w:lang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000元—20000元，涉及犯罪的交司法机关处理；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（2）其他相关人员</w:t>
            </w:r>
            <w:r>
              <w:rPr>
                <w:rFonts w:hint="eastAsia" w:ascii="宋体" w:hAnsi="宋体" w:cs="宋体"/>
                <w:color w:val="000000" w:themeColor="text1"/>
                <w:kern w:val="2"/>
                <w:sz w:val="21"/>
                <w:szCs w:val="21"/>
                <w14:textFill>
                  <w14:solidFill>
                    <w14:schemeClr w14:val="tx1"/>
                  </w14:solidFill>
                </w14:textFill>
              </w:rPr>
              <w:t>给予待岗学习、降低工资系数、扣减绩效工资、降级、撤职等处罚，是党员的</w:t>
            </w:r>
            <w:r>
              <w:rPr>
                <w:rFonts w:hint="eastAsia" w:ascii="宋体" w:hAnsi="宋体" w:cs="宋体"/>
                <w:color w:val="000000" w:themeColor="text1"/>
                <w:kern w:val="2"/>
                <w:sz w:val="21"/>
                <w:szCs w:val="21"/>
                <w:lang w:val="en-US" w:eastAsia="zh-CN"/>
                <w14:textFill>
                  <w14:solidFill>
                    <w14:schemeClr w14:val="tx1"/>
                  </w14:solidFill>
                </w14:textFill>
              </w:rPr>
              <w:t>按照相关程序给予</w:t>
            </w:r>
            <w:r>
              <w:rPr>
                <w:rFonts w:hint="eastAsia" w:ascii="宋体" w:hAnsi="宋体" w:cs="宋体"/>
                <w:color w:val="000000" w:themeColor="text1"/>
                <w:kern w:val="2"/>
                <w:sz w:val="21"/>
                <w:szCs w:val="21"/>
                <w14:textFill>
                  <w14:solidFill>
                    <w14:schemeClr w14:val="tx1"/>
                  </w14:solidFill>
                </w14:textFill>
              </w:rPr>
              <w:t>纪律处分；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建议调整领导班子（含独立运作的承包公司、参与保障的驻场单位）；</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（4）对外承包单位中止承包合同，并按照</w:t>
            </w:r>
            <w:r>
              <w:rPr>
                <w:rFonts w:hint="eastAsia" w:ascii="宋体" w:hAnsi="宋体" w:cs="宋体"/>
                <w:color w:val="000000" w:themeColor="text1"/>
                <w:sz w:val="21"/>
                <w:szCs w:val="21"/>
                <w:lang w:eastAsia="zh-CN"/>
                <w14:textFill>
                  <w14:solidFill>
                    <w14:schemeClr w14:val="tx1"/>
                  </w14:solidFill>
                </w14:textFill>
              </w:rPr>
              <w:t>相关协议或合同要求</w:t>
            </w:r>
            <w:r>
              <w:rPr>
                <w:rFonts w:hint="eastAsia" w:ascii="宋体" w:hAnsi="宋体" w:cs="宋体"/>
                <w:color w:val="000000" w:themeColor="text1"/>
                <w:sz w:val="21"/>
                <w:szCs w:val="21"/>
                <w14:textFill>
                  <w14:solidFill>
                    <w14:schemeClr w14:val="tx1"/>
                  </w14:solidFill>
                </w14:textFill>
              </w:rPr>
              <w:t>处罚违约金；</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（5）扣减部门安全目标分10—30分；</w:t>
            </w:r>
          </w:p>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（6）追究</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主要领导、分管领导、监管部门、</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值班领导、</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sz w:val="21"/>
                <w:szCs w:val="21"/>
                <w14:textFill>
                  <w14:solidFill>
                    <w14:schemeClr w14:val="tx1"/>
                  </w14:solidFill>
                </w14:textFill>
              </w:rPr>
              <w:t>、兼职安全员、专业委员会相关人员责任。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680" w:type="dxa"/>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color w:val="000000" w:themeColor="text1"/>
                <w:szCs w:val="21"/>
                <w14:textFill>
                  <w14:solidFill>
                    <w14:schemeClr w14:val="tx1"/>
                  </w14:solidFill>
                </w14:textFill>
              </w:rPr>
            </w:pP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bCs w:val="0"/>
                <w:color w:val="000000" w:themeColor="text1"/>
                <w:szCs w:val="21"/>
                <w14:textFill>
                  <w14:solidFill>
                    <w14:schemeClr w14:val="tx1"/>
                  </w14:solidFill>
                </w14:textFill>
              </w:rPr>
            </w:pPr>
            <w:r>
              <w:rPr>
                <w:b/>
                <w:bCs w:val="0"/>
                <w:color w:val="000000" w:themeColor="text1"/>
                <w:spacing w:val="2"/>
                <w:sz w:val="20"/>
                <w:szCs w:val="20"/>
                <w14:textFill>
                  <w14:solidFill>
                    <w14:schemeClr w14:val="tx1"/>
                  </w14:solidFill>
                </w14:textFill>
              </w:rPr>
              <w:t>2.</w:t>
            </w:r>
            <w:r>
              <w:rPr>
                <w:rFonts w:hint="eastAsia"/>
                <w:b/>
                <w:bCs w:val="0"/>
                <w:color w:val="000000" w:themeColor="text1"/>
                <w:spacing w:val="2"/>
                <w:sz w:val="20"/>
                <w:szCs w:val="20"/>
                <w:lang w:val="en-US" w:eastAsia="zh-CN"/>
                <w14:textFill>
                  <w14:solidFill>
                    <w14:schemeClr w14:val="tx1"/>
                  </w14:solidFill>
                </w14:textFill>
              </w:rPr>
              <w:t>2</w:t>
            </w:r>
            <w:r>
              <w:rPr>
                <w:b/>
                <w:bCs w:val="0"/>
                <w:color w:val="000000" w:themeColor="text1"/>
                <w:spacing w:val="2"/>
                <w:sz w:val="20"/>
                <w:szCs w:val="20"/>
                <w14:textFill>
                  <w14:solidFill>
                    <w14:schemeClr w14:val="tx1"/>
                  </w14:solidFill>
                </w14:textFill>
              </w:rPr>
              <w:t>.</w:t>
            </w:r>
            <w:r>
              <w:rPr>
                <w:rFonts w:hint="eastAsia"/>
                <w:b/>
                <w:bCs w:val="0"/>
                <w:color w:val="000000" w:themeColor="text1"/>
                <w:spacing w:val="2"/>
                <w:sz w:val="20"/>
                <w:szCs w:val="20"/>
                <w:lang w:val="en-US" w:eastAsia="zh-CN"/>
                <w14:textFill>
                  <w14:solidFill>
                    <w14:schemeClr w14:val="tx1"/>
                  </w14:solidFill>
                </w14:textFill>
              </w:rPr>
              <w:t>2</w:t>
            </w:r>
            <w:r>
              <w:rPr>
                <w:b/>
                <w:bCs w:val="0"/>
                <w:color w:val="000000" w:themeColor="text1"/>
                <w:spacing w:val="1"/>
                <w:sz w:val="20"/>
                <w:szCs w:val="20"/>
                <w14:textFill>
                  <w14:solidFill>
                    <w14:schemeClr w14:val="tx1"/>
                  </w14:solidFill>
                </w14:textFill>
              </w:rPr>
              <w:t xml:space="preserve"> </w:t>
            </w:r>
            <w:r>
              <w:rPr>
                <w:rFonts w:hint="eastAsia"/>
                <w:b/>
                <w:bCs w:val="0"/>
                <w:color w:val="000000" w:themeColor="text1"/>
                <w:spacing w:val="5"/>
                <w:sz w:val="20"/>
                <w:szCs w:val="20"/>
                <w:lang w:val="en-US" w:eastAsia="zh-CN"/>
                <w14:textFill>
                  <w14:solidFill>
                    <w14:schemeClr w14:val="tx1"/>
                  </w14:solidFill>
                </w14:textFill>
              </w:rPr>
              <w:t>安全责任履职类</w:t>
            </w:r>
          </w:p>
        </w:tc>
        <w:tc>
          <w:tcPr>
            <w:tcW w:w="5172" w:type="dxa"/>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6" w:firstLineChars="100"/>
              <w:jc w:val="left"/>
              <w:outlineLvl w:val="9"/>
              <w:rPr>
                <w:rFonts w:hint="eastAsia" w:ascii="宋体" w:hAnsi="宋体" w:cs="宋体"/>
                <w:b w:val="0"/>
                <w:bCs/>
                <w:color w:val="000000" w:themeColor="text1"/>
                <w:szCs w:val="21"/>
                <w14:textFill>
                  <w14:solidFill>
                    <w14:schemeClr w14:val="tx1"/>
                  </w14:solidFill>
                </w14:textFill>
              </w:rPr>
            </w:pPr>
            <w:r>
              <w:rPr>
                <w:rFonts w:hint="eastAsia"/>
                <w:b w:val="0"/>
                <w:bCs/>
                <w:color w:val="000000" w:themeColor="text1"/>
                <w:spacing w:val="8"/>
                <w:sz w:val="20"/>
                <w:szCs w:val="20"/>
                <w14:textFill>
                  <w14:solidFill>
                    <w14:schemeClr w14:val="tx1"/>
                  </w14:solidFill>
                </w14:textFill>
              </w:rPr>
              <w:t>本单位的</w:t>
            </w:r>
            <w:r>
              <w:rPr>
                <w:rFonts w:hint="eastAsia"/>
                <w:b w:val="0"/>
                <w:bCs/>
                <w:color w:val="000000" w:themeColor="text1"/>
                <w:spacing w:val="8"/>
                <w:sz w:val="20"/>
                <w:szCs w:val="20"/>
                <w:lang w:val="en-US" w:eastAsia="zh-CN"/>
                <w14:textFill>
                  <w14:solidFill>
                    <w14:schemeClr w14:val="tx1"/>
                  </w14:solidFill>
                </w14:textFill>
              </w:rPr>
              <w:t>人员因未履行本岗位</w:t>
            </w:r>
            <w:r>
              <w:rPr>
                <w:rFonts w:hint="eastAsia"/>
                <w:b w:val="0"/>
                <w:bCs/>
                <w:color w:val="000000" w:themeColor="text1"/>
                <w:spacing w:val="8"/>
                <w:sz w:val="20"/>
                <w:szCs w:val="20"/>
                <w14:textFill>
                  <w14:solidFill>
                    <w14:schemeClr w14:val="tx1"/>
                  </w14:solidFill>
                </w14:textFill>
              </w:rPr>
              <w:t>安全责任</w:t>
            </w:r>
            <w:r>
              <w:rPr>
                <w:rFonts w:hint="eastAsia"/>
                <w:b w:val="0"/>
                <w:bCs/>
                <w:color w:val="000000" w:themeColor="text1"/>
                <w:spacing w:val="8"/>
                <w:sz w:val="20"/>
                <w:szCs w:val="20"/>
                <w:lang w:val="en-US" w:eastAsia="zh-CN"/>
                <w14:textFill>
                  <w14:solidFill>
                    <w14:schemeClr w14:val="tx1"/>
                  </w14:solidFill>
                </w14:textFill>
              </w:rPr>
              <w:t>造成严重征候。</w:t>
            </w:r>
          </w:p>
        </w:tc>
        <w:tc>
          <w:tcPr>
            <w:tcW w:w="3119" w:type="dxa"/>
            <w:vMerge w:val="continue"/>
            <w:vAlign w:val="center"/>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vAlign w:val="center"/>
          </w:tcPr>
          <w:p>
            <w:pPr>
              <w:keepNext w:val="0"/>
              <w:keepLines w:val="0"/>
              <w:pageBreakBefore w:val="0"/>
              <w:kinsoku/>
              <w:wordWrap/>
              <w:overflowPunct/>
              <w:topLinePunct w:val="0"/>
              <w:bidi w:val="0"/>
              <w:snapToGrid/>
              <w:spacing w:line="360" w:lineRule="exact"/>
              <w:ind w:right="0" w:rightChars="0" w:firstLine="108" w:firstLineChars="49"/>
              <w:jc w:val="center"/>
              <w:outlineLvl w:val="9"/>
              <w:rPr>
                <w:rFonts w:ascii="宋体" w:hAnsi="宋体" w:cs="宋体"/>
                <w:b/>
                <w:color w:val="000000" w:themeColor="text1"/>
                <w:sz w:val="22"/>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8" w:firstLineChars="49"/>
              <w:jc w:val="center"/>
              <w:outlineLvl w:val="9"/>
              <w:rPr>
                <w:rFonts w:ascii="宋体" w:hAnsi="宋体" w:cs="宋体"/>
                <w:b/>
                <w:color w:val="000000" w:themeColor="text1"/>
                <w:sz w:val="22"/>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8" w:firstLineChars="49"/>
              <w:jc w:val="center"/>
              <w:outlineLvl w:val="9"/>
              <w:rPr>
                <w:rFonts w:ascii="宋体" w:hAnsi="宋体" w:cs="宋体"/>
                <w:b/>
                <w:color w:val="000000" w:themeColor="text1"/>
                <w:sz w:val="22"/>
                <w:szCs w:val="21"/>
                <w14:textFill>
                  <w14:solidFill>
                    <w14:schemeClr w14:val="tx1"/>
                  </w14:solidFill>
                </w14:textFill>
              </w:rPr>
            </w:pPr>
            <w:r>
              <w:rPr>
                <w:rFonts w:hint="eastAsia" w:ascii="宋体" w:hAnsi="宋体" w:cs="宋体"/>
                <w:b/>
                <w:color w:val="000000" w:themeColor="text1"/>
                <w:sz w:val="22"/>
                <w:szCs w:val="21"/>
                <w14:textFill>
                  <w14:solidFill>
                    <w14:schemeClr w14:val="tx1"/>
                  </w14:solidFill>
                </w14:textFill>
              </w:rPr>
              <w:t>2.3</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szCs w:val="21"/>
                <w14:textFill>
                  <w14:solidFill>
                    <w14:schemeClr w14:val="tx1"/>
                  </w14:solidFill>
                </w14:textFill>
              </w:rPr>
              <w:t>一般征候</w:t>
            </w: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 w:val="22"/>
                <w:szCs w:val="21"/>
                <w14:textFill>
                  <w14:solidFill>
                    <w14:schemeClr w14:val="tx1"/>
                  </w14:solidFill>
                </w14:textFill>
              </w:rPr>
            </w:pPr>
            <w:r>
              <w:rPr>
                <w:rFonts w:hint="eastAsia" w:ascii="宋体" w:hAnsi="宋体" w:cs="宋体"/>
                <w:b/>
                <w:color w:val="000000" w:themeColor="text1"/>
                <w:sz w:val="22"/>
                <w:szCs w:val="21"/>
                <w14:textFill>
                  <w14:solidFill>
                    <w14:schemeClr w14:val="tx1"/>
                  </w14:solidFill>
                </w14:textFill>
              </w:rPr>
              <w:t>2.3.1</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kern w:val="0"/>
                <w:sz w:val="22"/>
                <w:szCs w:val="21"/>
                <w14:textFill>
                  <w14:solidFill>
                    <w14:schemeClr w14:val="tx1"/>
                  </w14:solidFill>
                </w14:textFill>
              </w:rPr>
            </w:pPr>
            <w:r>
              <w:rPr>
                <w:rFonts w:hint="eastAsia" w:ascii="宋体" w:hAnsi="宋体" w:cs="宋体"/>
                <w:b/>
                <w:color w:val="000000" w:themeColor="text1"/>
                <w:sz w:val="22"/>
                <w:szCs w:val="21"/>
                <w14:textFill>
                  <w14:solidFill>
                    <w14:schemeClr w14:val="tx1"/>
                  </w14:solidFill>
                </w14:textFill>
              </w:rPr>
              <w:t>运输航空一般征候</w:t>
            </w:r>
          </w:p>
        </w:tc>
        <w:tc>
          <w:tcPr>
            <w:tcW w:w="5172" w:type="dxa"/>
            <w:vAlign w:val="top"/>
          </w:tcPr>
          <w:p>
            <w:pPr>
              <w:autoSpaceDE/>
              <w:autoSpaceDN/>
              <w:adjustRightInd/>
              <w:spacing w:line="360" w:lineRule="exact"/>
              <w:ind w:firstLine="210" w:firstLineChars="100"/>
              <w:jc w:val="left"/>
              <w:rPr>
                <w:rFonts w:ascii="宋体" w:hAnsi="宋体" w:cs="宋体"/>
                <w:b w:val="0"/>
                <w:bCs/>
                <w:color w:val="000000" w:themeColor="text1"/>
                <w:kern w:val="0"/>
                <w:sz w:val="22"/>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因</w:t>
            </w:r>
            <w:r>
              <w:rPr>
                <w:rFonts w:hint="eastAsia" w:ascii="宋体" w:hAnsi="宋体" w:cs="宋体"/>
                <w:b w:val="0"/>
                <w:bCs/>
                <w:color w:val="000000" w:themeColor="text1"/>
                <w:szCs w:val="21"/>
                <w:lang w:val="en-US" w:eastAsia="zh-CN"/>
                <w14:textFill>
                  <w14:solidFill>
                    <w14:schemeClr w14:val="tx1"/>
                  </w14:solidFill>
                </w14:textFill>
              </w:rPr>
              <w:t>各部门、各公司</w:t>
            </w:r>
            <w:r>
              <w:rPr>
                <w:rFonts w:hint="eastAsia" w:ascii="宋体" w:hAnsi="宋体" w:cs="宋体"/>
                <w:b w:val="0"/>
                <w:bCs/>
                <w:color w:val="000000" w:themeColor="text1"/>
                <w:szCs w:val="21"/>
                <w14:textFill>
                  <w14:solidFill>
                    <w14:schemeClr w14:val="tx1"/>
                  </w14:solidFill>
                </w14:textFill>
              </w:rPr>
              <w:t>原因造成</w:t>
            </w:r>
            <w:r>
              <w:rPr>
                <w:rFonts w:hint="eastAsia" w:ascii="宋体" w:hAnsi="宋体" w:cs="宋体"/>
                <w:b w:val="0"/>
                <w:bCs/>
                <w:color w:val="000000" w:themeColor="text1"/>
                <w:szCs w:val="21"/>
                <w:lang w:eastAsia="zh-CN"/>
                <w14:textFill>
                  <w14:solidFill>
                    <w14:schemeClr w14:val="tx1"/>
                  </w14:solidFill>
                </w14:textFill>
              </w:rPr>
              <w:t>《</w:t>
            </w:r>
            <w:r>
              <w:rPr>
                <w:rFonts w:hint="eastAsia" w:ascii="宋体" w:hAnsi="宋体" w:cs="宋体"/>
                <w:b w:val="0"/>
                <w:bCs/>
                <w:color w:val="000000" w:themeColor="text1"/>
                <w:szCs w:val="21"/>
                <w:lang w:val="en-US" w:eastAsia="zh-CN"/>
                <w14:textFill>
                  <w14:solidFill>
                    <w14:schemeClr w14:val="tx1"/>
                  </w14:solidFill>
                </w14:textFill>
              </w:rPr>
              <w:t>民用航空器征候等级划分办法</w:t>
            </w:r>
            <w:r>
              <w:rPr>
                <w:rFonts w:hint="eastAsia" w:ascii="宋体" w:hAnsi="宋体" w:cs="宋体"/>
                <w:b w:val="0"/>
                <w:bCs/>
                <w:color w:val="000000" w:themeColor="text1"/>
                <w:szCs w:val="21"/>
                <w:lang w:eastAsia="zh-CN"/>
                <w14:textFill>
                  <w14:solidFill>
                    <w14:schemeClr w14:val="tx1"/>
                  </w14:solidFill>
                </w14:textFill>
              </w:rPr>
              <w:t>》</w:t>
            </w:r>
            <w:r>
              <w:rPr>
                <w:rFonts w:hint="eastAsia" w:ascii="宋体" w:hAnsi="宋体" w:cs="宋体"/>
                <w:b w:val="0"/>
                <w:bCs/>
                <w:color w:val="000000" w:themeColor="text1"/>
                <w:szCs w:val="21"/>
                <w:lang w:val="en-US" w:eastAsia="zh-CN"/>
                <w14:textFill>
                  <w14:solidFill>
                    <w14:schemeClr w14:val="tx1"/>
                  </w14:solidFill>
                </w14:textFill>
              </w:rPr>
              <w:t>列明的运输航空一般征候。</w:t>
            </w:r>
          </w:p>
        </w:tc>
        <w:tc>
          <w:tcPr>
            <w:tcW w:w="3119" w:type="dxa"/>
            <w:vMerge w:val="restart"/>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（1）主要责任人待岗6个月，</w:t>
            </w:r>
            <w:r>
              <w:rPr>
                <w:rFonts w:hint="eastAsia" w:ascii="宋体" w:hAnsi="宋体" w:cs="宋体"/>
                <w:strike w:val="0"/>
                <w:dstrike w:val="0"/>
                <w:color w:val="000000" w:themeColor="text1"/>
                <w:sz w:val="21"/>
                <w:szCs w:val="21"/>
                <w:u w:val="none"/>
                <w14:textFill>
                  <w14:solidFill>
                    <w14:schemeClr w14:val="tx1"/>
                  </w14:solidFill>
                </w14:textFill>
              </w:rPr>
              <w:t>降工资系数0.01，</w:t>
            </w:r>
            <w:r>
              <w:rPr>
                <w:rFonts w:hint="eastAsia" w:ascii="宋体" w:hAnsi="宋体" w:cs="宋体"/>
                <w:color w:val="000000" w:themeColor="text1"/>
                <w:sz w:val="21"/>
                <w:szCs w:val="21"/>
                <w14:textFill>
                  <w14:solidFill>
                    <w14:schemeClr w14:val="tx1"/>
                  </w14:solidFill>
                </w14:textFill>
              </w:rPr>
              <w:t>扣减绩效工资5000元—10000元，给予行政</w:t>
            </w:r>
            <w:r>
              <w:rPr>
                <w:rFonts w:hint="eastAsia" w:ascii="宋体" w:hAnsi="宋体" w:cs="宋体"/>
                <w:color w:val="000000" w:themeColor="text1"/>
                <w:sz w:val="21"/>
                <w:szCs w:val="21"/>
                <w:shd w:val="clear" w:color="auto" w:fill="auto"/>
                <w14:textFill>
                  <w14:solidFill>
                    <w14:schemeClr w14:val="tx1"/>
                  </w14:solidFill>
                </w14:textFill>
              </w:rPr>
              <w:t>记大过、降级或撤职处分</w:t>
            </w:r>
            <w:r>
              <w:rPr>
                <w:rFonts w:hint="eastAsia" w:ascii="宋体" w:hAnsi="宋体" w:cs="宋体"/>
                <w:color w:val="000000" w:themeColor="text1"/>
                <w:sz w:val="21"/>
                <w:szCs w:val="21"/>
                <w:shd w:val="clear" w:color="auto" w:fill="auto"/>
                <w:lang w:eastAsia="zh-CN"/>
                <w14:textFill>
                  <w14:solidFill>
                    <w14:schemeClr w14:val="tx1"/>
                  </w14:solidFill>
                </w14:textFill>
              </w:rPr>
              <w:t>，</w:t>
            </w:r>
            <w:r>
              <w:rPr>
                <w:rFonts w:hint="eastAsia" w:ascii="宋体" w:hAnsi="宋体" w:cs="宋体"/>
                <w:color w:val="000000" w:themeColor="text1"/>
                <w:sz w:val="21"/>
                <w:szCs w:val="21"/>
                <w:shd w:val="clear" w:color="auto" w:fill="auto"/>
                <w:lang w:val="en-US" w:eastAsia="zh-CN"/>
                <w14:textFill>
                  <w14:solidFill>
                    <w14:schemeClr w14:val="tx1"/>
                  </w14:solidFill>
                </w14:textFill>
              </w:rPr>
              <w:t>是劳务派遣的退回劳务派遣公司</w:t>
            </w:r>
            <w:r>
              <w:rPr>
                <w:rFonts w:hint="eastAsia" w:ascii="宋体" w:hAnsi="宋体" w:cs="宋体"/>
                <w:color w:val="000000" w:themeColor="text1"/>
                <w:sz w:val="21"/>
                <w:szCs w:val="21"/>
                <w:shd w:val="clear" w:color="auto" w:fill="auto"/>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（2）其他相关人员承担相应的责任，扣减班组长绩效工资2000元—5000元、当日带班负责人3000元—8000元、</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sz w:val="21"/>
                <w:szCs w:val="21"/>
                <w14:textFill>
                  <w14:solidFill>
                    <w14:schemeClr w14:val="tx1"/>
                  </w14:solidFill>
                </w14:textFill>
              </w:rPr>
              <w:t>5000元—10000元；视情给予相关人员行政记过、</w:t>
            </w:r>
            <w:r>
              <w:rPr>
                <w:rFonts w:hint="eastAsia" w:ascii="宋体" w:hAnsi="宋体" w:cs="宋体"/>
                <w:color w:val="000000" w:themeColor="text1"/>
                <w:sz w:val="21"/>
                <w:szCs w:val="21"/>
                <w:shd w:val="clear" w:color="auto" w:fill="auto"/>
                <w14:textFill>
                  <w14:solidFill>
                    <w14:schemeClr w14:val="tx1"/>
                  </w14:solidFill>
                </w14:textFill>
              </w:rPr>
              <w:t>记大过或降级处分；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（3）对责任</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kern w:val="2"/>
                <w:sz w:val="21"/>
                <w:szCs w:val="21"/>
                <w14:textFill>
                  <w14:solidFill>
                    <w14:schemeClr w14:val="tx1"/>
                  </w14:solidFill>
                </w14:textFill>
              </w:rPr>
              <w:t>行政（安全）约谈，建议调整领导班子（含独立运作的承包公司、参与保障的驻场单位等）；</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（4）对外承包单位按照</w:t>
            </w:r>
            <w:r>
              <w:rPr>
                <w:rFonts w:hint="eastAsia" w:ascii="宋体" w:hAnsi="宋体" w:cs="宋体"/>
                <w:color w:val="000000" w:themeColor="text1"/>
                <w:sz w:val="21"/>
                <w:szCs w:val="21"/>
                <w:lang w:eastAsia="zh-CN"/>
                <w14:textFill>
                  <w14:solidFill>
                    <w14:schemeClr w14:val="tx1"/>
                  </w14:solidFill>
                </w14:textFill>
              </w:rPr>
              <w:t>相关协议或合同要求</w:t>
            </w:r>
            <w:r>
              <w:rPr>
                <w:rFonts w:hint="eastAsia" w:ascii="宋体" w:hAnsi="宋体" w:cs="宋体"/>
                <w:color w:val="000000" w:themeColor="text1"/>
                <w:sz w:val="21"/>
                <w:szCs w:val="21"/>
                <w14:textFill>
                  <w14:solidFill>
                    <w14:schemeClr w14:val="tx1"/>
                  </w14:solidFill>
                </w14:textFill>
              </w:rPr>
              <w:t>处罚违约金；</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（5）扣减责任部门安全目标分5—10分，取消部门季度安全奖励；</w:t>
            </w:r>
          </w:p>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（6）追究</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主要领导、分管领导、监管部门、</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值班领导、</w:t>
            </w:r>
            <w:r>
              <w:rPr>
                <w:rFonts w:hint="eastAsia" w:ascii="宋体" w:hAnsi="宋体" w:cs="宋体"/>
                <w:color w:val="000000" w:themeColor="text1"/>
                <w:sz w:val="21"/>
                <w:szCs w:val="21"/>
                <w:lang w:val="en-US" w:eastAsia="zh-CN"/>
                <w14:textFill>
                  <w14:solidFill>
                    <w14:schemeClr w14:val="tx1"/>
                  </w14:solidFill>
                </w14:textFill>
              </w:rPr>
              <w:t>部门负责人、</w:t>
            </w:r>
            <w:r>
              <w:rPr>
                <w:rFonts w:hint="eastAsia" w:ascii="宋体" w:hAnsi="宋体" w:cs="宋体"/>
                <w:color w:val="000000" w:themeColor="text1"/>
                <w:sz w:val="21"/>
                <w:szCs w:val="21"/>
                <w14:textFill>
                  <w14:solidFill>
                    <w14:schemeClr w14:val="tx1"/>
                  </w14:solidFill>
                </w14:textFill>
              </w:rPr>
              <w:t>兼职安全员、专业委员会相关人员责任。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680" w:type="dxa"/>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2.3.2  航空器地面征候</w:t>
            </w:r>
          </w:p>
        </w:tc>
        <w:tc>
          <w:tcPr>
            <w:tcW w:w="5172" w:type="dxa"/>
            <w:vAlign w:val="top"/>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b w:val="0"/>
                <w:bCs/>
                <w:color w:val="000000" w:themeColor="text1"/>
                <w:kern w:val="0"/>
                <w:szCs w:val="21"/>
                <w14:textFill>
                  <w14:solidFill>
                    <w14:schemeClr w14:val="tx1"/>
                  </w14:solidFill>
                </w14:textFill>
              </w:rPr>
            </w:pPr>
            <w:r>
              <w:rPr>
                <w:rFonts w:hint="eastAsia" w:ascii="宋体" w:hAnsi="宋体" w:cs="宋体"/>
                <w:b w:val="0"/>
                <w:bCs/>
                <w:color w:val="000000" w:themeColor="text1"/>
                <w:szCs w:val="21"/>
                <w:u w:val="none"/>
                <w14:textFill>
                  <w14:solidFill>
                    <w14:schemeClr w14:val="tx1"/>
                  </w14:solidFill>
                </w14:textFill>
              </w:rPr>
              <w:t>因</w:t>
            </w:r>
            <w:r>
              <w:rPr>
                <w:rFonts w:hint="eastAsia" w:ascii="宋体" w:hAnsi="宋体" w:cs="宋体"/>
                <w:b w:val="0"/>
                <w:bCs/>
                <w:color w:val="000000" w:themeColor="text1"/>
                <w:szCs w:val="21"/>
                <w:u w:val="none"/>
                <w:lang w:val="en-US" w:eastAsia="zh-CN"/>
                <w14:textFill>
                  <w14:solidFill>
                    <w14:schemeClr w14:val="tx1"/>
                  </w14:solidFill>
                </w14:textFill>
              </w:rPr>
              <w:t>各部门、各公司</w:t>
            </w:r>
            <w:r>
              <w:rPr>
                <w:rFonts w:hint="eastAsia" w:ascii="宋体" w:hAnsi="宋体" w:cs="宋体"/>
                <w:b w:val="0"/>
                <w:bCs/>
                <w:color w:val="000000" w:themeColor="text1"/>
                <w:szCs w:val="21"/>
                <w:u w:val="none"/>
                <w14:textFill>
                  <w14:solidFill>
                    <w14:schemeClr w14:val="tx1"/>
                  </w14:solidFill>
                </w14:textFill>
              </w:rPr>
              <w:t>原因造成</w:t>
            </w:r>
            <w:r>
              <w:rPr>
                <w:rFonts w:hint="eastAsia" w:ascii="宋体" w:hAnsi="宋体" w:cs="宋体"/>
                <w:b w:val="0"/>
                <w:bCs/>
                <w:color w:val="000000" w:themeColor="text1"/>
                <w:szCs w:val="21"/>
                <w:u w:val="none"/>
                <w:lang w:eastAsia="zh-CN"/>
                <w14:textFill>
                  <w14:solidFill>
                    <w14:schemeClr w14:val="tx1"/>
                  </w14:solidFill>
                </w14:textFill>
              </w:rPr>
              <w:t>《</w:t>
            </w:r>
            <w:r>
              <w:rPr>
                <w:rFonts w:hint="eastAsia" w:ascii="宋体" w:hAnsi="宋体" w:cs="宋体"/>
                <w:b w:val="0"/>
                <w:bCs/>
                <w:color w:val="000000" w:themeColor="text1"/>
                <w:szCs w:val="21"/>
                <w:u w:val="none"/>
                <w:lang w:val="en-US" w:eastAsia="zh-CN"/>
                <w14:textFill>
                  <w14:solidFill>
                    <w14:schemeClr w14:val="tx1"/>
                  </w14:solidFill>
                </w14:textFill>
              </w:rPr>
              <w:t>民用航空器征候等级划分办法</w:t>
            </w:r>
            <w:r>
              <w:rPr>
                <w:rFonts w:hint="eastAsia" w:ascii="宋体" w:hAnsi="宋体" w:cs="宋体"/>
                <w:b w:val="0"/>
                <w:bCs/>
                <w:color w:val="000000" w:themeColor="text1"/>
                <w:szCs w:val="21"/>
                <w:u w:val="none"/>
                <w:lang w:eastAsia="zh-CN"/>
                <w14:textFill>
                  <w14:solidFill>
                    <w14:schemeClr w14:val="tx1"/>
                  </w14:solidFill>
                </w14:textFill>
              </w:rPr>
              <w:t>》</w:t>
            </w:r>
            <w:r>
              <w:rPr>
                <w:rFonts w:hint="eastAsia" w:ascii="宋体" w:hAnsi="宋体" w:cs="宋体"/>
                <w:b w:val="0"/>
                <w:bCs/>
                <w:color w:val="000000" w:themeColor="text1"/>
                <w:szCs w:val="21"/>
                <w:u w:val="none"/>
                <w:lang w:val="en-US" w:eastAsia="zh-CN"/>
                <w14:textFill>
                  <w14:solidFill>
                    <w14:schemeClr w14:val="tx1"/>
                  </w14:solidFill>
                </w14:textFill>
              </w:rPr>
              <w:t>列明的运输航空地面征候和通用航空征候的情况。</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680" w:type="dxa"/>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bCs/>
                <w:color w:val="000000" w:themeColor="text1"/>
                <w:szCs w:val="21"/>
                <w14:textFill>
                  <w14:solidFill>
                    <w14:schemeClr w14:val="tx1"/>
                  </w14:solidFill>
                </w14:textFill>
              </w:rPr>
            </w:pPr>
            <w:r>
              <w:rPr>
                <w:b/>
                <w:bCs/>
                <w:color w:val="000000" w:themeColor="text1"/>
                <w:spacing w:val="2"/>
                <w:sz w:val="20"/>
                <w:szCs w:val="20"/>
                <w14:textFill>
                  <w14:solidFill>
                    <w14:schemeClr w14:val="tx1"/>
                  </w14:solidFill>
                </w14:textFill>
              </w:rPr>
              <w:t>2.</w:t>
            </w:r>
            <w:r>
              <w:rPr>
                <w:rFonts w:hint="eastAsia"/>
                <w:b/>
                <w:bCs/>
                <w:color w:val="000000" w:themeColor="text1"/>
                <w:spacing w:val="2"/>
                <w:sz w:val="20"/>
                <w:szCs w:val="20"/>
                <w:lang w:val="en-US" w:eastAsia="zh-CN"/>
                <w14:textFill>
                  <w14:solidFill>
                    <w14:schemeClr w14:val="tx1"/>
                  </w14:solidFill>
                </w14:textFill>
              </w:rPr>
              <w:t>3</w:t>
            </w:r>
            <w:r>
              <w:rPr>
                <w:b/>
                <w:bCs/>
                <w:color w:val="000000" w:themeColor="text1"/>
                <w:spacing w:val="2"/>
                <w:sz w:val="20"/>
                <w:szCs w:val="20"/>
                <w14:textFill>
                  <w14:solidFill>
                    <w14:schemeClr w14:val="tx1"/>
                  </w14:solidFill>
                </w14:textFill>
              </w:rPr>
              <w:t>.</w:t>
            </w:r>
            <w:r>
              <w:rPr>
                <w:rFonts w:hint="eastAsia"/>
                <w:b/>
                <w:bCs/>
                <w:color w:val="000000" w:themeColor="text1"/>
                <w:spacing w:val="2"/>
                <w:sz w:val="20"/>
                <w:szCs w:val="20"/>
                <w:lang w:val="en-US" w:eastAsia="zh-CN"/>
                <w14:textFill>
                  <w14:solidFill>
                    <w14:schemeClr w14:val="tx1"/>
                  </w14:solidFill>
                </w14:textFill>
              </w:rPr>
              <w:t>3</w:t>
            </w:r>
            <w:r>
              <w:rPr>
                <w:b/>
                <w:bCs/>
                <w:color w:val="000000" w:themeColor="text1"/>
                <w:spacing w:val="1"/>
                <w:sz w:val="20"/>
                <w:szCs w:val="20"/>
                <w14:textFill>
                  <w14:solidFill>
                    <w14:schemeClr w14:val="tx1"/>
                  </w14:solidFill>
                </w14:textFill>
              </w:rPr>
              <w:t xml:space="preserve"> </w:t>
            </w:r>
            <w:r>
              <w:rPr>
                <w:rFonts w:hint="eastAsia"/>
                <w:b/>
                <w:bCs/>
                <w:color w:val="000000" w:themeColor="text1"/>
                <w:spacing w:val="5"/>
                <w:sz w:val="20"/>
                <w:szCs w:val="20"/>
                <w:lang w:val="en-US" w:eastAsia="zh-CN"/>
                <w14:textFill>
                  <w14:solidFill>
                    <w14:schemeClr w14:val="tx1"/>
                  </w14:solidFill>
                </w14:textFill>
              </w:rPr>
              <w:t>安全责任履职类</w:t>
            </w:r>
          </w:p>
        </w:tc>
        <w:tc>
          <w:tcPr>
            <w:tcW w:w="5172" w:type="dxa"/>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firstLine="432" w:firstLineChars="200"/>
              <w:jc w:val="both"/>
              <w:outlineLvl w:val="9"/>
              <w:rPr>
                <w:rFonts w:hint="eastAsia" w:ascii="宋体" w:hAnsi="宋体" w:cs="宋体"/>
                <w:b w:val="0"/>
                <w:bCs/>
                <w:color w:val="000000" w:themeColor="text1"/>
                <w:szCs w:val="21"/>
                <w:u w:val="none"/>
                <w14:textFill>
                  <w14:solidFill>
                    <w14:schemeClr w14:val="tx1"/>
                  </w14:solidFill>
                </w14:textFill>
              </w:rPr>
            </w:pPr>
            <w:r>
              <w:rPr>
                <w:rFonts w:hint="eastAsia"/>
                <w:b w:val="0"/>
                <w:bCs/>
                <w:color w:val="000000" w:themeColor="text1"/>
                <w:spacing w:val="8"/>
                <w:sz w:val="20"/>
                <w:szCs w:val="20"/>
                <w14:textFill>
                  <w14:solidFill>
                    <w14:schemeClr w14:val="tx1"/>
                  </w14:solidFill>
                </w14:textFill>
              </w:rPr>
              <w:t>本单位的</w:t>
            </w:r>
            <w:r>
              <w:rPr>
                <w:rFonts w:hint="eastAsia"/>
                <w:b w:val="0"/>
                <w:bCs/>
                <w:color w:val="000000" w:themeColor="text1"/>
                <w:spacing w:val="8"/>
                <w:sz w:val="20"/>
                <w:szCs w:val="20"/>
                <w:lang w:val="en-US" w:eastAsia="zh-CN"/>
                <w14:textFill>
                  <w14:solidFill>
                    <w14:schemeClr w14:val="tx1"/>
                  </w14:solidFill>
                </w14:textFill>
              </w:rPr>
              <w:t>人员因未履行本岗位</w:t>
            </w:r>
            <w:r>
              <w:rPr>
                <w:rFonts w:hint="eastAsia"/>
                <w:b w:val="0"/>
                <w:bCs/>
                <w:color w:val="000000" w:themeColor="text1"/>
                <w:spacing w:val="8"/>
                <w:sz w:val="20"/>
                <w:szCs w:val="20"/>
                <w14:textFill>
                  <w14:solidFill>
                    <w14:schemeClr w14:val="tx1"/>
                  </w14:solidFill>
                </w14:textFill>
              </w:rPr>
              <w:t>安全责任</w:t>
            </w:r>
            <w:r>
              <w:rPr>
                <w:rFonts w:hint="eastAsia"/>
                <w:b w:val="0"/>
                <w:bCs/>
                <w:color w:val="000000" w:themeColor="text1"/>
                <w:spacing w:val="8"/>
                <w:sz w:val="20"/>
                <w:szCs w:val="20"/>
                <w:lang w:val="en-US" w:eastAsia="zh-CN"/>
                <w14:textFill>
                  <w14:solidFill>
                    <w14:schemeClr w14:val="tx1"/>
                  </w14:solidFill>
                </w14:textFill>
              </w:rPr>
              <w:t>造成一般征候。</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vAlign w:val="center"/>
          </w:tcPr>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hint="eastAsia"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hint="eastAsia"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firstLine="103" w:firstLineChars="49"/>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一般</w:t>
            </w:r>
            <w:r>
              <w:rPr>
                <w:rFonts w:hint="eastAsia" w:ascii="宋体" w:hAnsi="宋体" w:cs="宋体"/>
                <w:b/>
                <w:color w:val="000000" w:themeColor="text1"/>
                <w:szCs w:val="21"/>
                <w14:textFill>
                  <w14:solidFill>
                    <w14:schemeClr w14:val="tx1"/>
                  </w14:solidFill>
                </w14:textFill>
              </w:rPr>
              <w:t>事件</w:t>
            </w: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2.4.1</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一般</w:t>
            </w:r>
            <w:r>
              <w:rPr>
                <w:rFonts w:hint="eastAsia" w:ascii="宋体" w:hAnsi="宋体" w:cs="宋体"/>
                <w:b/>
                <w:bCs/>
                <w:color w:val="000000" w:themeColor="text1"/>
                <w:szCs w:val="21"/>
                <w14:textFill>
                  <w14:solidFill>
                    <w14:schemeClr w14:val="tx1"/>
                  </w14:solidFill>
                </w14:textFill>
              </w:rPr>
              <w:t>事件</w:t>
            </w:r>
          </w:p>
        </w:tc>
        <w:tc>
          <w:tcPr>
            <w:tcW w:w="5172" w:type="dxa"/>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eastAsia="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1.其他不安全事件</w:t>
            </w:r>
          </w:p>
          <w:p>
            <w:pPr>
              <w:keepNext w:val="0"/>
              <w:keepLines w:val="0"/>
              <w:pageBreakBefore w:val="0"/>
              <w:kinsoku/>
              <w:wordWrap/>
              <w:overflowPunct/>
              <w:topLinePunct w:val="0"/>
              <w:bidi w:val="0"/>
              <w:snapToGrid/>
              <w:spacing w:line="360" w:lineRule="exact"/>
              <w:ind w:left="360" w:right="0" w:rightChars="0"/>
              <w:outlineLvl w:val="9"/>
              <w:rPr>
                <w:rFonts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因机场原因造成：</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（1）航空器遭外来物击伤。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（2）航空器爆胎、脱层、拖胎或扎破处遗留外来物。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（3）外载（含吊装设备）与障碍物、航空器刮碰或导致人员受伤。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（4）由于冰、雪、霜、雨、沙尘等在航空器表面或动力装置积累，给航空器控制和性能造成不利影响的事件。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（5）航空器中断起飞。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（6）任何航空器、车辆、人员错误地出现或存在于机场活动区。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（7）未得到管制许可推出</w:t>
            </w:r>
            <w:r>
              <w:rPr>
                <w:rFonts w:hint="eastAsia" w:ascii="宋体" w:hAnsi="宋体" w:cs="宋体"/>
                <w:b w:val="0"/>
                <w:bCs/>
                <w:color w:val="000000" w:themeColor="text1"/>
                <w:sz w:val="21"/>
                <w:szCs w:val="21"/>
                <w:lang w:val="en-US" w:eastAsia="zh-CN"/>
                <w14:textFill>
                  <w14:solidFill>
                    <w14:schemeClr w14:val="tx1"/>
                  </w14:solidFill>
                </w14:textFill>
              </w:rPr>
              <w:t>航空器</w:t>
            </w:r>
            <w:r>
              <w:rPr>
                <w:rFonts w:hint="eastAsia" w:ascii="宋体" w:hAnsi="宋体" w:cs="宋体"/>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（8）需要宣布紧急撤离的情况。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（9）行李、邮件、货物、压舱物等的重量、装载位置与舱单或平衡图不符（超过最后一分钟修正限值），航空器起飞。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 xml:space="preserve">（10）运载的动物逃逸，影响航空器安全运行。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（11）无线电干扰影响航班安全运行。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（12）通信/监视设备不能正常工作，影响航空器安全运行。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（13）航空器不符合放行条件放行。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（14）航空器未按规定进行除、防冰等。</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（15）燃油加注过程中泄漏。</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（16）起落架销、操纵面夹板、挂钩、空速管套、静压孔塞或尾撑杆、驾驶杆固定销等未取下滑行。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（17）活体动物在控制区内出现，影响航空器安全运行。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（18）航空器与动物相撞，或者需采取紧急措施避免航空器与动物相撞，或者在跑道、滑行道上发现动物尸体。</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（19）任何航空器、车辆、人员错误地出现或存在于机场内起飞或着陆保护区域情况。</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（20）车辆与运行中的航空器之间小于规定间隔。</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（21）跑道、滑行道、机坪道面破损，影响航空器安全运行。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（22）在净空保护区内出现影响航空器安全运行的升空物体。</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（23）机场供电、目视助航设施（助航灯光、标记牌、障碍灯等）全部或部分失效或运行不正常，影响航空器安全运行。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（24）备份电源失效和其他变动情况，影响航空器安全运行。</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（25）机场活动区保障设施、设备故障或操作不当，影响航空器安全运行或人员伤亡。</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（26）因违章操作、工作疏忽、违反规定、擅自脱岗离岗等工作作风问题，造成不安全事件的；</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eastAsia="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27</w:t>
            </w:r>
            <w:r>
              <w:rPr>
                <w:rFonts w:hint="eastAsia" w:ascii="宋体" w:hAnsi="宋体" w:cs="宋体"/>
                <w:b w:val="0"/>
                <w:bCs/>
                <w:color w:val="000000" w:themeColor="text1"/>
                <w:sz w:val="21"/>
                <w:szCs w:val="21"/>
                <w:lang w:eastAsia="zh-CN"/>
                <w14:textFill>
                  <w14:solidFill>
                    <w14:schemeClr w14:val="tx1"/>
                  </w14:solidFill>
                </w14:textFill>
              </w:rPr>
              <w:t>）机场原因造成航空器携带外来物飞行。</w:t>
            </w:r>
          </w:p>
        </w:tc>
        <w:tc>
          <w:tcPr>
            <w:tcW w:w="3119" w:type="dxa"/>
            <w:vMerge w:val="restart"/>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（1）主要责任人待岗3个月，扣减绩效工资3000元—</w:t>
            </w:r>
            <w:r>
              <w:rPr>
                <w:rFonts w:hint="eastAsia" w:ascii="宋体" w:hAnsi="宋体" w:cs="宋体"/>
                <w:color w:val="000000" w:themeColor="text1"/>
                <w:sz w:val="21"/>
                <w:szCs w:val="21"/>
                <w:lang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000元，给予行政</w:t>
            </w:r>
            <w:r>
              <w:rPr>
                <w:rFonts w:hint="eastAsia" w:ascii="宋体" w:hAnsi="宋体" w:cs="宋体"/>
                <w:color w:val="000000" w:themeColor="text1"/>
                <w:sz w:val="21"/>
                <w:szCs w:val="21"/>
                <w:shd w:val="clear" w:color="auto" w:fill="auto"/>
                <w14:textFill>
                  <w14:solidFill>
                    <w14:schemeClr w14:val="tx1"/>
                  </w14:solidFill>
                </w14:textFill>
              </w:rPr>
              <w:t>记过或记大过处分；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（2）其他相关人员承担相应的责任，扣减班组长绩效工资1000元—3000元、当日带班负责人2000元—5000元、</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sz w:val="21"/>
                <w:szCs w:val="21"/>
                <w14:textFill>
                  <w14:solidFill>
                    <w14:schemeClr w14:val="tx1"/>
                  </w14:solidFill>
                </w14:textFill>
              </w:rPr>
              <w:t>3000元—8000元；视情给予相关人员行政警告、记过</w:t>
            </w:r>
            <w:r>
              <w:rPr>
                <w:rFonts w:hint="eastAsia" w:ascii="宋体" w:hAnsi="宋体" w:cs="宋体"/>
                <w:color w:val="000000" w:themeColor="text1"/>
                <w:sz w:val="21"/>
                <w:szCs w:val="21"/>
                <w:shd w:val="clear" w:color="auto" w:fill="auto"/>
                <w14:textFill>
                  <w14:solidFill>
                    <w14:schemeClr w14:val="tx1"/>
                  </w14:solidFill>
                </w14:textFill>
              </w:rPr>
              <w:t>处分；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（3）对责任</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kern w:val="2"/>
                <w:sz w:val="21"/>
                <w:szCs w:val="21"/>
                <w14:textFill>
                  <w14:solidFill>
                    <w14:schemeClr w14:val="tx1"/>
                  </w14:solidFill>
                </w14:textFill>
              </w:rPr>
              <w:t>行政（安全）约谈；</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对外承包单位按照</w:t>
            </w:r>
            <w:r>
              <w:rPr>
                <w:rFonts w:hint="eastAsia" w:ascii="宋体" w:hAnsi="宋体" w:cs="宋体"/>
                <w:color w:val="000000" w:themeColor="text1"/>
                <w:sz w:val="21"/>
                <w:szCs w:val="21"/>
                <w:lang w:eastAsia="zh-CN"/>
                <w14:textFill>
                  <w14:solidFill>
                    <w14:schemeClr w14:val="tx1"/>
                  </w14:solidFill>
                </w14:textFill>
              </w:rPr>
              <w:t>相关协议或合同要求</w:t>
            </w:r>
            <w:r>
              <w:rPr>
                <w:rFonts w:hint="eastAsia" w:ascii="宋体" w:hAnsi="宋体" w:cs="宋体"/>
                <w:color w:val="000000" w:themeColor="text1"/>
                <w:sz w:val="21"/>
                <w:szCs w:val="21"/>
                <w14:textFill>
                  <w14:solidFill>
                    <w14:schemeClr w14:val="tx1"/>
                  </w14:solidFill>
                </w14:textFill>
              </w:rPr>
              <w:t>处罚违约金；</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（5）扣减责任部门安全目标分2—5分，超过3分（含）取消部门季度安全奖励。</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（6）视情追究</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分管领导、监管部门、</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值班领导、兼职安全员、专业委员会相关人员责任。</w:t>
            </w:r>
          </w:p>
          <w:p>
            <w:pPr>
              <w:keepNext w:val="0"/>
              <w:keepLines w:val="0"/>
              <w:pageBreakBefore w:val="0"/>
              <w:kinsoku/>
              <w:wordWrap/>
              <w:overflowPunct/>
              <w:topLinePunct w:val="0"/>
              <w:bidi w:val="0"/>
              <w:snapToGrid/>
              <w:spacing w:line="360" w:lineRule="exact"/>
              <w:ind w:right="0" w:rightChars="0" w:firstLine="105" w:firstLineChars="5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2.4.2</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val="0"/>
                <w:color w:val="000000" w:themeColor="text1"/>
                <w:kern w:val="0"/>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航空安保</w:t>
            </w:r>
            <w:r>
              <w:rPr>
                <w:rFonts w:hint="eastAsia" w:ascii="宋体" w:hAnsi="宋体" w:cs="宋体"/>
                <w:b/>
                <w:bCs w:val="0"/>
                <w:color w:val="000000" w:themeColor="text1"/>
                <w:szCs w:val="21"/>
                <w:lang w:eastAsia="zh-CN"/>
                <w14:textFill>
                  <w14:solidFill>
                    <w14:schemeClr w14:val="tx1"/>
                  </w14:solidFill>
                </w14:textFill>
              </w:rPr>
              <w:t>一般</w:t>
            </w:r>
            <w:r>
              <w:rPr>
                <w:rFonts w:hint="eastAsia" w:ascii="宋体" w:hAnsi="宋体" w:cs="宋体"/>
                <w:b/>
                <w:bCs w:val="0"/>
                <w:color w:val="000000" w:themeColor="text1"/>
                <w:szCs w:val="21"/>
                <w14:textFill>
                  <w14:solidFill>
                    <w14:schemeClr w14:val="tx1"/>
                  </w14:solidFill>
                </w14:textFill>
              </w:rPr>
              <w:t>事件</w:t>
            </w:r>
          </w:p>
        </w:tc>
        <w:tc>
          <w:tcPr>
            <w:tcW w:w="5172" w:type="dxa"/>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eastAsia="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2.航空安保不安全事件</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（1）无效证件办理乘机手续登机；</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（2）故意删除监控视频资料；</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（3）无效证件旅客经过安全检查登机；</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4</w:t>
            </w:r>
            <w:r>
              <w:rPr>
                <w:rFonts w:hint="eastAsia" w:ascii="宋体" w:hAnsi="宋体" w:cs="宋体"/>
                <w:b w:val="0"/>
                <w:bCs/>
                <w:color w:val="000000" w:themeColor="text1"/>
                <w:sz w:val="21"/>
                <w:szCs w:val="21"/>
                <w14:textFill>
                  <w14:solidFill>
                    <w14:schemeClr w14:val="tx1"/>
                  </w14:solidFill>
                </w14:textFill>
              </w:rPr>
              <w:t>）擅自开启与隔离区接壤的防护网、门、窗、墙等设施</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造成无关人员进入</w:t>
            </w:r>
            <w:r>
              <w:rPr>
                <w:rFonts w:hint="eastAsia" w:ascii="宋体" w:hAnsi="宋体" w:cs="宋体"/>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5</w:t>
            </w:r>
            <w:r>
              <w:rPr>
                <w:rFonts w:hint="eastAsia" w:ascii="宋体" w:hAnsi="宋体" w:cs="宋体"/>
                <w:b w:val="0"/>
                <w:bCs/>
                <w:color w:val="000000" w:themeColor="text1"/>
                <w:sz w:val="21"/>
                <w:szCs w:val="21"/>
                <w14:textFill>
                  <w14:solidFill>
                    <w14:schemeClr w14:val="tx1"/>
                  </w14:solidFill>
                </w14:textFill>
              </w:rPr>
              <w:t>）放行无证、过期、伪证、冒用证件人员进入控制区；</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6</w:t>
            </w:r>
            <w:r>
              <w:rPr>
                <w:rFonts w:hint="eastAsia" w:ascii="宋体" w:hAnsi="宋体" w:cs="宋体"/>
                <w:b w:val="0"/>
                <w:bCs/>
                <w:color w:val="000000" w:themeColor="text1"/>
                <w:sz w:val="21"/>
                <w:szCs w:val="21"/>
                <w14:textFill>
                  <w14:solidFill>
                    <w14:schemeClr w14:val="tx1"/>
                  </w14:solidFill>
                </w14:textFill>
              </w:rPr>
              <w:t>）漏盖安检</w:t>
            </w:r>
            <w:r>
              <w:rPr>
                <w:rFonts w:hint="eastAsia" w:ascii="宋体" w:hAnsi="宋体" w:cs="宋体"/>
                <w:b w:val="0"/>
                <w:bCs/>
                <w:color w:val="000000" w:themeColor="text1"/>
                <w:sz w:val="21"/>
                <w:szCs w:val="21"/>
                <w:lang w:val="en-US" w:eastAsia="zh-CN"/>
                <w14:textFill>
                  <w14:solidFill>
                    <w14:schemeClr w14:val="tx1"/>
                  </w14:solidFill>
                </w14:textFill>
              </w:rPr>
              <w:t>验讫</w:t>
            </w:r>
            <w:r>
              <w:rPr>
                <w:rFonts w:hint="eastAsia" w:ascii="宋体" w:hAnsi="宋体" w:cs="宋体"/>
                <w:b w:val="0"/>
                <w:bCs/>
                <w:color w:val="000000" w:themeColor="text1"/>
                <w:sz w:val="21"/>
                <w:szCs w:val="21"/>
                <w14:textFill>
                  <w14:solidFill>
                    <w14:schemeClr w14:val="tx1"/>
                  </w14:solidFill>
                </w14:textFill>
              </w:rPr>
              <w:t>章</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造成后果的</w:t>
            </w:r>
            <w:r>
              <w:rPr>
                <w:rFonts w:hint="eastAsia" w:ascii="宋体" w:hAnsi="宋体" w:cs="宋体"/>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7</w:t>
            </w:r>
            <w:r>
              <w:rPr>
                <w:rFonts w:hint="eastAsia" w:ascii="宋体" w:hAnsi="宋体" w:cs="宋体"/>
                <w:b w:val="0"/>
                <w:bCs/>
                <w:color w:val="000000" w:themeColor="text1"/>
                <w:sz w:val="21"/>
                <w:szCs w:val="21"/>
                <w14:textFill>
                  <w14:solidFill>
                    <w14:schemeClr w14:val="tx1"/>
                  </w14:solidFill>
                </w14:textFill>
              </w:rPr>
              <w:t>）未经安检的人员、车辆、物品进入控制区，被及时发现并有效控制，未造成后果；</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8</w:t>
            </w:r>
            <w:r>
              <w:rPr>
                <w:rFonts w:hint="eastAsia" w:ascii="宋体" w:hAnsi="宋体" w:cs="宋体"/>
                <w:b w:val="0"/>
                <w:bCs/>
                <w:color w:val="000000" w:themeColor="text1"/>
                <w:sz w:val="21"/>
                <w:szCs w:val="21"/>
                <w14:textFill>
                  <w14:solidFill>
                    <w14:schemeClr w14:val="tx1"/>
                  </w14:solidFill>
                </w14:textFill>
              </w:rPr>
              <w:t>）人员、车辆误入或未经批准擅入控制区，对空防安全或机场运行造成影响。</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9</w:t>
            </w:r>
            <w:r>
              <w:rPr>
                <w:rFonts w:hint="eastAsia" w:ascii="宋体" w:hAnsi="宋体" w:cs="宋体"/>
                <w:b w:val="0"/>
                <w:bCs/>
                <w:color w:val="000000" w:themeColor="text1"/>
                <w:sz w:val="21"/>
                <w:szCs w:val="21"/>
                <w14:textFill>
                  <w14:solidFill>
                    <w14:schemeClr w14:val="tx1"/>
                  </w14:solidFill>
                </w14:textFill>
              </w:rPr>
              <w:t>）中止行程旅客行李未卸下；</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10</w:t>
            </w:r>
            <w:r>
              <w:rPr>
                <w:rFonts w:hint="eastAsia" w:ascii="宋体" w:hAnsi="宋体" w:cs="宋体"/>
                <w:b w:val="0"/>
                <w:bCs/>
                <w:color w:val="000000" w:themeColor="text1"/>
                <w:sz w:val="21"/>
                <w:szCs w:val="21"/>
                <w14:textFill>
                  <w14:solidFill>
                    <w14:schemeClr w14:val="tx1"/>
                  </w14:solidFill>
                </w14:textFill>
              </w:rPr>
              <w:t>）登机口、廊桥门等因控制不力导致无关人员进入</w:t>
            </w:r>
            <w:r>
              <w:rPr>
                <w:rFonts w:hint="eastAsia" w:ascii="宋体" w:hAnsi="宋体" w:cs="宋体"/>
                <w:b w:val="0"/>
                <w:bCs/>
                <w:color w:val="000000" w:themeColor="text1"/>
                <w:sz w:val="21"/>
                <w:szCs w:val="21"/>
                <w:lang w:val="en-US" w:eastAsia="zh-CN"/>
                <w14:textFill>
                  <w14:solidFill>
                    <w14:schemeClr w14:val="tx1"/>
                  </w14:solidFill>
                </w14:textFill>
              </w:rPr>
              <w:t>客舱</w:t>
            </w:r>
            <w:r>
              <w:rPr>
                <w:rFonts w:hint="eastAsia" w:ascii="宋体" w:hAnsi="宋体" w:cs="宋体"/>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outlineLvl w:val="9"/>
              <w:rPr>
                <w:rFonts w:ascii="宋体" w:hAnsi="宋体" w:cs="宋体"/>
                <w:b w:val="0"/>
                <w:bCs/>
                <w:color w:val="000000" w:themeColor="text1"/>
                <w:kern w:val="0"/>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（1</w:t>
            </w:r>
            <w:r>
              <w:rPr>
                <w:rFonts w:hint="eastAsia" w:ascii="宋体" w:hAnsi="宋体" w:cs="宋体"/>
                <w:b w:val="0"/>
                <w:bCs/>
                <w:color w:val="000000" w:themeColor="text1"/>
                <w:sz w:val="21"/>
                <w:szCs w:val="21"/>
                <w:lang w:val="en-US" w:eastAsia="zh-CN"/>
                <w14:textFill>
                  <w14:solidFill>
                    <w14:schemeClr w14:val="tx1"/>
                  </w14:solidFill>
                </w14:textFill>
              </w:rPr>
              <w:t>1</w:t>
            </w:r>
            <w:r>
              <w:rPr>
                <w:rFonts w:hint="eastAsia" w:ascii="宋体" w:hAnsi="宋体" w:cs="宋体"/>
                <w:b w:val="0"/>
                <w:bCs/>
                <w:color w:val="000000" w:themeColor="text1"/>
                <w:sz w:val="21"/>
                <w:szCs w:val="21"/>
                <w14:textFill>
                  <w14:solidFill>
                    <w14:schemeClr w14:val="tx1"/>
                  </w14:solidFill>
                </w14:textFill>
              </w:rPr>
              <w:t>）其他经民航行政管理部门认定的空防不安全事件。</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firstLine="105" w:firstLineChars="5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81" w:type="dxa"/>
            <w:gridSpan w:val="2"/>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bCs w:val="0"/>
                <w:color w:val="000000" w:themeColor="text1"/>
                <w:szCs w:val="21"/>
                <w14:textFill>
                  <w14:solidFill>
                    <w14:schemeClr w14:val="tx1"/>
                  </w14:solidFill>
                </w14:textFill>
              </w:rPr>
            </w:pPr>
            <w:r>
              <w:rPr>
                <w:b/>
                <w:bCs w:val="0"/>
                <w:color w:val="000000" w:themeColor="text1"/>
                <w:spacing w:val="2"/>
                <w:sz w:val="20"/>
                <w:szCs w:val="20"/>
                <w14:textFill>
                  <w14:solidFill>
                    <w14:schemeClr w14:val="tx1"/>
                  </w14:solidFill>
                </w14:textFill>
              </w:rPr>
              <w:t>2.</w:t>
            </w:r>
            <w:r>
              <w:rPr>
                <w:rFonts w:hint="eastAsia"/>
                <w:b/>
                <w:bCs w:val="0"/>
                <w:color w:val="000000" w:themeColor="text1"/>
                <w:spacing w:val="2"/>
                <w:sz w:val="20"/>
                <w:szCs w:val="20"/>
                <w:lang w:val="en-US" w:eastAsia="zh-CN"/>
                <w14:textFill>
                  <w14:solidFill>
                    <w14:schemeClr w14:val="tx1"/>
                  </w14:solidFill>
                </w14:textFill>
              </w:rPr>
              <w:t>4</w:t>
            </w:r>
            <w:r>
              <w:rPr>
                <w:b/>
                <w:bCs w:val="0"/>
                <w:color w:val="000000" w:themeColor="text1"/>
                <w:spacing w:val="2"/>
                <w:sz w:val="20"/>
                <w:szCs w:val="20"/>
                <w14:textFill>
                  <w14:solidFill>
                    <w14:schemeClr w14:val="tx1"/>
                  </w14:solidFill>
                </w14:textFill>
              </w:rPr>
              <w:t>.</w:t>
            </w:r>
            <w:r>
              <w:rPr>
                <w:rFonts w:hint="eastAsia"/>
                <w:b/>
                <w:bCs w:val="0"/>
                <w:color w:val="000000" w:themeColor="text1"/>
                <w:spacing w:val="2"/>
                <w:sz w:val="20"/>
                <w:szCs w:val="20"/>
                <w:lang w:val="en-US" w:eastAsia="zh-CN"/>
                <w14:textFill>
                  <w14:solidFill>
                    <w14:schemeClr w14:val="tx1"/>
                  </w14:solidFill>
                </w14:textFill>
              </w:rPr>
              <w:t>3</w:t>
            </w:r>
            <w:r>
              <w:rPr>
                <w:b/>
                <w:bCs w:val="0"/>
                <w:color w:val="000000" w:themeColor="text1"/>
                <w:spacing w:val="1"/>
                <w:sz w:val="20"/>
                <w:szCs w:val="20"/>
                <w14:textFill>
                  <w14:solidFill>
                    <w14:schemeClr w14:val="tx1"/>
                  </w14:solidFill>
                </w14:textFill>
              </w:rPr>
              <w:t xml:space="preserve"> </w:t>
            </w:r>
            <w:r>
              <w:rPr>
                <w:rFonts w:hint="eastAsia"/>
                <w:b/>
                <w:bCs w:val="0"/>
                <w:color w:val="000000" w:themeColor="text1"/>
                <w:spacing w:val="5"/>
                <w:sz w:val="20"/>
                <w:szCs w:val="20"/>
                <w:lang w:val="en-US" w:eastAsia="zh-CN"/>
                <w14:textFill>
                  <w14:solidFill>
                    <w14:schemeClr w14:val="tx1"/>
                  </w14:solidFill>
                </w14:textFill>
              </w:rPr>
              <w:t>安全责任履职类</w:t>
            </w:r>
          </w:p>
        </w:tc>
        <w:tc>
          <w:tcPr>
            <w:tcW w:w="5172"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val="0"/>
                <w:bCs/>
                <w:color w:val="000000" w:themeColor="text1"/>
                <w:sz w:val="21"/>
                <w:szCs w:val="21"/>
                <w14:textFill>
                  <w14:solidFill>
                    <w14:schemeClr w14:val="tx1"/>
                  </w14:solidFill>
                </w14:textFill>
              </w:rPr>
            </w:pPr>
            <w:r>
              <w:rPr>
                <w:rFonts w:hint="eastAsia"/>
                <w:b w:val="0"/>
                <w:bCs/>
                <w:color w:val="000000" w:themeColor="text1"/>
                <w:spacing w:val="8"/>
                <w:sz w:val="20"/>
                <w:szCs w:val="20"/>
                <w14:textFill>
                  <w14:solidFill>
                    <w14:schemeClr w14:val="tx1"/>
                  </w14:solidFill>
                </w14:textFill>
              </w:rPr>
              <w:t>本单位的</w:t>
            </w:r>
            <w:r>
              <w:rPr>
                <w:rFonts w:hint="eastAsia"/>
                <w:b w:val="0"/>
                <w:bCs/>
                <w:color w:val="000000" w:themeColor="text1"/>
                <w:spacing w:val="8"/>
                <w:sz w:val="20"/>
                <w:szCs w:val="20"/>
                <w:lang w:val="en-US" w:eastAsia="zh-CN"/>
                <w14:textFill>
                  <w14:solidFill>
                    <w14:schemeClr w14:val="tx1"/>
                  </w14:solidFill>
                </w14:textFill>
              </w:rPr>
              <w:t>人员因未履行本岗位</w:t>
            </w:r>
            <w:r>
              <w:rPr>
                <w:rFonts w:hint="eastAsia"/>
                <w:b w:val="0"/>
                <w:bCs/>
                <w:color w:val="000000" w:themeColor="text1"/>
                <w:spacing w:val="8"/>
                <w:sz w:val="20"/>
                <w:szCs w:val="20"/>
                <w14:textFill>
                  <w14:solidFill>
                    <w14:schemeClr w14:val="tx1"/>
                  </w14:solidFill>
                </w14:textFill>
              </w:rPr>
              <w:t>安全责任</w:t>
            </w:r>
            <w:r>
              <w:rPr>
                <w:rFonts w:hint="eastAsia"/>
                <w:b w:val="0"/>
                <w:bCs/>
                <w:color w:val="000000" w:themeColor="text1"/>
                <w:spacing w:val="8"/>
                <w:sz w:val="20"/>
                <w:szCs w:val="20"/>
                <w:lang w:val="en-US" w:eastAsia="zh-CN"/>
                <w14:textFill>
                  <w14:solidFill>
                    <w14:schemeClr w14:val="tx1"/>
                  </w14:solidFill>
                </w14:textFill>
              </w:rPr>
              <w:t>造成一般事件。</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firstLine="105" w:firstLineChars="5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2" w:type="dxa"/>
            <w:gridSpan w:val="5"/>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第二部分  差错类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restart"/>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严重差错</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严重差错</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严重差错</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both"/>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严重差错</w:t>
            </w: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2.5.1</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社会影</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响类</w:t>
            </w:r>
          </w:p>
        </w:tc>
        <w:tc>
          <w:tcPr>
            <w:tcW w:w="5172" w:type="dxa"/>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（1）丢失、损坏重要物资；</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（2）上级有时限要求的，或急救物资以及有高度时间性的货物、邮件、行李发生延误；</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（3）不按规定程序操作、保养或人为原因造成设备或系统故障影响航班保障；</w:t>
            </w:r>
          </w:p>
          <w:p>
            <w:pPr>
              <w:keepNext w:val="0"/>
              <w:keepLines w:val="0"/>
              <w:pageBreakBefore w:val="0"/>
              <w:kinsoku/>
              <w:wordWrap/>
              <w:overflowPunct/>
              <w:topLinePunct w:val="0"/>
              <w:bidi w:val="0"/>
              <w:snapToGrid/>
              <w:spacing w:line="360" w:lineRule="exact"/>
              <w:ind w:right="0" w:rightChars="0"/>
              <w:outlineLvl w:val="9"/>
              <w:rPr>
                <w:rFonts w:ascii="宋体" w:hAnsi="宋体" w:cs="宋体"/>
                <w:b w:val="0"/>
                <w:bCs w:val="0"/>
                <w:color w:val="000000" w:themeColor="text1"/>
                <w:kern w:val="0"/>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（4）类似上述的其他违规现象。</w:t>
            </w:r>
          </w:p>
        </w:tc>
        <w:tc>
          <w:tcPr>
            <w:tcW w:w="3119" w:type="dxa"/>
            <w:vMerge w:val="restart"/>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（1）扣减主要责任人绩效工资</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000元—</w:t>
            </w:r>
            <w:r>
              <w:rPr>
                <w:rFonts w:hint="eastAsia" w:ascii="宋体" w:hAnsi="宋体" w:cs="宋体"/>
                <w:color w:val="000000" w:themeColor="text1"/>
                <w:sz w:val="21"/>
                <w:szCs w:val="21"/>
                <w:lang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000元，视情给予行政</w:t>
            </w:r>
            <w:r>
              <w:rPr>
                <w:rFonts w:hint="eastAsia" w:ascii="宋体" w:hAnsi="宋体" w:cs="宋体"/>
                <w:color w:val="000000" w:themeColor="text1"/>
                <w:sz w:val="21"/>
                <w:szCs w:val="21"/>
                <w:shd w:val="clear" w:color="auto" w:fill="auto"/>
                <w14:textFill>
                  <w14:solidFill>
                    <w14:schemeClr w14:val="tx1"/>
                  </w14:solidFill>
                </w14:textFill>
              </w:rPr>
              <w:t>处分；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（2）扣减班组长绩效工资500元—1000元，扣减当日带班负责人800元—2000元，扣减</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sz w:val="21"/>
                <w:szCs w:val="21"/>
                <w14:textFill>
                  <w14:solidFill>
                    <w14:schemeClr w14:val="tx1"/>
                  </w14:solidFill>
                </w14:textFill>
              </w:rPr>
              <w:t>1000元—3000元；</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（3）对</w:t>
            </w:r>
            <w:r>
              <w:rPr>
                <w:rFonts w:hint="eastAsia" w:ascii="宋体" w:hAnsi="宋体" w:cs="宋体"/>
                <w:color w:val="000000" w:themeColor="text1"/>
                <w:sz w:val="21"/>
                <w:szCs w:val="21"/>
                <w:lang w:eastAsia="zh-CN"/>
                <w14:textFill>
                  <w14:solidFill>
                    <w14:schemeClr w14:val="tx1"/>
                  </w14:solidFill>
                </w14:textFill>
              </w:rPr>
              <w:t>部门负责人</w:t>
            </w:r>
            <w:r>
              <w:rPr>
                <w:rFonts w:hint="eastAsia" w:ascii="宋体" w:hAnsi="宋体" w:cs="宋体"/>
                <w:color w:val="000000" w:themeColor="text1"/>
                <w:kern w:val="2"/>
                <w:sz w:val="21"/>
                <w:szCs w:val="21"/>
                <w14:textFill>
                  <w14:solidFill>
                    <w14:schemeClr w14:val="tx1"/>
                  </w14:solidFill>
                </w14:textFill>
              </w:rPr>
              <w:t>行政（安全）约谈；</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（4）对外承包单位按照</w:t>
            </w:r>
            <w:r>
              <w:rPr>
                <w:rFonts w:hint="eastAsia" w:ascii="宋体" w:hAnsi="宋体" w:cs="宋体"/>
                <w:color w:val="000000" w:themeColor="text1"/>
                <w:sz w:val="21"/>
                <w:szCs w:val="21"/>
                <w:lang w:eastAsia="zh-CN"/>
                <w14:textFill>
                  <w14:solidFill>
                    <w14:schemeClr w14:val="tx1"/>
                  </w14:solidFill>
                </w14:textFill>
              </w:rPr>
              <w:t>相关协议或合同要求</w:t>
            </w:r>
            <w:r>
              <w:rPr>
                <w:rFonts w:hint="eastAsia" w:ascii="宋体" w:hAnsi="宋体" w:cs="宋体"/>
                <w:color w:val="000000" w:themeColor="text1"/>
                <w:sz w:val="21"/>
                <w:szCs w:val="21"/>
                <w14:textFill>
                  <w14:solidFill>
                    <w14:schemeClr w14:val="tx1"/>
                  </w14:solidFill>
                </w14:textFill>
              </w:rPr>
              <w:t>处罚违约金；</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（5）扣减责任部门安全目标分1-2分；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（6）视情追究兼职安全员责任。</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2</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现场作</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业类</w:t>
            </w:r>
          </w:p>
        </w:tc>
        <w:tc>
          <w:tcPr>
            <w:tcW w:w="5172" w:type="dxa"/>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（1）车辆与旅客、控制区人员或设备设施刮碰；</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（2）人员危险接近航空器，未造成后果；</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（3）未关闭飞机舱门、盖板，拔下插销、耳机，或未完成其它工作流程，未造成后果；</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（4）未按要求开、关助航灯光及保障设备；</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（5）未按要求检查道面，或未发现道面外来物；</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（6）未对跑道、滑行道每月完成1次清扫；</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（7）未完成规定道面检查次数；</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（8）未按照规定在运输航班起降时进行不间断驱鸟；</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（9）未经授权或无相应资质的人员参与保障工作；</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（10）工具或其它物品遗留在航空器内未造成后果；</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（11）未按要求支、取航空器轮档、摆放防撞锥、将客梯车档板放到位；</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（12）漏签当次航班工作单、卡；</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（13）接机前维修保障人员未检查停机位；</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（14）维修保障人员未检查自动引导系统；</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（15）未将飞机准确指挥到停机位；</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（16）维修保障人员未执行工作单相应条目双检查要求；</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（17）未按机位安排航空器，未造成后果；</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（18）未按规定广播、航显，造成保障工作被动；</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（19）飞行器监护中，</w:t>
            </w:r>
            <w:r>
              <w:rPr>
                <w:rFonts w:hint="eastAsia" w:ascii="宋体" w:hAnsi="宋体" w:cs="宋体"/>
                <w:color w:val="000000" w:themeColor="text1"/>
                <w:sz w:val="21"/>
                <w:szCs w:val="21"/>
                <w:lang w:eastAsia="zh-CN"/>
                <w14:textFill>
                  <w14:solidFill>
                    <w14:schemeClr w14:val="tx1"/>
                  </w14:solidFill>
                </w14:textFill>
              </w:rPr>
              <w:t>漏</w:t>
            </w:r>
            <w:r>
              <w:rPr>
                <w:rFonts w:hint="eastAsia" w:ascii="宋体" w:hAnsi="宋体" w:cs="宋体"/>
                <w:color w:val="000000" w:themeColor="text1"/>
                <w:sz w:val="21"/>
                <w:szCs w:val="21"/>
                <w:lang w:val="en-US" w:eastAsia="zh-CN"/>
                <w14:textFill>
                  <w14:solidFill>
                    <w14:schemeClr w14:val="tx1"/>
                  </w14:solidFill>
                </w14:textFill>
              </w:rPr>
              <w:t>放无关人员进入机坪或登机</w:t>
            </w:r>
            <w:r>
              <w:rPr>
                <w:rFonts w:hint="eastAsia" w:ascii="宋体" w:hAnsi="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（20）飞行区草超高；</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（21）机坪打伞作业；</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车辆靠接航空器无人指挥；</w:t>
            </w:r>
          </w:p>
          <w:p>
            <w:pPr>
              <w:keepNext w:val="0"/>
              <w:keepLines w:val="0"/>
              <w:pageBreakBefore w:val="0"/>
              <w:kinsoku/>
              <w:wordWrap/>
              <w:overflowPunct/>
              <w:topLinePunct w:val="0"/>
              <w:bidi w:val="0"/>
              <w:snapToGrid/>
              <w:spacing w:line="360" w:lineRule="exact"/>
              <w:ind w:right="0" w:rightChars="0"/>
              <w:outlineLvl w:val="9"/>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（23）未经允许操作非本岗位设备；</w:t>
            </w:r>
          </w:p>
          <w:p>
            <w:pPr>
              <w:keepNext w:val="0"/>
              <w:keepLines w:val="0"/>
              <w:pageBreakBefore w:val="0"/>
              <w:kinsoku/>
              <w:wordWrap/>
              <w:overflowPunct/>
              <w:topLinePunct w:val="0"/>
              <w:bidi w:val="0"/>
              <w:snapToGrid/>
              <w:spacing w:line="360" w:lineRule="exact"/>
              <w:ind w:right="0" w:rightChars="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24</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类似上述的其他违章现象。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客货运</w:t>
            </w:r>
          </w:p>
          <w:p>
            <w:pPr>
              <w:spacing w:line="28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输类</w:t>
            </w:r>
          </w:p>
        </w:tc>
        <w:tc>
          <w:tcPr>
            <w:tcW w:w="5172" w:type="dxa"/>
            <w:vAlign w:val="top"/>
          </w:tcPr>
          <w:p>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（1）责任原因造成的航班延误；</w:t>
            </w:r>
          </w:p>
          <w:p>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（2）责任原因发生的旅客错乘、漏乘机造成后果；</w:t>
            </w:r>
          </w:p>
          <w:p>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（3）货邮、行李发生错</w:t>
            </w:r>
            <w:r>
              <w:rPr>
                <w:rFonts w:hint="eastAsia" w:ascii="宋体" w:hAnsi="宋体" w:cs="宋体"/>
                <w:color w:val="000000" w:themeColor="text1"/>
                <w:szCs w:val="21"/>
                <w:lang w:val="en-US" w:eastAsia="zh-CN"/>
                <w14:textFill>
                  <w14:solidFill>
                    <w14:schemeClr w14:val="tx1"/>
                  </w14:solidFill>
                </w14:textFill>
              </w:rPr>
              <w:t>运</w:t>
            </w:r>
            <w:r>
              <w:rPr>
                <w:rFonts w:hint="eastAsia" w:ascii="宋体" w:hAnsi="宋体" w:cs="宋体"/>
                <w:color w:val="000000" w:themeColor="text1"/>
                <w:szCs w:val="21"/>
                <w14:textFill>
                  <w14:solidFill>
                    <w14:schemeClr w14:val="tx1"/>
                  </w14:solidFill>
                </w14:textFill>
              </w:rPr>
              <w:t>、漏</w:t>
            </w:r>
            <w:r>
              <w:rPr>
                <w:rFonts w:hint="eastAsia" w:ascii="宋体" w:hAnsi="宋体" w:cs="宋体"/>
                <w:color w:val="000000" w:themeColor="text1"/>
                <w:szCs w:val="21"/>
                <w:lang w:val="en-US" w:eastAsia="zh-CN"/>
                <w14:textFill>
                  <w14:solidFill>
                    <w14:schemeClr w14:val="tx1"/>
                  </w14:solidFill>
                </w14:textFill>
              </w:rPr>
              <w:t>运</w:t>
            </w:r>
            <w:r>
              <w:rPr>
                <w:rFonts w:hint="eastAsia" w:ascii="宋体" w:hAnsi="宋体" w:cs="宋体"/>
                <w:color w:val="000000" w:themeColor="text1"/>
                <w:szCs w:val="21"/>
                <w14:textFill>
                  <w14:solidFill>
                    <w14:schemeClr w14:val="tx1"/>
                  </w14:solidFill>
                </w14:textFill>
              </w:rPr>
              <w:t xml:space="preserve">； </w:t>
            </w:r>
          </w:p>
          <w:p>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（4）配载人员未落实双复核制度；</w:t>
            </w:r>
          </w:p>
          <w:p>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）货物隐载未超出安全包线；</w:t>
            </w:r>
          </w:p>
          <w:p>
            <w:pPr>
              <w:spacing w:line="36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）责任原因造成行李丢失，被盗；</w:t>
            </w:r>
          </w:p>
          <w:p>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）本场原因造成旅客在候机、登机过程中受伤；</w:t>
            </w:r>
          </w:p>
          <w:p>
            <w:pPr>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）其他影响机场正常运营，造成较大影响；或被局方批评，责令整改；</w:t>
            </w:r>
          </w:p>
          <w:p>
            <w:pPr>
              <w:autoSpaceDE w:val="0"/>
              <w:autoSpaceDN w:val="0"/>
              <w:adjustRightInd w:val="0"/>
              <w:spacing w:line="280" w:lineRule="exact"/>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违反局方客货运输相关规定；</w:t>
            </w:r>
          </w:p>
          <w:p>
            <w:pPr>
              <w:autoSpaceDE w:val="0"/>
              <w:autoSpaceDN w:val="0"/>
              <w:adjustRightInd w:val="0"/>
              <w:spacing w:line="280" w:lineRule="exact"/>
              <w:ind w:firstLine="105" w:firstLineChars="5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4</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信息管理类</w:t>
            </w:r>
          </w:p>
        </w:tc>
        <w:tc>
          <w:tcPr>
            <w:tcW w:w="5172" w:type="dxa"/>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（1）重要保障信息漏传、错传，造成保障被动；</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（2）瞒报、迟报不安全事件，影响事件处理；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（3）紧急事件事发相关部门未在规定时间（5分钟内报安质部）报送；</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（4）未经安全管理部门审核、或未经</w:t>
            </w:r>
            <w:r>
              <w:rPr>
                <w:rFonts w:hint="eastAsia" w:ascii="宋体" w:hAnsi="宋体" w:cs="宋体"/>
                <w:color w:val="000000" w:themeColor="text1"/>
                <w:sz w:val="21"/>
                <w:szCs w:val="21"/>
                <w:lang w:eastAsia="zh-CN"/>
                <w14:textFill>
                  <w14:solidFill>
                    <w14:schemeClr w14:val="tx1"/>
                  </w14:solidFill>
                </w14:textFill>
              </w:rPr>
              <w:t>机场</w:t>
            </w:r>
            <w:r>
              <w:rPr>
                <w:rFonts w:hint="eastAsia" w:ascii="宋体" w:hAnsi="宋体" w:cs="宋体"/>
                <w:color w:val="000000" w:themeColor="text1"/>
                <w:sz w:val="21"/>
                <w:szCs w:val="21"/>
                <w14:textFill>
                  <w14:solidFill>
                    <w14:schemeClr w14:val="tx1"/>
                  </w14:solidFill>
                </w14:textFill>
              </w:rPr>
              <w:t>分管领导同意，擅自对外发布、刊登、报送、传递安全信息，造成不良影响的；</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5</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消防类</w:t>
            </w:r>
          </w:p>
        </w:tc>
        <w:tc>
          <w:tcPr>
            <w:tcW w:w="5172" w:type="dxa"/>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（1）施工时动火作业未报批；</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（2）损坏消防器材未及时恢复；</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（3）在禁火区域内吸烟、使用明火或燃放烟花爆竹；</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（4）发现火灾隐患不及时报告、不采取措施，造成事故隐患升级；</w:t>
            </w:r>
          </w:p>
          <w:p>
            <w:pPr>
              <w:keepNext w:val="0"/>
              <w:keepLines w:val="0"/>
              <w:pageBreakBefore w:val="0"/>
              <w:kinsoku/>
              <w:wordWrap/>
              <w:overflowPunct/>
              <w:topLinePunct w:val="0"/>
              <w:bidi w:val="0"/>
              <w:snapToGrid/>
              <w:spacing w:line="360" w:lineRule="exact"/>
              <w:ind w:right="0" w:rightChars="0"/>
              <w:outlineLvl w:val="9"/>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施工现场消防管理混乱，火灾隐患突出；</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类似上述的其他违章现象。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6</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公共类</w:t>
            </w:r>
          </w:p>
        </w:tc>
        <w:tc>
          <w:tcPr>
            <w:tcW w:w="5172" w:type="dxa"/>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（1）工作人员夹带危险品进入控制区;</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（2）故意为相关部门或下一班工序设置障碍；</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（3）未在规定期限内完成隐患整改造成</w:t>
            </w:r>
            <w:r>
              <w:rPr>
                <w:rFonts w:hint="eastAsia" w:ascii="宋体" w:hAnsi="宋体" w:cs="宋体"/>
                <w:color w:val="000000" w:themeColor="text1"/>
                <w:sz w:val="21"/>
                <w:szCs w:val="21"/>
                <w:lang w:val="en-US" w:eastAsia="zh-CN"/>
                <w14:textFill>
                  <w14:solidFill>
                    <w14:schemeClr w14:val="tx1"/>
                  </w14:solidFill>
                </w14:textFill>
              </w:rPr>
              <w:t>一定</w:t>
            </w:r>
            <w:r>
              <w:rPr>
                <w:rFonts w:hint="eastAsia" w:ascii="宋体" w:hAnsi="宋体" w:cs="宋体"/>
                <w:color w:val="000000" w:themeColor="text1"/>
                <w:sz w:val="21"/>
                <w:szCs w:val="21"/>
                <w14:textFill>
                  <w14:solidFill>
                    <w14:schemeClr w14:val="tx1"/>
                  </w14:solidFill>
                </w14:textFill>
              </w:rPr>
              <w:t>后果；</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（4）严重不适宜某生产岗位，人事部门未及时调整；</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（5）生产人员未取得上岗资质上岗；</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（6）未如实记录安全教育和培训情况</w:t>
            </w:r>
            <w:r>
              <w:rPr>
                <w:rFonts w:hint="eastAsia" w:ascii="宋体" w:hAnsi="宋体" w:cs="宋体"/>
                <w:color w:val="000000" w:themeColor="text1"/>
                <w:sz w:val="21"/>
                <w:szCs w:val="21"/>
                <w:lang w:val="en-US" w:eastAsia="zh-CN"/>
                <w14:textFill>
                  <w14:solidFill>
                    <w14:schemeClr w14:val="tx1"/>
                  </w14:solidFill>
                </w14:textFill>
              </w:rPr>
              <w:t>或教育培训记录作假</w:t>
            </w:r>
            <w:r>
              <w:rPr>
                <w:rFonts w:hint="eastAsia" w:ascii="宋体" w:hAnsi="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（7）安全设备的安装、使用、检测、改造和报废不符合行业标准；</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（8）擅自移动、调整、损坏、撤除监控</w:t>
            </w:r>
            <w:r>
              <w:rPr>
                <w:rFonts w:hint="eastAsia" w:ascii="宋体" w:hAnsi="宋体" w:cs="宋体"/>
                <w:color w:val="000000" w:themeColor="text1"/>
                <w:sz w:val="21"/>
                <w:szCs w:val="21"/>
                <w:lang w:val="en-US" w:eastAsia="zh-CN"/>
                <w14:textFill>
                  <w14:solidFill>
                    <w14:schemeClr w14:val="tx1"/>
                  </w14:solidFill>
                </w14:textFill>
              </w:rPr>
              <w:t>设备</w:t>
            </w:r>
            <w:r>
              <w:rPr>
                <w:rFonts w:hint="eastAsia" w:ascii="宋体" w:hAnsi="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（9）由于工作作风不严，违章操作、工作疏忽、违反规定、擅自脱岗离岗，造成严重差错的；</w:t>
            </w:r>
          </w:p>
          <w:p>
            <w:pPr>
              <w:keepNext w:val="0"/>
              <w:keepLines w:val="0"/>
              <w:pageBreakBefore w:val="0"/>
              <w:kinsoku/>
              <w:wordWrap/>
              <w:overflowPunct/>
              <w:topLinePunct w:val="0"/>
              <w:bidi w:val="0"/>
              <w:snapToGrid/>
              <w:spacing w:line="360" w:lineRule="exact"/>
              <w:ind w:right="0" w:rightChars="0"/>
              <w:outlineLvl w:val="9"/>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r>
              <w:rPr>
                <w:rFonts w:hint="eastAsia" w:ascii="宋体" w:hAnsi="宋体" w:cs="宋体"/>
                <w:color w:val="000000" w:themeColor="text1"/>
                <w:sz w:val="21"/>
                <w:szCs w:val="21"/>
                <w:lang w:val="en-US" w:eastAsia="zh-CN"/>
                <w14:textFill>
                  <w14:solidFill>
                    <w14:schemeClr w14:val="tx1"/>
                  </w14:solidFill>
                </w14:textFill>
              </w:rPr>
              <w:t>局方行政检查被要求整改的重复性问题；</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未明确人员、组织、单位或协议单位安全责任。</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（12）违反民航行业、地方政府、本场关于运行保障和安全生产有关规定，未造成后果，情节严重。</w:t>
            </w:r>
          </w:p>
          <w:p>
            <w:pPr>
              <w:keepNext w:val="0"/>
              <w:keepLines w:val="0"/>
              <w:pageBreakBefore w:val="0"/>
              <w:kinsoku/>
              <w:wordWrap/>
              <w:overflowPunct/>
              <w:topLinePunct w:val="0"/>
              <w:bidi w:val="0"/>
              <w:snapToGrid/>
              <w:spacing w:line="360" w:lineRule="exact"/>
              <w:ind w:right="0" w:rightChars="0"/>
              <w:outlineLvl w:val="9"/>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13</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类似上述的其他违章现象。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7</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应急处</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突类</w:t>
            </w:r>
          </w:p>
        </w:tc>
        <w:tc>
          <w:tcPr>
            <w:tcW w:w="5172" w:type="dxa"/>
            <w:vAlign w:val="top"/>
          </w:tcPr>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（1）发生紧急事件，未按要求通报信息，或信息漏传、错传，造成救援工作被动；</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（2）发生不安全事件，未及时报告和快速处置；</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（3）遇有紧急情况（含演练、自然灾害）无人负责，组织混乱，不能按规定和要求（以通知为准）到达现场或指定地点；</w:t>
            </w:r>
          </w:p>
          <w:p>
            <w:pPr>
              <w:spacing w:line="360" w:lineRule="exact"/>
              <w:ind w:firstLine="420" w:firstLineChars="200"/>
              <w:rPr>
                <w:rFonts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（4）未按照规定制定本单位生产安全事故应急救援预案或者未定期组织演练；</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（5）空防反恐、治安防控、应急处突机制不健全；</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（6）反恐情报未建立；</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（7）预警响应机制未及时启动；</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（8）应急设备未按照规定维护保养，影响应急使用；</w:t>
            </w:r>
          </w:p>
          <w:p>
            <w:pPr>
              <w:autoSpaceDE w:val="0"/>
              <w:autoSpaceDN w:val="0"/>
              <w:adjustRightInd w:val="0"/>
              <w:spacing w:line="360" w:lineRule="exact"/>
              <w:ind w:firstLine="420" w:firstLineChars="200"/>
              <w:jc w:val="left"/>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（9）类似上述的其他违章现象。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8</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不停航</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施工类</w:t>
            </w:r>
          </w:p>
        </w:tc>
        <w:tc>
          <w:tcPr>
            <w:tcW w:w="5172" w:type="dxa"/>
            <w:vAlign w:val="top"/>
          </w:tcPr>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（1）擅自进入飞行区施工；</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（2）人员、车辆进入控制区无资质人员引领；</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（3）施工人员未参与安全教育、施工单位未签订安全</w:t>
            </w:r>
            <w:r>
              <w:rPr>
                <w:rFonts w:hint="eastAsia" w:ascii="宋体" w:hAnsi="宋体" w:cs="宋体"/>
                <w:b w:val="0"/>
                <w:bCs w:val="0"/>
                <w:color w:val="000000" w:themeColor="text1"/>
                <w:szCs w:val="21"/>
                <w:lang w:val="en-US" w:eastAsia="zh-CN"/>
                <w14:textFill>
                  <w14:solidFill>
                    <w14:schemeClr w14:val="tx1"/>
                  </w14:solidFill>
                </w14:textFill>
              </w:rPr>
              <w:t>协议或</w:t>
            </w:r>
            <w:r>
              <w:rPr>
                <w:rFonts w:hint="eastAsia" w:ascii="宋体" w:hAnsi="宋体" w:cs="宋体"/>
                <w:b w:val="0"/>
                <w:bCs w:val="0"/>
                <w:color w:val="000000" w:themeColor="text1"/>
                <w:szCs w:val="21"/>
                <w14:textFill>
                  <w14:solidFill>
                    <w14:schemeClr w14:val="tx1"/>
                  </w14:solidFill>
                </w14:textFill>
              </w:rPr>
              <w:t>责任书；</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（4）带入控制区的危险品未</w:t>
            </w:r>
            <w:r>
              <w:rPr>
                <w:rFonts w:hint="eastAsia" w:ascii="宋体" w:hAnsi="宋体" w:cs="宋体"/>
                <w:b w:val="0"/>
                <w:bCs w:val="0"/>
                <w:color w:val="000000" w:themeColor="text1"/>
                <w:szCs w:val="21"/>
                <w:lang w:val="en-US" w:eastAsia="zh-CN"/>
                <w14:textFill>
                  <w14:solidFill>
                    <w14:schemeClr w14:val="tx1"/>
                  </w14:solidFill>
                </w14:textFill>
              </w:rPr>
              <w:t>经</w:t>
            </w:r>
            <w:r>
              <w:rPr>
                <w:rFonts w:hint="eastAsia" w:ascii="宋体" w:hAnsi="宋体" w:cs="宋体"/>
                <w:b w:val="0"/>
                <w:bCs w:val="0"/>
                <w:color w:val="000000" w:themeColor="text1"/>
                <w:szCs w:val="21"/>
                <w14:textFill>
                  <w14:solidFill>
                    <w14:schemeClr w14:val="tx1"/>
                  </w14:solidFill>
                </w14:textFill>
              </w:rPr>
              <w:t>管理部门</w:t>
            </w:r>
            <w:r>
              <w:rPr>
                <w:rFonts w:hint="eastAsia" w:ascii="宋体" w:hAnsi="宋体" w:cs="宋体"/>
                <w:b w:val="0"/>
                <w:bCs w:val="0"/>
                <w:color w:val="000000" w:themeColor="text1"/>
                <w:szCs w:val="21"/>
                <w:lang w:val="en-US" w:eastAsia="zh-CN"/>
                <w14:textFill>
                  <w14:solidFill>
                    <w14:schemeClr w14:val="tx1"/>
                  </w14:solidFill>
                </w14:textFill>
              </w:rPr>
              <w:t>批准</w:t>
            </w:r>
            <w:r>
              <w:rPr>
                <w:rFonts w:hint="eastAsia" w:ascii="宋体" w:hAnsi="宋体" w:cs="宋体"/>
                <w:b w:val="0"/>
                <w:bCs w:val="0"/>
                <w:color w:val="000000" w:themeColor="text1"/>
                <w:szCs w:val="21"/>
                <w14:textFill>
                  <w14:solidFill>
                    <w14:schemeClr w14:val="tx1"/>
                  </w14:solidFill>
                </w14:textFill>
              </w:rPr>
              <w:t>；</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（5）施工作业期间未按规定携带通讯工具或通讯不畅；</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（6）施工结束后未组织联合检查；</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（7）未按要求进、离场；</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（8）未制定施工应急预案（方案）；</w:t>
            </w:r>
          </w:p>
          <w:p>
            <w:pPr>
              <w:spacing w:line="360" w:lineRule="exact"/>
              <w:ind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（9）未按规定发布航行通告；</w:t>
            </w:r>
          </w:p>
          <w:p>
            <w:pPr>
              <w:spacing w:line="360" w:lineRule="exact"/>
              <w:ind w:firstLine="420" w:firstLineChars="200"/>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（10）损坏设备设施，影响生产安全；</w:t>
            </w:r>
          </w:p>
          <w:p>
            <w:pPr>
              <w:spacing w:line="360" w:lineRule="exact"/>
              <w:ind w:firstLine="420" w:firstLineChars="200"/>
              <w:rPr>
                <w:rFonts w:hint="eastAsia"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11</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未按规定进行不停航施工报批；</w:t>
            </w:r>
          </w:p>
          <w:p>
            <w:pPr>
              <w:spacing w:line="360" w:lineRule="exact"/>
              <w:ind w:firstLine="420" w:firstLineChars="200"/>
              <w:rPr>
                <w:rFonts w:hint="default"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（12）未按照不停航施工方案施工；</w:t>
            </w:r>
          </w:p>
          <w:p>
            <w:pPr>
              <w:autoSpaceDE w:val="0"/>
              <w:autoSpaceDN w:val="0"/>
              <w:adjustRightInd w:val="0"/>
              <w:spacing w:line="360" w:lineRule="exact"/>
              <w:ind w:firstLine="420" w:firstLineChars="200"/>
              <w:jc w:val="left"/>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）其他违反不停航施工管理规定的现象。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lang w:val="en-US" w:eastAsia="zh-CN"/>
                <w14:textFill>
                  <w14:solidFill>
                    <w14:schemeClr w14:val="tx1"/>
                  </w14:solidFill>
                </w14:textFill>
              </w:rPr>
              <w:t>9</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网络信息安全类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14:textFill>
                  <w14:solidFill>
                    <w14:schemeClr w14:val="tx1"/>
                  </w14:solidFill>
                </w14:textFill>
              </w:rPr>
              <w:t>使用非涉密系统进行涉密信息传递，造成重要保密信息泄露并造成严重后果的；</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ascii="宋体" w:hAnsi="宋体" w:cs="宋体"/>
                <w:b w:val="0"/>
                <w:bCs w:val="0"/>
                <w:color w:val="000000" w:themeColor="text1"/>
                <w:szCs w:val="21"/>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因服务器、信息安全设备、机房等网络系统和设施管理不善，导致候机楼或空管网络系统故障，影响航班正常运行；</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ascii="宋体" w:hAnsi="宋体" w:cs="宋体"/>
                <w:b w:val="0"/>
                <w:bCs w:val="0"/>
                <w:color w:val="000000" w:themeColor="text1"/>
                <w:szCs w:val="21"/>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因服务器、信息安全设备、机房等网络系统和设施管理不善，导致候机楼屏显系统被侵入，散布有害信息造成不良社会影响；</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ascii="宋体" w:hAnsi="宋体" w:cs="宋体"/>
                <w:b w:val="0"/>
                <w:bCs w:val="0"/>
                <w:color w:val="000000" w:themeColor="text1"/>
                <w:szCs w:val="21"/>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设置账户使用弱口令、空口令等情况，造成门户网站、工作账号、系统被侵入，导致不良影响的；</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ascii="宋体" w:hAnsi="宋体" w:cs="宋体"/>
                <w:b w:val="0"/>
                <w:bCs w:val="0"/>
                <w:color w:val="000000" w:themeColor="text1"/>
                <w:szCs w:val="21"/>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default" w:ascii="宋体" w:hAnsi="宋体" w:eastAsia="宋体" w:cs="宋体"/>
                <w:b/>
                <w:bCs w:val="0"/>
                <w:color w:val="000000" w:themeColor="text1"/>
                <w:szCs w:val="21"/>
                <w:lang w:val="en-US" w:eastAsia="zh-CN"/>
                <w14:textFill>
                  <w14:solidFill>
                    <w14:schemeClr w14:val="tx1"/>
                  </w14:solidFill>
                </w14:textFill>
              </w:rPr>
            </w:pPr>
            <w:r>
              <w:rPr>
                <w:rFonts w:hint="eastAsia" w:ascii="宋体" w:hAnsi="宋体" w:cs="宋体"/>
                <w:b/>
                <w:bCs w:val="0"/>
                <w:color w:val="000000" w:themeColor="text1"/>
                <w:szCs w:val="21"/>
                <w:lang w:val="en-US" w:eastAsia="zh-CN"/>
                <w14:textFill>
                  <w14:solidFill>
                    <w14:schemeClr w14:val="tx1"/>
                  </w14:solidFill>
                </w14:textFill>
              </w:rPr>
              <w:t>2.5.10</w:t>
            </w:r>
            <w:r>
              <w:rPr>
                <w:rFonts w:hint="eastAsia" w:ascii="宋体" w:hAnsi="宋体" w:cs="宋体"/>
                <w:b/>
                <w:bCs w:val="0"/>
                <w:color w:val="000000" w:themeColor="text1"/>
                <w:szCs w:val="21"/>
                <w14:textFill>
                  <w14:solidFill>
                    <w14:schemeClr w14:val="tx1"/>
                  </w14:solidFill>
                </w14:textFill>
              </w:rPr>
              <w:t>航空安保类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（1）与航班保障无关的人员</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车辆</w:t>
            </w:r>
            <w:r>
              <w:rPr>
                <w:rFonts w:hint="eastAsia" w:ascii="宋体" w:hAnsi="宋体" w:cs="宋体"/>
                <w:b w:val="0"/>
                <w:bCs w:val="0"/>
                <w:color w:val="000000" w:themeColor="text1"/>
                <w:szCs w:val="21"/>
                <w14:textFill>
                  <w14:solidFill>
                    <w14:schemeClr w14:val="tx1"/>
                  </w14:solidFill>
                </w14:textFill>
              </w:rPr>
              <w:t>未经批准进入控制区；</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（2）外来人、畜侵入未及时处置未影响飞行；</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（3）不配合道口安全检查；</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（4）要害部位无人值守（应急情况除外）；</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（5）清场时未查出隔离区内违险品违禁品，未造成后果；</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（6）已检货物、人员与未检人员接触；</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7</w:t>
            </w:r>
            <w:r>
              <w:rPr>
                <w:rFonts w:hint="eastAsia" w:ascii="宋体" w:hAnsi="宋体" w:cs="宋体"/>
                <w:b w:val="0"/>
                <w:bCs/>
                <w:color w:val="000000" w:themeColor="text1"/>
                <w:sz w:val="21"/>
                <w:szCs w:val="21"/>
                <w14:textFill>
                  <w14:solidFill>
                    <w14:schemeClr w14:val="tx1"/>
                  </w14:solidFill>
                </w14:textFill>
              </w:rPr>
              <w:t>）由于漏查或误查限制携带物品，对空防安全或机场运行形成威胁，但未造成后果</w:t>
            </w:r>
            <w:r>
              <w:rPr>
                <w:rFonts w:hint="eastAsia" w:ascii="宋体" w:hAnsi="宋体" w:cs="宋体"/>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8</w:t>
            </w:r>
            <w:r>
              <w:rPr>
                <w:rFonts w:hint="eastAsia" w:ascii="宋体" w:hAnsi="宋体" w:cs="宋体"/>
                <w:b w:val="0"/>
                <w:bCs/>
                <w:color w:val="000000" w:themeColor="text1"/>
                <w:sz w:val="21"/>
                <w:szCs w:val="21"/>
                <w14:textFill>
                  <w14:solidFill>
                    <w14:schemeClr w14:val="tx1"/>
                  </w14:solidFill>
                </w14:textFill>
              </w:rPr>
              <w:t>）枪、弹违反使用、保管规定；</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9</w:t>
            </w:r>
            <w:r>
              <w:rPr>
                <w:rFonts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bCs w:val="0"/>
                <w:color w:val="000000" w:themeColor="text1"/>
                <w:szCs w:val="21"/>
                <w:lang w:val="en-US" w:eastAsia="zh-CN"/>
                <w14:textFill>
                  <w14:solidFill>
                    <w14:schemeClr w14:val="tx1"/>
                  </w14:solidFill>
                </w14:textFill>
              </w:rPr>
            </w:pPr>
            <w:r>
              <w:rPr>
                <w:rFonts w:hint="eastAsia" w:ascii="宋体" w:hAnsi="宋体" w:cs="宋体"/>
                <w:b/>
                <w:bCs w:val="0"/>
                <w:color w:val="000000" w:themeColor="text1"/>
                <w:szCs w:val="21"/>
                <w:lang w:val="en-US" w:eastAsia="zh-CN"/>
                <w14:textFill>
                  <w14:solidFill>
                    <w14:schemeClr w14:val="tx1"/>
                  </w14:solidFill>
                </w14:textFill>
              </w:rPr>
              <w:t>2.5.11</w:t>
            </w:r>
            <w:r>
              <w:rPr>
                <w:rFonts w:hint="eastAsia"/>
                <w:b/>
                <w:bCs w:val="0"/>
                <w:color w:val="000000" w:themeColor="text1"/>
                <w:spacing w:val="5"/>
                <w:sz w:val="20"/>
                <w:szCs w:val="20"/>
                <w:lang w:val="en-US" w:eastAsia="zh-CN"/>
                <w14:textFill>
                  <w14:solidFill>
                    <w14:schemeClr w14:val="tx1"/>
                  </w14:solidFill>
                </w14:textFill>
              </w:rPr>
              <w:t>安全责任履职类</w:t>
            </w:r>
          </w:p>
        </w:tc>
        <w:tc>
          <w:tcPr>
            <w:tcW w:w="5172" w:type="dxa"/>
            <w:vAlign w:val="center"/>
          </w:tcPr>
          <w:p>
            <w:pPr>
              <w:keepNext w:val="0"/>
              <w:keepLines w:val="0"/>
              <w:pageBreakBefore w:val="0"/>
              <w:kinsoku/>
              <w:wordWrap/>
              <w:overflowPunct/>
              <w:topLinePunct w:val="0"/>
              <w:bidi w:val="0"/>
              <w:snapToGrid/>
              <w:spacing w:line="360" w:lineRule="exact"/>
              <w:ind w:right="0" w:rightChars="0" w:firstLine="216" w:firstLineChars="100"/>
              <w:jc w:val="center"/>
              <w:outlineLvl w:val="9"/>
              <w:rPr>
                <w:rFonts w:hint="eastAsia" w:ascii="宋体" w:hAnsi="宋体" w:cs="宋体"/>
                <w:b w:val="0"/>
                <w:bCs w:val="0"/>
                <w:color w:val="000000" w:themeColor="text1"/>
                <w:szCs w:val="21"/>
                <w14:textFill>
                  <w14:solidFill>
                    <w14:schemeClr w14:val="tx1"/>
                  </w14:solidFill>
                </w14:textFill>
              </w:rPr>
            </w:pPr>
            <w:r>
              <w:rPr>
                <w:rFonts w:hint="eastAsia"/>
                <w:color w:val="000000" w:themeColor="text1"/>
                <w:spacing w:val="8"/>
                <w:sz w:val="20"/>
                <w:szCs w:val="20"/>
                <w14:textFill>
                  <w14:solidFill>
                    <w14:schemeClr w14:val="tx1"/>
                  </w14:solidFill>
                </w14:textFill>
              </w:rPr>
              <w:t>本单位的</w:t>
            </w:r>
            <w:r>
              <w:rPr>
                <w:rFonts w:hint="eastAsia"/>
                <w:color w:val="000000" w:themeColor="text1"/>
                <w:spacing w:val="8"/>
                <w:sz w:val="20"/>
                <w:szCs w:val="20"/>
                <w:lang w:val="en-US" w:eastAsia="zh-CN"/>
                <w14:textFill>
                  <w14:solidFill>
                    <w14:schemeClr w14:val="tx1"/>
                  </w14:solidFill>
                </w14:textFill>
              </w:rPr>
              <w:t>人员因未履行本岗位</w:t>
            </w:r>
            <w:r>
              <w:rPr>
                <w:rFonts w:hint="eastAsia"/>
                <w:color w:val="000000" w:themeColor="text1"/>
                <w:spacing w:val="8"/>
                <w:sz w:val="20"/>
                <w:szCs w:val="20"/>
                <w14:textFill>
                  <w14:solidFill>
                    <w14:schemeClr w14:val="tx1"/>
                  </w14:solidFill>
                </w14:textFill>
              </w:rPr>
              <w:t>安全责任</w:t>
            </w:r>
            <w:r>
              <w:rPr>
                <w:rFonts w:hint="eastAsia"/>
                <w:color w:val="000000" w:themeColor="text1"/>
                <w:spacing w:val="8"/>
                <w:sz w:val="20"/>
                <w:szCs w:val="20"/>
                <w:lang w:val="en-US" w:eastAsia="zh-CN"/>
                <w14:textFill>
                  <w14:solidFill>
                    <w14:schemeClr w14:val="tx1"/>
                  </w14:solidFill>
                </w14:textFill>
              </w:rPr>
              <w:t>造成严重差错。</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restart"/>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一般差错</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一般差错</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一般差错</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一般差错</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p>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一般差错</w:t>
            </w: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2.6.1</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航空安保类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w:t>
            </w:r>
            <w:r>
              <w:rPr>
                <w:rFonts w:hint="eastAsia" w:ascii="宋体" w:hAnsi="宋体" w:cs="宋体"/>
                <w:b w:val="0"/>
                <w:bCs w:val="0"/>
                <w:color w:val="000000" w:themeColor="text1"/>
                <w:szCs w:val="21"/>
                <w14:textFill>
                  <w14:solidFill>
                    <w14:schemeClr w14:val="tx1"/>
                  </w14:solidFill>
                </w14:textFill>
              </w:rPr>
              <w:t>）要求保存视频资料而未保存；</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）证件使用后未按公安机关要求收回；</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）未按规定进行员工背景</w:t>
            </w:r>
            <w:r>
              <w:rPr>
                <w:rFonts w:hint="eastAsia" w:ascii="宋体" w:hAnsi="宋体" w:cs="宋体"/>
                <w:b w:val="0"/>
                <w:bCs w:val="0"/>
                <w:color w:val="000000" w:themeColor="text1"/>
                <w:szCs w:val="21"/>
                <w:lang w:val="en-US" w:eastAsia="zh-CN"/>
                <w14:textFill>
                  <w14:solidFill>
                    <w14:schemeClr w14:val="tx1"/>
                  </w14:solidFill>
                </w14:textFill>
              </w:rPr>
              <w:t>审查</w:t>
            </w:r>
            <w:r>
              <w:rPr>
                <w:rFonts w:hint="eastAsia" w:ascii="宋体" w:hAnsi="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）围界内外5米内树木、建</w:t>
            </w:r>
            <w:r>
              <w:rPr>
                <w:rFonts w:hint="eastAsia" w:ascii="宋体" w:hAnsi="宋体" w:cs="宋体"/>
                <w:b w:val="0"/>
                <w:bCs w:val="0"/>
                <w:color w:val="000000" w:themeColor="text1"/>
                <w:szCs w:val="21"/>
                <w:lang w:eastAsia="zh-CN"/>
                <w14:textFill>
                  <w14:solidFill>
                    <w14:schemeClr w14:val="tx1"/>
                  </w14:solidFill>
                </w14:textFill>
              </w:rPr>
              <w:t>（构）</w:t>
            </w:r>
            <w:r>
              <w:rPr>
                <w:rFonts w:hint="eastAsia" w:ascii="宋体" w:hAnsi="宋体" w:cs="宋体"/>
                <w:b w:val="0"/>
                <w:bCs w:val="0"/>
                <w:color w:val="000000" w:themeColor="text1"/>
                <w:szCs w:val="21"/>
                <w14:textFill>
                  <w14:solidFill>
                    <w14:schemeClr w14:val="tx1"/>
                  </w14:solidFill>
                </w14:textFill>
              </w:rPr>
              <w:t>筑物等未及时清除；</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）空白票、证、牌、验讫章等未按规定保管；</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10</w:t>
            </w:r>
            <w:r>
              <w:rPr>
                <w:rFonts w:hint="eastAsia" w:ascii="宋体" w:hAnsi="宋体" w:cs="宋体"/>
                <w:b w:val="0"/>
                <w:bCs w:val="0"/>
                <w:color w:val="000000" w:themeColor="text1"/>
                <w:szCs w:val="21"/>
                <w14:textFill>
                  <w14:solidFill>
                    <w14:schemeClr w14:val="tx1"/>
                  </w14:solidFill>
                </w14:textFill>
              </w:rPr>
              <w:t>）进入通行证件规定的以外区域；</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11</w:t>
            </w:r>
            <w:r>
              <w:rPr>
                <w:rFonts w:hint="eastAsia" w:ascii="宋体" w:hAnsi="宋体" w:cs="宋体"/>
                <w:b w:val="0"/>
                <w:bCs w:val="0"/>
                <w:color w:val="000000" w:themeColor="text1"/>
                <w:szCs w:val="21"/>
                <w14:textFill>
                  <w14:solidFill>
                    <w14:schemeClr w14:val="tx1"/>
                  </w14:solidFill>
                </w14:textFill>
              </w:rPr>
              <w:t>）安全检查开箱（包）率未达到要求；</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）进入控制区的车辆、工具、危险品未进行登记，离开控制区未进行核实</w:t>
            </w:r>
            <w:r>
              <w:rPr>
                <w:rFonts w:hint="eastAsia" w:ascii="宋体" w:hAnsi="宋体" w:cs="宋体"/>
                <w:b w:val="0"/>
                <w:bCs w:val="0"/>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13</w:t>
            </w:r>
            <w:r>
              <w:rPr>
                <w:rFonts w:hint="eastAsia" w:ascii="宋体" w:hAnsi="宋体" w:cs="宋体"/>
                <w:b w:val="0"/>
                <w:bCs w:val="0"/>
                <w:color w:val="000000" w:themeColor="text1"/>
                <w:szCs w:val="21"/>
                <w14:textFill>
                  <w14:solidFill>
                    <w14:schemeClr w14:val="tx1"/>
                  </w14:solidFill>
                </w14:textFill>
              </w:rPr>
              <w:t>）类似上述的其他违规现象。</w:t>
            </w:r>
          </w:p>
        </w:tc>
        <w:tc>
          <w:tcPr>
            <w:tcW w:w="3119" w:type="dxa"/>
            <w:vMerge w:val="restart"/>
            <w:vAlign w:val="top"/>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（1）扣减主要责任人或责任部门500元—1000元；</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（2）对外承包单位按照</w:t>
            </w:r>
            <w:r>
              <w:rPr>
                <w:rFonts w:hint="eastAsia" w:ascii="宋体" w:hAnsi="宋体" w:cs="宋体"/>
                <w:color w:val="000000" w:themeColor="text1"/>
                <w:sz w:val="21"/>
                <w:szCs w:val="21"/>
                <w:lang w:eastAsia="zh-CN"/>
                <w14:textFill>
                  <w14:solidFill>
                    <w14:schemeClr w14:val="tx1"/>
                  </w14:solidFill>
                </w14:textFill>
              </w:rPr>
              <w:t>相关协议或合同要求</w:t>
            </w:r>
            <w:r>
              <w:rPr>
                <w:rFonts w:hint="eastAsia" w:ascii="宋体" w:hAnsi="宋体" w:cs="宋体"/>
                <w:color w:val="000000" w:themeColor="text1"/>
                <w:sz w:val="21"/>
                <w:szCs w:val="21"/>
                <w14:textFill>
                  <w14:solidFill>
                    <w14:schemeClr w14:val="tx1"/>
                  </w14:solidFill>
                </w14:textFill>
              </w:rPr>
              <w:t>处罚违约金；</w:t>
            </w:r>
          </w:p>
          <w:p>
            <w:pPr>
              <w:keepNext w:val="0"/>
              <w:keepLines w:val="0"/>
              <w:pageBreakBefore w:val="0"/>
              <w:kinsoku/>
              <w:wordWrap/>
              <w:overflowPunct/>
              <w:topLinePunct w:val="0"/>
              <w:bidi w:val="0"/>
              <w:snapToGrid/>
              <w:spacing w:line="360" w:lineRule="exact"/>
              <w:ind w:right="0" w:rightChars="0"/>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（3）扣减责任部门安全目标分0.5-1分</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420" w:firstLineChars="200"/>
              <w:outlineLvl w:val="9"/>
              <w:rPr>
                <w:rFonts w:ascii="宋体" w:hAnsi="宋体" w:cs="宋体"/>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hint="eastAsia" w:ascii="宋体" w:hAnsi="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2.6.2</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现场作</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业类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（1）机坪</w:t>
            </w:r>
            <w:r>
              <w:rPr>
                <w:rFonts w:ascii="宋体" w:hAnsi="宋体" w:cs="宋体"/>
                <w:b w:val="0"/>
                <w:bCs w:val="0"/>
                <w:color w:val="000000" w:themeColor="text1"/>
                <w:szCs w:val="21"/>
                <w14:textFill>
                  <w14:solidFill>
                    <w14:schemeClr w14:val="tx1"/>
                  </w14:solidFill>
                </w14:textFill>
              </w:rPr>
              <w:t>FOD</w:t>
            </w:r>
            <w:r>
              <w:rPr>
                <w:rFonts w:hint="eastAsia" w:ascii="宋体" w:hAnsi="宋体" w:cs="宋体"/>
                <w:b w:val="0"/>
                <w:bCs w:val="0"/>
                <w:color w:val="000000" w:themeColor="text1"/>
                <w:szCs w:val="21"/>
                <w14:textFill>
                  <w14:solidFill>
                    <w14:schemeClr w14:val="tx1"/>
                  </w14:solidFill>
                </w14:textFill>
              </w:rPr>
              <w:t>未及时清除，未造成后果；</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（2）机动车辆不按规定参加检验在内场行驶；</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（3）擅自改变运行指令、程序；</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（4）外来车辆进入内场无专车（专人）引导；</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（5）在保障航空器作业时，未按要求支、取车辆轮档，未按规定伸、收液压装置，未按规定放置锥形桶；</w:t>
            </w:r>
          </w:p>
          <w:p>
            <w:pPr>
              <w:keepNext w:val="0"/>
              <w:keepLines w:val="0"/>
              <w:pageBreakBefore w:val="0"/>
              <w:kinsoku/>
              <w:wordWrap/>
              <w:overflowPunct/>
              <w:topLinePunct w:val="0"/>
              <w:bidi w:val="0"/>
              <w:snapToGrid/>
              <w:spacing w:line="360" w:lineRule="exact"/>
              <w:ind w:right="0" w:rightChars="0" w:firstLine="105" w:firstLineChars="5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 xml:space="preserve"> （6）不按规定靠接航空器，车辆超速、无人指挥、与航空器作业距离超标；</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（7）机动车辆在内场不按规定行驶、停放；</w:t>
            </w:r>
          </w:p>
          <w:p>
            <w:pPr>
              <w:keepNext w:val="0"/>
              <w:keepLines w:val="0"/>
              <w:pageBreakBefore w:val="0"/>
              <w:kinsoku/>
              <w:wordWrap/>
              <w:overflowPunct/>
              <w:topLinePunct w:val="0"/>
              <w:bidi w:val="0"/>
              <w:snapToGrid/>
              <w:spacing w:line="360" w:lineRule="exact"/>
              <w:ind w:right="0" w:rightChars="0" w:firstLine="210" w:firstLineChars="100"/>
              <w:outlineLvl w:val="9"/>
              <w:rPr>
                <w:rFonts w:hint="default"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（8）</w:t>
            </w:r>
            <w:r>
              <w:rPr>
                <w:rFonts w:hint="eastAsia" w:ascii="宋体" w:hAnsi="宋体" w:cs="宋体"/>
                <w:b w:val="0"/>
                <w:bCs w:val="0"/>
                <w:color w:val="000000" w:themeColor="text1"/>
                <w:szCs w:val="21"/>
                <w:lang w:val="en-US" w:eastAsia="zh-CN"/>
                <w14:textFill>
                  <w14:solidFill>
                    <w14:schemeClr w14:val="tx1"/>
                  </w14:solidFill>
                </w14:textFill>
              </w:rPr>
              <w:t>机坪倒车无人全程指挥；</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9</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特种车辆现场故障影响航班保障；</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10</w:t>
            </w:r>
            <w:r>
              <w:rPr>
                <w:rFonts w:hint="eastAsia" w:ascii="宋体" w:hAnsi="宋体" w:cs="宋体"/>
                <w:b w:val="0"/>
                <w:bCs w:val="0"/>
                <w:color w:val="000000" w:themeColor="text1"/>
                <w:szCs w:val="21"/>
                <w14:textFill>
                  <w14:solidFill>
                    <w14:schemeClr w14:val="tx1"/>
                  </w14:solidFill>
                </w14:textFill>
              </w:rPr>
              <w:t>）未执行工具管理制度造成工具丢失；</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1</w:t>
            </w:r>
            <w:r>
              <w:rPr>
                <w:rFonts w:hint="eastAsia" w:ascii="宋体" w:hAnsi="宋体" w:cs="宋体"/>
                <w:b w:val="0"/>
                <w:bCs w:val="0"/>
                <w:color w:val="000000" w:themeColor="text1"/>
                <w:szCs w:val="21"/>
                <w14:textFill>
                  <w14:solidFill>
                    <w14:schemeClr w14:val="tx1"/>
                  </w14:solidFill>
                </w14:textFill>
              </w:rPr>
              <w:t>）特种车辆未按规定开启警示灯；</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）未按规定进行净空巡视；</w:t>
            </w:r>
          </w:p>
          <w:p>
            <w:pPr>
              <w:keepNext w:val="0"/>
              <w:keepLines w:val="0"/>
              <w:pageBreakBefore w:val="0"/>
              <w:kinsoku/>
              <w:wordWrap/>
              <w:overflowPunct/>
              <w:topLinePunct w:val="0"/>
              <w:bidi w:val="0"/>
              <w:snapToGrid/>
              <w:spacing w:line="360" w:lineRule="exact"/>
              <w:ind w:right="0" w:rightChars="0" w:firstLine="315" w:firstLineChars="15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13</w:t>
            </w:r>
            <w:r>
              <w:rPr>
                <w:rFonts w:hint="eastAsia" w:ascii="宋体" w:hAnsi="宋体" w:cs="宋体"/>
                <w:b w:val="0"/>
                <w:bCs w:val="0"/>
                <w:color w:val="000000" w:themeColor="text1"/>
                <w:szCs w:val="21"/>
                <w14:textFill>
                  <w14:solidFill>
                    <w14:schemeClr w14:val="tx1"/>
                  </w14:solidFill>
                </w14:textFill>
              </w:rPr>
              <w:t xml:space="preserve">) </w:t>
            </w:r>
            <w:r>
              <w:rPr>
                <w:rFonts w:hint="eastAsia" w:ascii="宋体" w:hAnsi="宋体" w:cs="宋体"/>
                <w:b w:val="0"/>
                <w:bCs w:val="0"/>
                <w:color w:val="000000" w:themeColor="text1"/>
                <w:szCs w:val="21"/>
                <w:lang w:val="en-US" w:eastAsia="zh-CN"/>
                <w14:textFill>
                  <w14:solidFill>
                    <w14:schemeClr w14:val="tx1"/>
                  </w14:solidFill>
                </w14:textFill>
              </w:rPr>
              <w:t>机坪、</w:t>
            </w:r>
            <w:r>
              <w:rPr>
                <w:rFonts w:hint="eastAsia" w:ascii="宋体" w:hAnsi="宋体" w:cs="宋体"/>
                <w:b w:val="0"/>
                <w:bCs w:val="0"/>
                <w:color w:val="000000" w:themeColor="text1"/>
                <w:szCs w:val="21"/>
                <w14:textFill>
                  <w14:solidFill>
                    <w14:schemeClr w14:val="tx1"/>
                  </w14:solidFill>
                </w14:textFill>
              </w:rPr>
              <w:t>作业现场车辆停放期间，</w:t>
            </w:r>
            <w:r>
              <w:rPr>
                <w:rFonts w:hint="eastAsia" w:ascii="宋体" w:hAnsi="宋体" w:cs="宋体"/>
                <w:b w:val="0"/>
                <w:bCs w:val="0"/>
                <w:color w:val="000000" w:themeColor="text1"/>
                <w:szCs w:val="21"/>
                <w:lang w:val="en-US" w:eastAsia="zh-CN"/>
                <w14:textFill>
                  <w14:solidFill>
                    <w14:schemeClr w14:val="tx1"/>
                  </w14:solidFill>
                </w14:textFill>
              </w:rPr>
              <w:t>车窗、门未锁，</w:t>
            </w:r>
            <w:r>
              <w:rPr>
                <w:rFonts w:hint="eastAsia" w:ascii="宋体" w:hAnsi="宋体" w:cs="宋体"/>
                <w:b w:val="0"/>
                <w:bCs w:val="0"/>
                <w:color w:val="000000" w:themeColor="text1"/>
                <w:szCs w:val="21"/>
                <w14:textFill>
                  <w14:solidFill>
                    <w14:schemeClr w14:val="tx1"/>
                  </w14:solidFill>
                </w14:textFill>
              </w:rPr>
              <w:t>钥匙未拔下；</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机坪设备</w:t>
            </w:r>
            <w:r>
              <w:rPr>
                <w:rFonts w:hint="eastAsia" w:ascii="宋体" w:hAnsi="宋体" w:cs="宋体"/>
                <w:b w:val="0"/>
                <w:bCs w:val="0"/>
                <w:color w:val="000000" w:themeColor="text1"/>
                <w:szCs w:val="21"/>
                <w14:textFill>
                  <w14:solidFill>
                    <w14:schemeClr w14:val="tx1"/>
                  </w14:solidFill>
                </w14:textFill>
              </w:rPr>
              <w:t>未</w:t>
            </w:r>
            <w:r>
              <w:rPr>
                <w:rFonts w:hint="eastAsia" w:ascii="宋体" w:hAnsi="宋体" w:cs="宋体"/>
                <w:b w:val="0"/>
                <w:bCs w:val="0"/>
                <w:color w:val="000000" w:themeColor="text1"/>
                <w:szCs w:val="21"/>
                <w:lang w:val="en-US" w:eastAsia="zh-CN"/>
                <w14:textFill>
                  <w14:solidFill>
                    <w14:schemeClr w14:val="tx1"/>
                  </w14:solidFill>
                </w14:textFill>
              </w:rPr>
              <w:t>按规定</w:t>
            </w:r>
            <w:r>
              <w:rPr>
                <w:rFonts w:hint="eastAsia" w:ascii="宋体" w:hAnsi="宋体" w:cs="宋体"/>
                <w:b w:val="0"/>
                <w:bCs w:val="0"/>
                <w:color w:val="000000" w:themeColor="text1"/>
                <w:szCs w:val="21"/>
                <w:lang w:eastAsia="zh-CN"/>
                <w14:textFill>
                  <w14:solidFill>
                    <w14:schemeClr w14:val="tx1"/>
                  </w14:solidFill>
                </w14:textFill>
              </w:rPr>
              <w:t>拴</w:t>
            </w:r>
            <w:r>
              <w:rPr>
                <w:rFonts w:hint="eastAsia" w:ascii="宋体" w:hAnsi="宋体" w:cs="宋体"/>
                <w:b w:val="0"/>
                <w:bCs w:val="0"/>
                <w:color w:val="000000" w:themeColor="text1"/>
                <w:szCs w:val="21"/>
                <w14:textFill>
                  <w14:solidFill>
                    <w14:schemeClr w14:val="tx1"/>
                  </w14:solidFill>
                </w14:textFill>
              </w:rPr>
              <w:t>挂；</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15</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行李、货物运输途中未加盖防护网；</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16</w:t>
            </w:r>
            <w:r>
              <w:rPr>
                <w:rFonts w:hint="eastAsia" w:ascii="宋体" w:hAnsi="宋体" w:cs="宋体"/>
                <w:b w:val="0"/>
                <w:bCs w:val="0"/>
                <w:color w:val="000000" w:themeColor="text1"/>
                <w:szCs w:val="21"/>
                <w14:textFill>
                  <w14:solidFill>
                    <w14:schemeClr w14:val="tx1"/>
                  </w14:solidFill>
                </w14:textFill>
              </w:rPr>
              <w:t>）现场工具未</w:t>
            </w:r>
            <w:r>
              <w:rPr>
                <w:rFonts w:hint="eastAsia" w:ascii="宋体" w:hAnsi="宋体" w:cs="宋体"/>
                <w:b w:val="0"/>
                <w:bCs w:val="0"/>
                <w:color w:val="000000" w:themeColor="text1"/>
                <w:szCs w:val="21"/>
                <w:lang w:val="en-US" w:eastAsia="zh-CN"/>
                <w14:textFill>
                  <w14:solidFill>
                    <w14:schemeClr w14:val="tx1"/>
                  </w14:solidFill>
                </w14:textFill>
              </w:rPr>
              <w:t>摆放</w:t>
            </w:r>
            <w:r>
              <w:rPr>
                <w:rFonts w:hint="eastAsia" w:ascii="宋体" w:hAnsi="宋体" w:cs="宋体"/>
                <w:b w:val="0"/>
                <w:bCs w:val="0"/>
                <w:color w:val="000000" w:themeColor="text1"/>
                <w:szCs w:val="21"/>
                <w14:textFill>
                  <w14:solidFill>
                    <w14:schemeClr w14:val="tx1"/>
                  </w14:solidFill>
                </w14:textFill>
              </w:rPr>
              <w:t>在规定区域；</w:t>
            </w:r>
          </w:p>
          <w:p>
            <w:pPr>
              <w:pStyle w:val="3"/>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w:t>
            </w:r>
            <w:r>
              <w:rPr>
                <w:rFonts w:hint="eastAsia" w:ascii="宋体" w:hAnsi="宋体" w:eastAsia="宋体" w:cs="宋体"/>
                <w:b w:val="0"/>
                <w:bCs w:val="0"/>
                <w:color w:val="000000" w:themeColor="text1"/>
                <w:szCs w:val="21"/>
                <w:lang w:val="en-US" w:eastAsia="zh-CN"/>
                <w14:textFill>
                  <w14:solidFill>
                    <w14:schemeClr w14:val="tx1"/>
                  </w14:solidFill>
                </w14:textFill>
              </w:rPr>
              <w:t>7</w:t>
            </w:r>
            <w:r>
              <w:rPr>
                <w:rFonts w:hint="eastAsia" w:ascii="宋体" w:hAnsi="宋体" w:eastAsia="宋体" w:cs="宋体"/>
                <w:b w:val="0"/>
                <w:bCs w:val="0"/>
                <w:color w:val="000000" w:themeColor="text1"/>
                <w:szCs w:val="21"/>
                <w14:textFill>
                  <w14:solidFill>
                    <w14:schemeClr w14:val="tx1"/>
                  </w14:solidFill>
                </w14:textFill>
              </w:rPr>
              <w:t>）饮酒后参与保障、或在岗期间饮酒；</w:t>
            </w:r>
          </w:p>
          <w:p>
            <w:pPr>
              <w:keepNext w:val="0"/>
              <w:keepLines w:val="0"/>
              <w:pageBreakBefore w:val="0"/>
              <w:kinsoku/>
              <w:wordWrap/>
              <w:overflowPunct/>
              <w:topLinePunct w:val="0"/>
              <w:bidi w:val="0"/>
              <w:snapToGrid/>
              <w:spacing w:line="360" w:lineRule="exact"/>
              <w:ind w:right="0" w:rightChars="0"/>
              <w:outlineLvl w:val="9"/>
              <w:rPr>
                <w:b w:val="0"/>
                <w:bCs w:val="0"/>
                <w:color w:val="000000" w:themeColor="text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 xml:space="preserve">  （1</w:t>
            </w:r>
            <w:r>
              <w:rPr>
                <w:rFonts w:hint="eastAsia" w:ascii="宋体" w:hAnsi="宋体" w:cs="宋体"/>
                <w:b w:val="0"/>
                <w:bCs w:val="0"/>
                <w:color w:val="000000" w:themeColor="text1"/>
                <w:szCs w:val="21"/>
                <w:lang w:val="en-US" w:eastAsia="zh-CN"/>
                <w14:textFill>
                  <w14:solidFill>
                    <w14:schemeClr w14:val="tx1"/>
                  </w14:solidFill>
                </w14:textFill>
              </w:rPr>
              <w:t>8</w:t>
            </w:r>
            <w:r>
              <w:rPr>
                <w:rFonts w:hint="eastAsia" w:ascii="宋体" w:hAnsi="宋体" w:cs="宋体"/>
                <w:b w:val="0"/>
                <w:bCs w:val="0"/>
                <w:color w:val="000000" w:themeColor="text1"/>
                <w:szCs w:val="21"/>
                <w14:textFill>
                  <w14:solidFill>
                    <w14:schemeClr w14:val="tx1"/>
                  </w14:solidFill>
                </w14:textFill>
              </w:rPr>
              <w:t>）本场责任原因造成的鸟击（未超标）；</w:t>
            </w:r>
          </w:p>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9</w:t>
            </w:r>
            <w:r>
              <w:rPr>
                <w:rFonts w:hint="eastAsia" w:ascii="宋体" w:hAnsi="宋体" w:cs="宋体"/>
                <w:b w:val="0"/>
                <w:bCs w:val="0"/>
                <w:color w:val="000000" w:themeColor="text1"/>
                <w:szCs w:val="21"/>
                <w14:textFill>
                  <w14:solidFill>
                    <w14:schemeClr w14:val="tx1"/>
                  </w14:solidFill>
                </w14:textFill>
              </w:rPr>
              <w:t>）类似上述的其他违章现象。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设备设</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施类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（1）未进行班前检查，未影响航班保障；</w:t>
            </w:r>
          </w:p>
          <w:p>
            <w:pPr>
              <w:keepNext w:val="0"/>
              <w:keepLines w:val="0"/>
              <w:pageBreakBefore w:val="0"/>
              <w:widowControl/>
              <w:shd w:val="clear" w:color="auto" w:fill="FFFFFF"/>
              <w:kinsoku/>
              <w:wordWrap/>
              <w:overflowPunct/>
              <w:topLinePunct w:val="0"/>
              <w:bidi w:val="0"/>
              <w:snapToGrid/>
              <w:spacing w:line="360" w:lineRule="exact"/>
              <w:ind w:right="0" w:rightChars="0" w:firstLine="210" w:firstLineChars="100"/>
              <w:jc w:val="left"/>
              <w:textAlignment w:val="baseline"/>
              <w:outlineLvl w:val="9"/>
              <w:rPr>
                <w:rFonts w:ascii="宋体" w:hAns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（2）未按规定对设备进行维护、保养和定期检测（测试）；</w:t>
            </w:r>
          </w:p>
          <w:p>
            <w:pPr>
              <w:pStyle w:val="3"/>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（3）未落实设备“三定”制度（定人、定机、定岗位）；</w:t>
            </w:r>
          </w:p>
          <w:p>
            <w:pPr>
              <w:pStyle w:val="3"/>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（4）不按规定配戴防护用品作业或未悬挂操作警示牌；</w:t>
            </w:r>
          </w:p>
          <w:p>
            <w:pPr>
              <w:keepNext w:val="0"/>
              <w:keepLines w:val="0"/>
              <w:pageBreakBefore w:val="0"/>
              <w:kinsoku/>
              <w:wordWrap/>
              <w:overflowPunct/>
              <w:topLinePunct w:val="0"/>
              <w:bidi w:val="0"/>
              <w:snapToGrid/>
              <w:spacing w:line="360" w:lineRule="exact"/>
              <w:ind w:right="0" w:rightChars="0" w:firstLine="210" w:firstLineChars="100"/>
              <w:outlineLvl w:val="9"/>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（5）未按规定开、关设备；</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（6）未定期运行应急、备用设备。</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r>
              <w:rPr>
                <w:rFonts w:hint="eastAsia" w:ascii="宋体" w:hAnsi="宋体" w:cs="宋体"/>
                <w:b/>
                <w:color w:val="000000" w:themeColor="text1"/>
                <w:szCs w:val="21"/>
                <w:lang w:val="en-US" w:eastAsia="zh-CN"/>
                <w14:textFill>
                  <w14:solidFill>
                    <w14:schemeClr w14:val="tx1"/>
                  </w14:solidFill>
                </w14:textFill>
              </w:rPr>
              <w:t>4</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信息管</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理类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default"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未建立信息报告制度或未按照落实；</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信息漏传、错传，或未按要求及时通报，致保障工作被动；</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）未严格执行航行情报服务发布制度；</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）不按规定使用</w:t>
            </w:r>
            <w:r>
              <w:rPr>
                <w:rFonts w:hint="eastAsia" w:ascii="宋体" w:hAnsi="宋体" w:cs="宋体"/>
                <w:b w:val="0"/>
                <w:bCs w:val="0"/>
                <w:color w:val="000000" w:themeColor="text1"/>
                <w:szCs w:val="21"/>
                <w:lang w:val="zh-CN"/>
                <w14:textFill>
                  <w14:solidFill>
                    <w14:schemeClr w14:val="tx1"/>
                  </w14:solidFill>
                </w14:textFill>
              </w:rPr>
              <w:t>自愿报告系统；</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）未在规定时限内，向局方等上级业务部门</w:t>
            </w:r>
            <w:r>
              <w:rPr>
                <w:rFonts w:hint="eastAsia" w:ascii="宋体" w:hAnsi="宋体" w:cs="宋体"/>
                <w:b w:val="0"/>
                <w:bCs w:val="0"/>
                <w:color w:val="000000" w:themeColor="text1"/>
                <w:szCs w:val="21"/>
                <w:lang w:val="en-US" w:eastAsia="zh-CN"/>
                <w14:textFill>
                  <w14:solidFill>
                    <w14:schemeClr w14:val="tx1"/>
                  </w14:solidFill>
                </w14:textFill>
              </w:rPr>
              <w:t>报送资料</w:t>
            </w:r>
            <w:r>
              <w:rPr>
                <w:rFonts w:hint="eastAsia" w:ascii="宋体" w:hAnsi="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6</w:t>
            </w:r>
            <w:r>
              <w:rPr>
                <w:rFonts w:hint="eastAsia" w:ascii="宋体" w:hAnsi="宋体" w:cs="宋体"/>
                <w:b w:val="0"/>
                <w:bCs w:val="0"/>
                <w:color w:val="000000" w:themeColor="text1"/>
                <w:szCs w:val="21"/>
                <w14:textFill>
                  <w14:solidFill>
                    <w14:schemeClr w14:val="tx1"/>
                  </w14:solidFill>
                </w14:textFill>
              </w:rPr>
              <w:t>）日常通报制度、快报、月报制度未落实；</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14:textFill>
                  <w14:solidFill>
                    <w14:schemeClr w14:val="tx1"/>
                  </w14:solidFill>
                </w14:textFill>
              </w:rPr>
              <w:t>）类似上述的其他违规现象。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color w:val="000000" w:themeColor="text1"/>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r>
              <w:rPr>
                <w:rFonts w:hint="eastAsia" w:ascii="宋体" w:hAnsi="宋体" w:cs="宋体"/>
                <w:b/>
                <w:color w:val="000000" w:themeColor="text1"/>
                <w:szCs w:val="21"/>
                <w:lang w:val="en-US" w:eastAsia="zh-CN"/>
                <w14:textFill>
                  <w14:solidFill>
                    <w14:schemeClr w14:val="tx1"/>
                  </w14:solidFill>
                </w14:textFill>
              </w:rPr>
              <w:t>5</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消防类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（1）灭火器材丢失、老化或失效未及时采取措施或报告；</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（2）生产经营场所和员工宿舍未设有符合紧急疏散需要、标志明显、保持畅通的出口，或者锁闭、封堵生产经营场所或者员工宿舍出口；</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（3）消防人员在训练或执行灭火任务中安全措施不落实；</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（4）消防安全责任制不落实，造成火灾隐患；</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（5）119值班电话</w:t>
            </w:r>
            <w:r>
              <w:rPr>
                <w:rFonts w:hint="eastAsia" w:ascii="宋体" w:hAnsi="宋体" w:cs="宋体"/>
                <w:b w:val="0"/>
                <w:bCs w:val="0"/>
                <w:color w:val="000000" w:themeColor="text1"/>
                <w:szCs w:val="21"/>
                <w:lang w:val="en-US" w:eastAsia="zh-CN"/>
                <w14:textFill>
                  <w14:solidFill>
                    <w14:schemeClr w14:val="tx1"/>
                  </w14:solidFill>
                </w14:textFill>
              </w:rPr>
              <w:t>响铃三声后</w:t>
            </w:r>
            <w:r>
              <w:rPr>
                <w:rFonts w:hint="eastAsia" w:ascii="宋体" w:hAnsi="宋体" w:cs="宋体"/>
                <w:b w:val="0"/>
                <w:bCs w:val="0"/>
                <w:color w:val="000000" w:themeColor="text1"/>
                <w:szCs w:val="21"/>
                <w14:textFill>
                  <w14:solidFill>
                    <w14:schemeClr w14:val="tx1"/>
                  </w14:solidFill>
                </w14:textFill>
              </w:rPr>
              <w:t>无人接听；</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（6）随意存放危险品</w:t>
            </w:r>
            <w:r>
              <w:rPr>
                <w:rFonts w:hint="eastAsia" w:ascii="宋体" w:hAnsi="宋体" w:cs="宋体"/>
                <w:b w:val="0"/>
                <w:bCs w:val="0"/>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r>
              <w:rPr>
                <w:rFonts w:hint="eastAsia" w:ascii="宋体" w:hAnsi="宋体" w:cs="宋体"/>
                <w:b/>
                <w:color w:val="000000" w:themeColor="text1"/>
                <w:szCs w:val="21"/>
                <w:lang w:val="en-US" w:eastAsia="zh-CN"/>
                <w14:textFill>
                  <w14:solidFill>
                    <w14:schemeClr w14:val="tx1"/>
                  </w14:solidFill>
                </w14:textFill>
              </w:rPr>
              <w:t>6</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公共类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（1）风险管理未开展或管控措施未落实；</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（2）安全生产会议无故缺席、迟到、早退、不按规定参会；</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（3）不按规定参加安委会组织的安全生产活动；</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（4）发生不正常情况后，不制止、知情不报，隐瞒事实或不积极配合调查，未影响善后处理；</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（5）在岗期间打架、吵架，影响正常生产；</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（6）驻场单位违反控制区管理规定，有关联系部门未及时报告，致使不安全事件发生；</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（7）由于工作作风不严，违章操作、工作疏忽、违反规定或擅自脱岗离岗，或其它原因致使安全生产受到影响，或造成一定经济损失，情节轻微；</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（8）拒绝、阻碍负有安全生产监督管理职责的部门依法实施监督检查的或职能部门在行使监督检查时，被检查单位弄虚作假、打击报复等行为；</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（9）工作人员不服从管理，违反安全生产规章制度或者操作规程；</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（10）关门“三件事”</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关灯、关电、关门</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未落实；</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1</w:t>
            </w:r>
            <w:r>
              <w:rPr>
                <w:rFonts w:hint="eastAsia" w:ascii="宋体" w:hAnsi="宋体" w:cs="宋体"/>
                <w:b w:val="0"/>
                <w:bCs w:val="0"/>
                <w:color w:val="000000" w:themeColor="text1"/>
                <w:szCs w:val="21"/>
                <w14:textFill>
                  <w14:solidFill>
                    <w14:schemeClr w14:val="tx1"/>
                  </w14:solidFill>
                </w14:textFill>
              </w:rPr>
              <w:t>）保障作业时，未按规定要求进入、退出；</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）道口放行饮酒人员进入控制区；</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）携带工具进入控制区未执行进、出同一道口；</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14</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法定自查未按规定开展或质量不高</w:t>
            </w:r>
            <w:r>
              <w:rPr>
                <w:rFonts w:hint="eastAsia" w:ascii="宋体" w:hAnsi="宋体" w:cs="宋体"/>
                <w:b w:val="0"/>
                <w:bCs w:val="0"/>
                <w:color w:val="000000" w:themeColor="text1"/>
                <w:szCs w:val="21"/>
                <w14:textFill>
                  <w14:solidFill>
                    <w14:schemeClr w14:val="tx1"/>
                  </w14:solidFill>
                </w14:textFill>
              </w:rPr>
              <w:t>，部门未查出被行业检查时发现并下达行政整改的（每项）；</w:t>
            </w:r>
            <w:r>
              <w:rPr>
                <w:rFonts w:hint="eastAsia" w:ascii="宋体" w:hAnsi="宋体" w:cs="宋体"/>
                <w:b w:val="0"/>
                <w:bCs w:val="0"/>
                <w:color w:val="000000" w:themeColor="text1"/>
                <w:szCs w:val="21"/>
                <w:lang w:val="en-US" w:eastAsia="zh-CN"/>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（15）在运行安全保障能力以及安全、安保等评估中被局方扣分；</w:t>
            </w:r>
          </w:p>
          <w:p>
            <w:pPr>
              <w:keepNext w:val="0"/>
              <w:keepLines w:val="0"/>
              <w:pageBreakBefore w:val="0"/>
              <w:kinsoku/>
              <w:wordWrap/>
              <w:overflowPunct/>
              <w:topLinePunct w:val="0"/>
              <w:bidi w:val="0"/>
              <w:snapToGrid/>
              <w:spacing w:line="360" w:lineRule="exact"/>
              <w:ind w:right="0" w:rightChars="0" w:firstLine="210" w:firstLineChars="100"/>
              <w:outlineLvl w:val="9"/>
              <w:rPr>
                <w:rFonts w:hint="default"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（16）场外发生的影响机场运行保障的事件；</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违反民航行业、地方政府、本场关于运行保障和安全生产有关规定，未造成后果，情节轻微。</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（18）违反部门或班组关于安全生产、运行保障的情况，情节轻微。</w:t>
            </w:r>
          </w:p>
          <w:p>
            <w:pPr>
              <w:keepNext w:val="0"/>
              <w:keepLines w:val="0"/>
              <w:pageBreakBefore w:val="0"/>
              <w:kinsoku/>
              <w:wordWrap/>
              <w:overflowPunct/>
              <w:topLinePunct w:val="0"/>
              <w:bidi w:val="0"/>
              <w:snapToGrid/>
              <w:spacing w:line="360" w:lineRule="exact"/>
              <w:ind w:right="0" w:rightChars="0" w:firstLine="210" w:firstLineChars="100"/>
              <w:outlineLvl w:val="9"/>
              <w:rPr>
                <w:rFonts w:hint="default"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（19）</w:t>
            </w:r>
            <w:r>
              <w:rPr>
                <w:rFonts w:hint="eastAsia" w:ascii="宋体" w:hAnsi="宋体" w:cs="宋体"/>
                <w:b w:val="0"/>
                <w:bCs w:val="0"/>
                <w:color w:val="000000" w:themeColor="text1"/>
                <w:szCs w:val="21"/>
                <w14:textFill>
                  <w14:solidFill>
                    <w14:schemeClr w14:val="tx1"/>
                  </w14:solidFill>
                </w14:textFill>
              </w:rPr>
              <w:t>类似上述的其他违章现象。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color w:val="000000" w:themeColor="text1"/>
                <w:kern w:val="0"/>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cs="宋体"/>
                <w:b/>
                <w:color w:val="000000" w:themeColor="text1"/>
                <w:kern w:val="0"/>
                <w:szCs w:val="21"/>
                <w14:textFill>
                  <w14:solidFill>
                    <w14:schemeClr w14:val="tx1"/>
                  </w14:solidFill>
                </w14:textFill>
              </w:rPr>
            </w:pPr>
          </w:p>
          <w:p>
            <w:pPr>
              <w:keepNext w:val="0"/>
              <w:keepLines w:val="0"/>
              <w:pageBreakBefore w:val="0"/>
              <w:kinsoku/>
              <w:wordWrap/>
              <w:overflowPunct/>
              <w:topLinePunct w:val="0"/>
              <w:bidi w:val="0"/>
              <w:snapToGrid/>
              <w:spacing w:line="360" w:lineRule="exact"/>
              <w:ind w:right="0" w:rightChars="0"/>
              <w:jc w:val="center"/>
              <w:outlineLvl w:val="9"/>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2.6.</w:t>
            </w:r>
            <w:r>
              <w:rPr>
                <w:rFonts w:hint="eastAsia" w:ascii="宋体" w:hAnsi="宋体" w:cs="宋体"/>
                <w:b/>
                <w:color w:val="000000" w:themeColor="text1"/>
                <w:kern w:val="0"/>
                <w:szCs w:val="21"/>
                <w:lang w:val="en-US" w:eastAsia="zh-CN"/>
                <w14:textFill>
                  <w14:solidFill>
                    <w14:schemeClr w14:val="tx1"/>
                  </w14:solidFill>
                </w14:textFill>
              </w:rPr>
              <w:t>7</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责任人</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履职类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 xml:space="preserve">（1）本单位的安全生产责任人未履行规定的安全生产职责； </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w:t>
            </w:r>
            <w:r>
              <w:rPr>
                <w:rFonts w:hint="eastAsia" w:ascii="宋体" w:hAnsi="宋体" w:cs="宋体"/>
                <w:b w:val="0"/>
                <w:bCs w:val="0"/>
                <w:color w:val="000000" w:themeColor="text1"/>
                <w:szCs w:val="21"/>
                <w:lang w:val="en-US" w:eastAsia="zh-CN"/>
                <w14:textFill>
                  <w14:solidFill>
                    <w14:schemeClr w14:val="tx1"/>
                  </w14:solidFill>
                </w14:textFill>
              </w:rPr>
              <w:t>部门负责人</w:t>
            </w:r>
            <w:r>
              <w:rPr>
                <w:rFonts w:hint="eastAsia" w:ascii="宋体" w:hAnsi="宋体" w:cs="宋体"/>
                <w:b w:val="0"/>
                <w:bCs w:val="0"/>
                <w:color w:val="000000" w:themeColor="text1"/>
                <w:szCs w:val="21"/>
                <w14:textFill>
                  <w14:solidFill>
                    <w14:schemeClr w14:val="tx1"/>
                  </w14:solidFill>
                </w14:textFill>
              </w:rPr>
              <w:t>未组织制定并实施本</w:t>
            </w:r>
            <w:r>
              <w:rPr>
                <w:rFonts w:hint="eastAsia" w:ascii="宋体" w:hAnsi="宋体" w:cs="宋体"/>
                <w:b w:val="0"/>
                <w:bCs w:val="0"/>
                <w:color w:val="000000" w:themeColor="text1"/>
                <w:szCs w:val="21"/>
                <w:lang w:val="en-US" w:eastAsia="zh-CN"/>
                <w14:textFill>
                  <w14:solidFill>
                    <w14:schemeClr w14:val="tx1"/>
                  </w14:solidFill>
                </w14:textFill>
              </w:rPr>
              <w:t>部门</w:t>
            </w:r>
            <w:r>
              <w:rPr>
                <w:rFonts w:hint="eastAsia" w:ascii="宋体" w:hAnsi="宋体" w:cs="宋体"/>
                <w:b w:val="0"/>
                <w:bCs w:val="0"/>
                <w:color w:val="000000" w:themeColor="text1"/>
                <w:szCs w:val="21"/>
                <w14:textFill>
                  <w14:solidFill>
                    <w14:schemeClr w14:val="tx1"/>
                  </w14:solidFill>
                </w14:textFill>
              </w:rPr>
              <w:t>安全生产教育和培训计划；</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 xml:space="preserve">（3）发现重大隐患不及时处理，或未落实检查人员提出的整改意见； </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（4）未按照规定对从业人员、被派遣劳动者、实习学生进行安全生产教育和培训，或者未按照规定如实告知有关的安全生产事项;</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（5）特种作业人员未按照规定经专门的安全作业培训并取得相应资格，上岗作业；</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（6）未在有较大危险因素的生产经营场所和有关设施、设备上设置明显的安全警示标志;</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（7）未为从业人员提供符合国家标准或者行业标准的劳动防护用品;</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（8）未建立本单位考核制度，未落实内部质量控制，未实施本单位风险管理；</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（9）不及时传达相关文件、会议精神或不按时上报相关材料的；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（10）未按照时限规定向</w:t>
            </w:r>
            <w:r>
              <w:rPr>
                <w:rFonts w:hint="eastAsia" w:ascii="宋体" w:hAnsi="宋体" w:cs="宋体"/>
                <w:b w:val="0"/>
                <w:bCs w:val="0"/>
                <w:color w:val="000000" w:themeColor="text1"/>
                <w:szCs w:val="21"/>
                <w:lang w:eastAsia="zh-CN"/>
                <w14:textFill>
                  <w14:solidFill>
                    <w14:schemeClr w14:val="tx1"/>
                  </w14:solidFill>
                </w14:textFill>
              </w:rPr>
              <w:t>机场</w:t>
            </w: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eastAsia="zh-CN"/>
                <w14:textFill>
                  <w14:solidFill>
                    <w14:schemeClr w14:val="tx1"/>
                  </w14:solidFill>
                </w14:textFill>
              </w:rPr>
              <w:t>阆中</w:t>
            </w:r>
            <w:r>
              <w:rPr>
                <w:rFonts w:hint="eastAsia" w:ascii="宋体" w:hAnsi="宋体" w:cs="宋体"/>
                <w:b w:val="0"/>
                <w:bCs w:val="0"/>
                <w:color w:val="000000" w:themeColor="text1"/>
                <w:szCs w:val="21"/>
                <w14:textFill>
                  <w14:solidFill>
                    <w14:schemeClr w14:val="tx1"/>
                  </w14:solidFill>
                </w14:textFill>
              </w:rPr>
              <w:t>市、行业报送资料，或报送的资料存在严重差错，或被点名批评；</w:t>
            </w:r>
          </w:p>
          <w:p>
            <w:pPr>
              <w:keepNext w:val="0"/>
              <w:keepLines w:val="0"/>
              <w:pageBreakBefore w:val="0"/>
              <w:kinsoku/>
              <w:wordWrap/>
              <w:overflowPunct/>
              <w:topLinePunct w:val="0"/>
              <w:bidi w:val="0"/>
              <w:snapToGrid/>
              <w:spacing w:line="360" w:lineRule="exact"/>
              <w:ind w:right="0" w:rightChars="0" w:firstLine="216" w:firstLineChars="100"/>
              <w:outlineLvl w:val="9"/>
              <w:rPr>
                <w:rFonts w:hint="eastAsia"/>
                <w:color w:val="000000" w:themeColor="text1"/>
                <w:spacing w:val="8"/>
                <w:sz w:val="20"/>
                <w:szCs w:val="20"/>
                <w:lang w:val="en-US" w:eastAsia="zh-CN"/>
                <w14:textFill>
                  <w14:solidFill>
                    <w14:schemeClr w14:val="tx1"/>
                  </w14:solidFill>
                </w14:textFill>
              </w:rPr>
            </w:pPr>
            <w:r>
              <w:rPr>
                <w:color w:val="000000" w:themeColor="text1"/>
                <w:spacing w:val="8"/>
                <w:sz w:val="20"/>
                <w:szCs w:val="20"/>
                <w14:textFill>
                  <w14:solidFill>
                    <w14:schemeClr w14:val="tx1"/>
                  </w14:solidFill>
                </w14:textFill>
              </w:rPr>
              <w:t>（11）</w:t>
            </w:r>
            <w:r>
              <w:rPr>
                <w:rFonts w:hint="eastAsia"/>
                <w:color w:val="000000" w:themeColor="text1"/>
                <w:spacing w:val="8"/>
                <w:sz w:val="20"/>
                <w:szCs w:val="20"/>
                <w14:textFill>
                  <w14:solidFill>
                    <w14:schemeClr w14:val="tx1"/>
                  </w14:solidFill>
                </w14:textFill>
              </w:rPr>
              <w:t>本单位的</w:t>
            </w:r>
            <w:r>
              <w:rPr>
                <w:rFonts w:hint="eastAsia"/>
                <w:color w:val="000000" w:themeColor="text1"/>
                <w:spacing w:val="8"/>
                <w:sz w:val="20"/>
                <w:szCs w:val="20"/>
                <w:lang w:val="en-US" w:eastAsia="zh-CN"/>
                <w14:textFill>
                  <w14:solidFill>
                    <w14:schemeClr w14:val="tx1"/>
                  </w14:solidFill>
                </w14:textFill>
              </w:rPr>
              <w:t>人员因未履行本岗位</w:t>
            </w:r>
            <w:r>
              <w:rPr>
                <w:rFonts w:hint="eastAsia"/>
                <w:color w:val="000000" w:themeColor="text1"/>
                <w:spacing w:val="8"/>
                <w:sz w:val="20"/>
                <w:szCs w:val="20"/>
                <w14:textFill>
                  <w14:solidFill>
                    <w14:schemeClr w14:val="tx1"/>
                  </w14:solidFill>
                </w14:textFill>
              </w:rPr>
              <w:t>安全责任</w:t>
            </w:r>
            <w:r>
              <w:rPr>
                <w:rFonts w:hint="eastAsia"/>
                <w:color w:val="000000" w:themeColor="text1"/>
                <w:spacing w:val="8"/>
                <w:sz w:val="20"/>
                <w:szCs w:val="20"/>
                <w:lang w:val="en-US" w:eastAsia="zh-CN"/>
                <w14:textFill>
                  <w14:solidFill>
                    <w14:schemeClr w14:val="tx1"/>
                  </w14:solidFill>
                </w14:textFill>
              </w:rPr>
              <w:t>造成一般差错；</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）类似上述的其他违规现象。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bidi w:val="0"/>
              <w:snapToGrid/>
              <w:spacing w:line="360" w:lineRule="exact"/>
              <w:ind w:right="0" w:rightChars="0"/>
              <w:outlineLvl w:val="9"/>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w:t>
            </w:r>
            <w:r>
              <w:rPr>
                <w:rFonts w:hint="eastAsia" w:ascii="宋体" w:hAnsi="宋体" w:cs="宋体"/>
                <w:b/>
                <w:color w:val="000000" w:themeColor="text1"/>
                <w:szCs w:val="21"/>
                <w:lang w:val="en-US" w:eastAsia="zh-CN"/>
                <w14:textFill>
                  <w14:solidFill>
                    <w14:schemeClr w14:val="tx1"/>
                  </w14:solidFill>
                </w14:textFill>
              </w:rPr>
              <w:t>8</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不停航</w:t>
            </w:r>
          </w:p>
          <w:p>
            <w:pPr>
              <w:keepNext w:val="0"/>
              <w:keepLines w:val="0"/>
              <w:pageBreakBefore w:val="0"/>
              <w:kinsoku/>
              <w:wordWrap/>
              <w:overflowPunct/>
              <w:topLinePunct w:val="0"/>
              <w:bidi w:val="0"/>
              <w:snapToGrid/>
              <w:spacing w:line="360" w:lineRule="exact"/>
              <w:ind w:right="0" w:rightChars="0"/>
              <w:jc w:val="center"/>
              <w:outlineLvl w:val="9"/>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施工类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 xml:space="preserve">（1）机具未按要求集中堆放；建筑垃圾未及时清理、工程所用道口无人值守、安全防范措施不到位； </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（2）进行危险作业，未安排专门人员进行现场安全管理；</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高空作业未按照规定做好安全防护措施；</w:t>
            </w:r>
          </w:p>
          <w:p>
            <w:pPr>
              <w:keepNext w:val="0"/>
              <w:keepLines w:val="0"/>
              <w:pageBreakBefore w:val="0"/>
              <w:kinsoku/>
              <w:wordWrap/>
              <w:overflowPunct/>
              <w:topLinePunct w:val="0"/>
              <w:bidi w:val="0"/>
              <w:snapToGrid/>
              <w:spacing w:line="360" w:lineRule="exact"/>
              <w:ind w:right="0" w:rightChars="0" w:firstLine="210" w:firstLineChars="100"/>
              <w:outlineLvl w:val="9"/>
              <w:rPr>
                <w:rFonts w:hint="default" w:ascii="宋体" w:hAnsi="宋体" w:cs="宋体"/>
                <w:b w:val="0"/>
                <w:bCs w:val="0"/>
                <w:color w:val="000000" w:themeColor="text1"/>
                <w:szCs w:val="21"/>
                <w:lang w:val="en-US"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（4）控制区施工未穿反光背心；</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）道口人员未对施工工具、危险品登记；</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6</w:t>
            </w:r>
            <w:r>
              <w:rPr>
                <w:rFonts w:hint="eastAsia" w:ascii="宋体" w:hAnsi="宋体" w:cs="宋体"/>
                <w:b w:val="0"/>
                <w:bCs w:val="0"/>
                <w:color w:val="000000" w:themeColor="text1"/>
                <w:szCs w:val="21"/>
                <w14:textFill>
                  <w14:solidFill>
                    <w14:schemeClr w14:val="tx1"/>
                  </w14:solidFill>
                </w14:textFill>
              </w:rPr>
              <w:t>）不停航施工责任部门无人现场监管或全程陪同；</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14:textFill>
                  <w14:solidFill>
                    <w14:schemeClr w14:val="tx1"/>
                  </w14:solidFill>
                </w14:textFill>
              </w:rPr>
              <w:t>）类似上述的其他违反不停航施工管理现象。</w:t>
            </w:r>
          </w:p>
        </w:tc>
        <w:tc>
          <w:tcPr>
            <w:tcW w:w="3119" w:type="dxa"/>
            <w:vMerge w:val="continue"/>
            <w:vAlign w:val="top"/>
          </w:tcPr>
          <w:p>
            <w:pPr>
              <w:keepNext w:val="0"/>
              <w:keepLines w:val="0"/>
              <w:pageBreakBefore w:val="0"/>
              <w:kinsoku/>
              <w:wordWrap/>
              <w:overflowPunct/>
              <w:topLinePunct w:val="0"/>
              <w:bidi w:val="0"/>
              <w:snapToGrid/>
              <w:spacing w:line="360" w:lineRule="exact"/>
              <w:ind w:right="0" w:rightChars="0"/>
              <w:outlineLvl w:val="9"/>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gridSpan w:val="2"/>
            <w:vMerge w:val="continue"/>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jc w:val="left"/>
              <w:outlineLvl w:val="9"/>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2.6.10</w:t>
            </w:r>
          </w:p>
          <w:p>
            <w:pPr>
              <w:keepNext w:val="0"/>
              <w:keepLines w:val="0"/>
              <w:pageBreakBefore w:val="0"/>
              <w:kinsoku/>
              <w:wordWrap/>
              <w:overflowPunct/>
              <w:topLinePunct w:val="0"/>
              <w:autoSpaceDE w:val="0"/>
              <w:autoSpaceDN w:val="0"/>
              <w:bidi w:val="0"/>
              <w:adjustRightInd w:val="0"/>
              <w:snapToGrid/>
              <w:spacing w:line="360" w:lineRule="exact"/>
              <w:ind w:right="0" w:rightChars="0" w:firstLine="211" w:firstLineChars="100"/>
              <w:jc w:val="left"/>
              <w:outlineLvl w:val="9"/>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其 它（隐患排查治理）</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（1）未建立本部门的安全隐患排查治理制度（程序）；</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（2）部门开展风险识别工作，</w:t>
            </w:r>
            <w:r>
              <w:rPr>
                <w:rFonts w:hint="eastAsia" w:ascii="宋体" w:hAnsi="宋体" w:cs="宋体"/>
                <w:b w:val="0"/>
                <w:bCs w:val="0"/>
                <w:color w:val="000000" w:themeColor="text1"/>
                <w:szCs w:val="21"/>
                <w:lang w:val="en-US" w:eastAsia="zh-CN"/>
                <w14:textFill>
                  <w14:solidFill>
                    <w14:schemeClr w14:val="tx1"/>
                  </w14:solidFill>
                </w14:textFill>
              </w:rPr>
              <w:t>未</w:t>
            </w:r>
            <w:r>
              <w:rPr>
                <w:rFonts w:hint="eastAsia" w:ascii="宋体" w:hAnsi="宋体" w:cs="宋体"/>
                <w:b w:val="0"/>
                <w:bCs w:val="0"/>
                <w:color w:val="000000" w:themeColor="text1"/>
                <w:szCs w:val="21"/>
                <w14:textFill>
                  <w14:solidFill>
                    <w14:schemeClr w14:val="tx1"/>
                  </w14:solidFill>
                </w14:textFill>
              </w:rPr>
              <w:t>形成风险识别清单，更新</w:t>
            </w:r>
            <w:r>
              <w:rPr>
                <w:rFonts w:hint="eastAsia" w:ascii="宋体" w:hAnsi="宋体" w:cs="宋体"/>
                <w:b w:val="0"/>
                <w:bCs w:val="0"/>
                <w:color w:val="000000" w:themeColor="text1"/>
                <w:szCs w:val="21"/>
                <w:lang w:val="en-US" w:eastAsia="zh-CN"/>
                <w14:textFill>
                  <w14:solidFill>
                    <w14:schemeClr w14:val="tx1"/>
                  </w14:solidFill>
                </w14:textFill>
              </w:rPr>
              <w:t>不</w:t>
            </w:r>
            <w:r>
              <w:rPr>
                <w:rFonts w:hint="eastAsia" w:ascii="宋体" w:hAnsi="宋体" w:cs="宋体"/>
                <w:b w:val="0"/>
                <w:bCs w:val="0"/>
                <w:color w:val="000000" w:themeColor="text1"/>
                <w:szCs w:val="21"/>
                <w14:textFill>
                  <w14:solidFill>
                    <w14:schemeClr w14:val="tx1"/>
                  </w14:solidFill>
                </w14:textFill>
              </w:rPr>
              <w:t>及时</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或</w:t>
            </w:r>
            <w:r>
              <w:rPr>
                <w:rFonts w:hint="eastAsia" w:ascii="宋体" w:hAnsi="宋体" w:cs="宋体"/>
                <w:b w:val="0"/>
                <w:bCs w:val="0"/>
                <w:color w:val="000000" w:themeColor="text1"/>
                <w:szCs w:val="21"/>
                <w14:textFill>
                  <w14:solidFill>
                    <w14:schemeClr w14:val="tx1"/>
                  </w14:solidFill>
                </w14:textFill>
              </w:rPr>
              <w:t>清单</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风险识别有重要遗漏；</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（3）部门</w:t>
            </w:r>
            <w:r>
              <w:rPr>
                <w:rFonts w:hint="eastAsia" w:ascii="宋体" w:hAnsi="宋体" w:cs="宋体"/>
                <w:b w:val="0"/>
                <w:bCs w:val="0"/>
                <w:color w:val="000000" w:themeColor="text1"/>
                <w:szCs w:val="21"/>
                <w:lang w:val="en-US" w:eastAsia="zh-CN"/>
                <w14:textFill>
                  <w14:solidFill>
                    <w14:schemeClr w14:val="tx1"/>
                  </w14:solidFill>
                </w14:textFill>
              </w:rPr>
              <w:t>开展</w:t>
            </w:r>
            <w:r>
              <w:rPr>
                <w:rFonts w:hint="eastAsia" w:ascii="宋体" w:hAnsi="宋体" w:cs="宋体"/>
                <w:b w:val="0"/>
                <w:bCs w:val="0"/>
                <w:color w:val="000000" w:themeColor="text1"/>
                <w:szCs w:val="21"/>
                <w14:textFill>
                  <w14:solidFill>
                    <w14:schemeClr w14:val="tx1"/>
                  </w14:solidFill>
                </w14:textFill>
              </w:rPr>
              <w:t>隐患排查频次和方法</w:t>
            </w:r>
            <w:r>
              <w:rPr>
                <w:rFonts w:hint="eastAsia" w:ascii="宋体" w:hAnsi="宋体" w:cs="宋体"/>
                <w:b w:val="0"/>
                <w:bCs w:val="0"/>
                <w:color w:val="000000" w:themeColor="text1"/>
                <w:szCs w:val="21"/>
                <w:lang w:val="en-US" w:eastAsia="zh-CN"/>
                <w14:textFill>
                  <w14:solidFill>
                    <w14:schemeClr w14:val="tx1"/>
                  </w14:solidFill>
                </w14:textFill>
              </w:rPr>
              <w:t>不</w:t>
            </w:r>
            <w:r>
              <w:rPr>
                <w:rFonts w:hint="eastAsia" w:ascii="宋体" w:hAnsi="宋体" w:cs="宋体"/>
                <w:b w:val="0"/>
                <w:bCs w:val="0"/>
                <w:color w:val="000000" w:themeColor="text1"/>
                <w:szCs w:val="21"/>
                <w14:textFill>
                  <w14:solidFill>
                    <w14:schemeClr w14:val="tx1"/>
                  </w14:solidFill>
                </w14:textFill>
              </w:rPr>
              <w:t>符合要求</w:t>
            </w:r>
            <w:r>
              <w:rPr>
                <w:rFonts w:hint="eastAsia" w:ascii="宋体" w:hAnsi="宋体" w:cs="宋体"/>
                <w:b w:val="0"/>
                <w:bCs w:val="0"/>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（4）部门班组长</w:t>
            </w:r>
            <w:r>
              <w:rPr>
                <w:rFonts w:hint="eastAsia" w:ascii="宋体" w:hAnsi="宋体" w:cs="宋体"/>
                <w:b w:val="0"/>
                <w:bCs w:val="0"/>
                <w:color w:val="000000" w:themeColor="text1"/>
                <w:szCs w:val="21"/>
                <w:lang w:val="en-US" w:eastAsia="zh-CN"/>
                <w14:textFill>
                  <w14:solidFill>
                    <w14:schemeClr w14:val="tx1"/>
                  </w14:solidFill>
                </w14:textFill>
              </w:rPr>
              <w:t>未</w:t>
            </w:r>
            <w:r>
              <w:rPr>
                <w:rFonts w:hint="eastAsia" w:ascii="宋体" w:hAnsi="宋体" w:cs="宋体"/>
                <w:b w:val="0"/>
                <w:bCs w:val="0"/>
                <w:color w:val="000000" w:themeColor="text1"/>
                <w:szCs w:val="21"/>
                <w14:textFill>
                  <w14:solidFill>
                    <w14:schemeClr w14:val="tx1"/>
                  </w14:solidFill>
                </w14:textFill>
              </w:rPr>
              <w:t>按规定，</w:t>
            </w:r>
            <w:r>
              <w:rPr>
                <w:rFonts w:hint="eastAsia" w:ascii="宋体" w:hAnsi="宋体" w:cs="宋体"/>
                <w:b w:val="0"/>
                <w:bCs w:val="0"/>
                <w:color w:val="000000" w:themeColor="text1"/>
                <w:szCs w:val="21"/>
                <w:lang w:val="en-US" w:eastAsia="zh-CN"/>
                <w14:textFill>
                  <w14:solidFill>
                    <w14:schemeClr w14:val="tx1"/>
                  </w14:solidFill>
                </w14:textFill>
              </w:rPr>
              <w:t>开展日常安全检查，</w:t>
            </w:r>
            <w:r>
              <w:rPr>
                <w:rFonts w:hint="eastAsia" w:ascii="宋体" w:hAnsi="宋体" w:cs="宋体"/>
                <w:b w:val="0"/>
                <w:bCs w:val="0"/>
                <w:color w:val="000000" w:themeColor="text1"/>
                <w:szCs w:val="21"/>
                <w14:textFill>
                  <w14:solidFill>
                    <w14:schemeClr w14:val="tx1"/>
                  </w14:solidFill>
                </w14:textFill>
              </w:rPr>
              <w:t>发生问题</w:t>
            </w:r>
            <w:r>
              <w:rPr>
                <w:rFonts w:hint="eastAsia" w:ascii="宋体" w:hAnsi="宋体" w:cs="宋体"/>
                <w:b w:val="0"/>
                <w:bCs w:val="0"/>
                <w:color w:val="000000" w:themeColor="text1"/>
                <w:szCs w:val="21"/>
                <w:lang w:val="en-US" w:eastAsia="zh-CN"/>
                <w14:textFill>
                  <w14:solidFill>
                    <w14:schemeClr w14:val="tx1"/>
                  </w14:solidFill>
                </w14:textFill>
              </w:rPr>
              <w:t>未</w:t>
            </w:r>
            <w:r>
              <w:rPr>
                <w:rFonts w:hint="eastAsia" w:ascii="宋体" w:hAnsi="宋体" w:cs="宋体"/>
                <w:b w:val="0"/>
                <w:bCs w:val="0"/>
                <w:color w:val="000000" w:themeColor="text1"/>
                <w:szCs w:val="21"/>
                <w14:textFill>
                  <w14:solidFill>
                    <w14:schemeClr w14:val="tx1"/>
                  </w14:solidFill>
                </w14:textFill>
              </w:rPr>
              <w:t>立即整改；</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（5）各部门兼职安全员</w:t>
            </w:r>
            <w:r>
              <w:rPr>
                <w:rFonts w:hint="eastAsia" w:ascii="宋体" w:hAnsi="宋体" w:cs="宋体"/>
                <w:b w:val="0"/>
                <w:bCs w:val="0"/>
                <w:color w:val="000000" w:themeColor="text1"/>
                <w:szCs w:val="21"/>
                <w:lang w:val="en-US" w:eastAsia="zh-CN"/>
                <w14:textFill>
                  <w14:solidFill>
                    <w14:schemeClr w14:val="tx1"/>
                  </w14:solidFill>
                </w14:textFill>
              </w:rPr>
              <w:t>未按要求进行</w:t>
            </w:r>
            <w:r>
              <w:rPr>
                <w:rFonts w:hint="eastAsia" w:ascii="宋体" w:hAnsi="宋体" w:cs="宋体"/>
                <w:b w:val="0"/>
                <w:bCs w:val="0"/>
                <w:color w:val="000000" w:themeColor="text1"/>
                <w:szCs w:val="21"/>
                <w14:textFill>
                  <w14:solidFill>
                    <w14:schemeClr w14:val="tx1"/>
                  </w14:solidFill>
                </w14:textFill>
              </w:rPr>
              <w:t>日常检查，发生问题</w:t>
            </w:r>
            <w:r>
              <w:rPr>
                <w:rFonts w:hint="eastAsia" w:ascii="宋体" w:hAnsi="宋体" w:cs="宋体"/>
                <w:b w:val="0"/>
                <w:bCs w:val="0"/>
                <w:color w:val="000000" w:themeColor="text1"/>
                <w:szCs w:val="21"/>
                <w:lang w:val="en-US" w:eastAsia="zh-CN"/>
                <w14:textFill>
                  <w14:solidFill>
                    <w14:schemeClr w14:val="tx1"/>
                  </w14:solidFill>
                </w14:textFill>
              </w:rPr>
              <w:t>未</w:t>
            </w:r>
            <w:r>
              <w:rPr>
                <w:rFonts w:hint="eastAsia" w:ascii="宋体" w:hAnsi="宋体" w:cs="宋体"/>
                <w:b w:val="0"/>
                <w:bCs w:val="0"/>
                <w:color w:val="000000" w:themeColor="text1"/>
                <w:szCs w:val="21"/>
                <w14:textFill>
                  <w14:solidFill>
                    <w14:schemeClr w14:val="tx1"/>
                  </w14:solidFill>
                </w14:textFill>
              </w:rPr>
              <w:t>立即组织整改，无法整改的</w:t>
            </w:r>
            <w:r>
              <w:rPr>
                <w:rFonts w:hint="eastAsia" w:ascii="宋体" w:hAnsi="宋体" w:cs="宋体"/>
                <w:b w:val="0"/>
                <w:bCs w:val="0"/>
                <w:color w:val="000000" w:themeColor="text1"/>
                <w:szCs w:val="21"/>
                <w:lang w:val="en-US" w:eastAsia="zh-CN"/>
                <w14:textFill>
                  <w14:solidFill>
                    <w14:schemeClr w14:val="tx1"/>
                  </w14:solidFill>
                </w14:textFill>
              </w:rPr>
              <w:t>未</w:t>
            </w:r>
            <w:r>
              <w:rPr>
                <w:rFonts w:hint="eastAsia" w:ascii="宋体" w:hAnsi="宋体" w:cs="宋体"/>
                <w:b w:val="0"/>
                <w:bCs w:val="0"/>
                <w:color w:val="000000" w:themeColor="text1"/>
                <w:szCs w:val="21"/>
                <w14:textFill>
                  <w14:solidFill>
                    <w14:schemeClr w14:val="tx1"/>
                  </w14:solidFill>
                </w14:textFill>
              </w:rPr>
              <w:t>上报安质部</w:t>
            </w:r>
            <w:r>
              <w:rPr>
                <w:rFonts w:hint="eastAsia" w:ascii="宋体" w:hAnsi="宋体" w:cs="宋体"/>
                <w:b w:val="0"/>
                <w:bCs w:val="0"/>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（6）部门负责人</w:t>
            </w:r>
            <w:r>
              <w:rPr>
                <w:rFonts w:hint="eastAsia" w:ascii="宋体" w:hAnsi="宋体" w:cs="宋体"/>
                <w:b w:val="0"/>
                <w:bCs w:val="0"/>
                <w:color w:val="000000" w:themeColor="text1"/>
                <w:szCs w:val="21"/>
                <w:lang w:val="en-US" w:eastAsia="zh-CN"/>
                <w14:textFill>
                  <w14:solidFill>
                    <w14:schemeClr w14:val="tx1"/>
                  </w14:solidFill>
                </w14:textFill>
              </w:rPr>
              <w:t>未按要求</w:t>
            </w:r>
            <w:r>
              <w:rPr>
                <w:rFonts w:hint="eastAsia" w:ascii="宋体" w:hAnsi="宋体" w:cs="宋体"/>
                <w:b w:val="0"/>
                <w:bCs w:val="0"/>
                <w:color w:val="000000" w:themeColor="text1"/>
                <w:szCs w:val="21"/>
                <w14:textFill>
                  <w14:solidFill>
                    <w14:schemeClr w14:val="tx1"/>
                  </w14:solidFill>
                </w14:textFill>
              </w:rPr>
              <w:t>至组织并参加部门</w:t>
            </w:r>
            <w:r>
              <w:rPr>
                <w:rFonts w:hint="eastAsia" w:ascii="宋体" w:hAnsi="宋体" w:cs="宋体"/>
                <w:b w:val="0"/>
                <w:bCs w:val="0"/>
                <w:color w:val="000000" w:themeColor="text1"/>
                <w:szCs w:val="21"/>
                <w:lang w:val="en-US" w:eastAsia="zh-CN"/>
                <w14:textFill>
                  <w14:solidFill>
                    <w14:schemeClr w14:val="tx1"/>
                  </w14:solidFill>
                </w14:textFill>
              </w:rPr>
              <w:t>日常</w:t>
            </w:r>
            <w:r>
              <w:rPr>
                <w:rFonts w:hint="eastAsia" w:ascii="宋体" w:hAnsi="宋体" w:cs="宋体"/>
                <w:b w:val="0"/>
                <w:bCs w:val="0"/>
                <w:color w:val="000000" w:themeColor="text1"/>
                <w:szCs w:val="21"/>
                <w14:textFill>
                  <w14:solidFill>
                    <w14:schemeClr w14:val="tx1"/>
                  </w14:solidFill>
                </w14:textFill>
              </w:rPr>
              <w:t>检查，</w:t>
            </w:r>
            <w:r>
              <w:rPr>
                <w:rFonts w:hint="eastAsia" w:ascii="宋体" w:hAnsi="宋体" w:cs="宋体"/>
                <w:b w:val="0"/>
                <w:bCs w:val="0"/>
                <w:color w:val="000000" w:themeColor="text1"/>
                <w:szCs w:val="21"/>
                <w:lang w:val="en-US" w:eastAsia="zh-CN"/>
                <w14:textFill>
                  <w14:solidFill>
                    <w14:schemeClr w14:val="tx1"/>
                  </w14:solidFill>
                </w14:textFill>
              </w:rPr>
              <w:t>未</w:t>
            </w:r>
            <w:r>
              <w:rPr>
                <w:rFonts w:hint="eastAsia" w:ascii="宋体" w:hAnsi="宋体" w:cs="宋体"/>
                <w:b w:val="0"/>
                <w:bCs w:val="0"/>
                <w:color w:val="000000" w:themeColor="text1"/>
                <w:szCs w:val="21"/>
                <w14:textFill>
                  <w14:solidFill>
                    <w14:schemeClr w14:val="tx1"/>
                  </w14:solidFill>
                </w14:textFill>
              </w:rPr>
              <w:t>制定检查计划方案，检查记录</w:t>
            </w:r>
            <w:r>
              <w:rPr>
                <w:rFonts w:hint="eastAsia" w:ascii="宋体" w:hAnsi="宋体" w:cs="宋体"/>
                <w:b w:val="0"/>
                <w:bCs w:val="0"/>
                <w:color w:val="000000" w:themeColor="text1"/>
                <w:szCs w:val="21"/>
                <w:lang w:val="en-US" w:eastAsia="zh-CN"/>
                <w14:textFill>
                  <w14:solidFill>
                    <w14:schemeClr w14:val="tx1"/>
                  </w14:solidFill>
                </w14:textFill>
              </w:rPr>
              <w:t>不</w:t>
            </w:r>
            <w:r>
              <w:rPr>
                <w:rFonts w:hint="eastAsia" w:ascii="宋体" w:hAnsi="宋体" w:cs="宋体"/>
                <w:b w:val="0"/>
                <w:bCs w:val="0"/>
                <w:color w:val="000000" w:themeColor="text1"/>
                <w:szCs w:val="21"/>
                <w14:textFill>
                  <w14:solidFill>
                    <w14:schemeClr w14:val="tx1"/>
                  </w14:solidFill>
                </w14:textFill>
              </w:rPr>
              <w:t>全面；</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（7）对排查出的安全隐患未制定管控措施，未按照职责分工实施监控治理的；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（8）拒绝和阻挠安全监管部门和监督检查人员依法履行安全隐患监督检查的；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（9）对于重大安全隐患治理资金应当优先考虑，未落实资金安排的；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（10）培训部门未</w:t>
            </w:r>
            <w:r>
              <w:rPr>
                <w:rFonts w:hint="eastAsia" w:ascii="宋体" w:hAnsi="宋体" w:cs="宋体"/>
                <w:b w:val="0"/>
                <w:bCs w:val="0"/>
                <w:color w:val="000000" w:themeColor="text1"/>
                <w:szCs w:val="21"/>
                <w:lang w:val="en-US" w:eastAsia="zh-CN"/>
                <w14:textFill>
                  <w14:solidFill>
                    <w14:schemeClr w14:val="tx1"/>
                  </w14:solidFill>
                </w14:textFill>
              </w:rPr>
              <w:t>组织</w:t>
            </w:r>
            <w:r>
              <w:rPr>
                <w:rFonts w:hint="eastAsia" w:ascii="宋体" w:hAnsi="宋体" w:cs="宋体"/>
                <w:b w:val="0"/>
                <w:bCs w:val="0"/>
                <w:color w:val="000000" w:themeColor="text1"/>
                <w:szCs w:val="21"/>
                <w14:textFill>
                  <w14:solidFill>
                    <w14:schemeClr w14:val="tx1"/>
                  </w14:solidFill>
                </w14:textFill>
              </w:rPr>
              <w:t>对直接参与隐患排查治理的人员实施教育培训的；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（11）在安全隐患治理过程中，未采取相应的安全防范措施的；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（12）未对安全隐患治理措施落实情况跟踪检查及效果验证的；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（13）未按期完成隐患治理措施，且未报告安质部同意延期的；验收未通过，达不到治理效果的；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（14）配合</w:t>
            </w:r>
            <w:r>
              <w:rPr>
                <w:rFonts w:hint="eastAsia" w:ascii="宋体" w:hAnsi="宋体" w:cs="宋体"/>
                <w:b w:val="0"/>
                <w:bCs w:val="0"/>
                <w:color w:val="000000" w:themeColor="text1"/>
                <w:szCs w:val="21"/>
                <w:lang w:eastAsia="zh-CN"/>
                <w14:textFill>
                  <w14:solidFill>
                    <w14:schemeClr w14:val="tx1"/>
                  </w14:solidFill>
                </w14:textFill>
              </w:rPr>
              <w:t>机场</w:t>
            </w:r>
            <w:r>
              <w:rPr>
                <w:rFonts w:hint="eastAsia" w:ascii="宋体" w:hAnsi="宋体" w:cs="宋体"/>
                <w:b w:val="0"/>
                <w:bCs w:val="0"/>
                <w:color w:val="000000" w:themeColor="text1"/>
                <w:szCs w:val="21"/>
                <w14:textFill>
                  <w14:solidFill>
                    <w14:schemeClr w14:val="tx1"/>
                  </w14:solidFill>
                </w14:textFill>
              </w:rPr>
              <w:t>组织的重大安全隐患治理，不按期完成本部门承担的治理任务，本部门负责的治理内容，验收未通过的；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（15）本部门</w:t>
            </w:r>
            <w:r>
              <w:rPr>
                <w:rFonts w:hint="eastAsia" w:ascii="宋体" w:hAnsi="宋体" w:cs="宋体"/>
                <w:b w:val="0"/>
                <w:bCs w:val="0"/>
                <w:color w:val="000000" w:themeColor="text1"/>
                <w:szCs w:val="21"/>
                <w:lang w:val="en-US" w:eastAsia="zh-CN"/>
                <w14:textFill>
                  <w14:solidFill>
                    <w14:schemeClr w14:val="tx1"/>
                  </w14:solidFill>
                </w14:textFill>
              </w:rPr>
              <w:t>未建立</w:t>
            </w:r>
            <w:r>
              <w:rPr>
                <w:rFonts w:hint="eastAsia" w:ascii="宋体" w:hAnsi="宋体" w:cs="宋体"/>
                <w:b w:val="0"/>
                <w:bCs w:val="0"/>
                <w:color w:val="000000" w:themeColor="text1"/>
                <w:szCs w:val="21"/>
                <w14:textFill>
                  <w14:solidFill>
                    <w14:schemeClr w14:val="tx1"/>
                  </w14:solidFill>
                </w14:textFill>
              </w:rPr>
              <w:t>安全隐患排查治理台账</w:t>
            </w:r>
            <w:r>
              <w:rPr>
                <w:rFonts w:hint="eastAsia" w:ascii="宋体" w:hAnsi="宋体" w:cs="宋体"/>
                <w:b w:val="0"/>
                <w:bCs w:val="0"/>
                <w:color w:val="000000" w:themeColor="text1"/>
                <w:szCs w:val="21"/>
                <w:lang w:eastAsia="zh-CN"/>
                <w14:textFill>
                  <w14:solidFill>
                    <w14:schemeClr w14:val="tx1"/>
                  </w14:solidFill>
                </w14:textFill>
              </w:rPr>
              <w:t>的</w:t>
            </w:r>
            <w:r>
              <w:rPr>
                <w:rFonts w:hint="eastAsia" w:ascii="宋体" w:hAnsi="宋体" w:cs="宋体"/>
                <w:b w:val="0"/>
                <w:bCs w:val="0"/>
                <w:color w:val="000000" w:themeColor="text1"/>
                <w:szCs w:val="21"/>
                <w14:textFill>
                  <w14:solidFill>
                    <w14:schemeClr w14:val="tx1"/>
                  </w14:solidFill>
                </w14:textFill>
              </w:rPr>
              <w:t>，登记内容</w:t>
            </w:r>
            <w:r>
              <w:rPr>
                <w:rFonts w:hint="eastAsia" w:ascii="宋体" w:hAnsi="宋体" w:cs="宋体"/>
                <w:b w:val="0"/>
                <w:bCs w:val="0"/>
                <w:color w:val="000000" w:themeColor="text1"/>
                <w:szCs w:val="21"/>
                <w:lang w:val="en-US" w:eastAsia="zh-CN"/>
                <w14:textFill>
                  <w14:solidFill>
                    <w14:schemeClr w14:val="tx1"/>
                  </w14:solidFill>
                </w14:textFill>
              </w:rPr>
              <w:t>未</w:t>
            </w:r>
            <w:r>
              <w:rPr>
                <w:rFonts w:hint="eastAsia" w:ascii="宋体" w:hAnsi="宋体" w:cs="宋体"/>
                <w:b w:val="0"/>
                <w:bCs w:val="0"/>
                <w:color w:val="000000" w:themeColor="text1"/>
                <w:szCs w:val="21"/>
                <w14:textFill>
                  <w14:solidFill>
                    <w14:schemeClr w14:val="tx1"/>
                  </w14:solidFill>
                </w14:textFill>
              </w:rPr>
              <w:t>包括所有在本部门发现的安全隐患的；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（16）员工不清楚安全隐患的危害及其表现，不清楚安全操作规程要求的；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7</w:t>
            </w:r>
            <w:r>
              <w:rPr>
                <w:rFonts w:hint="eastAsia" w:ascii="宋体" w:hAnsi="宋体" w:cs="宋体"/>
                <w:b w:val="0"/>
                <w:bCs w:val="0"/>
                <w:color w:val="000000" w:themeColor="text1"/>
                <w:szCs w:val="21"/>
                <w14:textFill>
                  <w14:solidFill>
                    <w14:schemeClr w14:val="tx1"/>
                  </w14:solidFill>
                </w14:textFill>
              </w:rPr>
              <w:t>）隐患整改完成后，未按照规定报告，未向安质部提供相关文字、影像资料的；</w:t>
            </w:r>
          </w:p>
          <w:p>
            <w:pPr>
              <w:ind w:firstLine="210" w:firstLineChars="100"/>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w:t>
            </w:r>
            <w:r>
              <w:rPr>
                <w:rFonts w:hint="eastAsia" w:ascii="宋体" w:hAnsi="宋体" w:cs="宋体"/>
                <w:b w:val="0"/>
                <w:bCs w:val="0"/>
                <w:color w:val="000000" w:themeColor="text1"/>
                <w:szCs w:val="21"/>
                <w:lang w:val="en-US" w:eastAsia="zh-CN"/>
                <w14:textFill>
                  <w14:solidFill>
                    <w14:schemeClr w14:val="tx1"/>
                  </w14:solidFill>
                </w14:textFill>
              </w:rPr>
              <w:t>8</w:t>
            </w:r>
            <w:r>
              <w:rPr>
                <w:rFonts w:hint="eastAsia" w:ascii="宋体" w:hAnsi="宋体" w:cs="宋体"/>
                <w:b w:val="0"/>
                <w:bCs w:val="0"/>
                <w:color w:val="000000" w:themeColor="text1"/>
                <w:szCs w:val="21"/>
                <w:lang w:eastAsia="zh-CN"/>
                <w14:textFill>
                  <w14:solidFill>
                    <w14:schemeClr w14:val="tx1"/>
                  </w14:solidFill>
                </w14:textFill>
              </w:rPr>
              <w:t>）在</w:t>
            </w:r>
            <w:r>
              <w:rPr>
                <w:rFonts w:hint="eastAsia" w:ascii="宋体" w:hAnsi="宋体" w:cs="宋体"/>
                <w:b w:val="0"/>
                <w:bCs w:val="0"/>
                <w:color w:val="000000" w:themeColor="text1"/>
                <w:szCs w:val="21"/>
                <w14:textFill>
                  <w14:solidFill>
                    <w14:schemeClr w14:val="tx1"/>
                  </w14:solidFill>
                </w14:textFill>
              </w:rPr>
              <w:t>隐患排查、治理中，类似上述现象的。</w:t>
            </w:r>
          </w:p>
        </w:tc>
        <w:tc>
          <w:tcPr>
            <w:tcW w:w="3119" w:type="dxa"/>
            <w:vMerge w:val="continue"/>
            <w:vAlign w:val="top"/>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gridSpan w:val="2"/>
            <w:vMerge w:val="continue"/>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jc w:val="left"/>
              <w:outlineLvl w:val="9"/>
              <w:rPr>
                <w:rFonts w:ascii="宋体" w:hAnsi="宋体" w:cs="宋体"/>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2.6.11</w:t>
            </w:r>
          </w:p>
          <w:p>
            <w:pPr>
              <w:keepNext w:val="0"/>
              <w:keepLines w:val="0"/>
              <w:pageBreakBefore w:val="0"/>
              <w:kinsoku/>
              <w:wordWrap/>
              <w:overflowPunct/>
              <w:topLinePunct w:val="0"/>
              <w:autoSpaceDE w:val="0"/>
              <w:autoSpaceDN w:val="0"/>
              <w:bidi w:val="0"/>
              <w:adjustRightInd w:val="0"/>
              <w:snapToGrid/>
              <w:spacing w:line="360" w:lineRule="exact"/>
              <w:ind w:right="0" w:rightChars="0"/>
              <w:outlineLvl w:val="9"/>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网络安全类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（1）未定期进行漏洞扫描、木马检测，造成重要信息泄露或系统被侵入；</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（2）设置账户使用弱口令、空口令等情况，造成账号、系统被侵入；</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（3）未对网络系统进行定期维护，导致系统故障失效;</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（4）类似上述的其他网络违规现象。</w:t>
            </w:r>
          </w:p>
        </w:tc>
        <w:tc>
          <w:tcPr>
            <w:tcW w:w="3119" w:type="dxa"/>
            <w:vMerge w:val="continue"/>
            <w:vAlign w:val="top"/>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94" w:type="dxa"/>
            <w:gridSpan w:val="2"/>
            <w:vMerge w:val="continue"/>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14:textFill>
                  <w14:solidFill>
                    <w14:schemeClr w14:val="tx1"/>
                  </w14:solidFill>
                </w14:textFill>
              </w:rPr>
            </w:pPr>
          </w:p>
        </w:tc>
        <w:tc>
          <w:tcPr>
            <w:tcW w:w="867" w:type="dxa"/>
            <w:vAlign w:val="center"/>
          </w:tcPr>
          <w:p>
            <w:pPr>
              <w:keepNext w:val="0"/>
              <w:keepLines w:val="0"/>
              <w:pageBreakBefore w:val="0"/>
              <w:kinsoku/>
              <w:wordWrap/>
              <w:overflowPunct/>
              <w:topLinePunct w:val="0"/>
              <w:autoSpaceDE w:val="0"/>
              <w:autoSpaceDN w:val="0"/>
              <w:bidi w:val="0"/>
              <w:adjustRightInd w:val="0"/>
              <w:snapToGrid/>
              <w:spacing w:line="360" w:lineRule="exact"/>
              <w:ind w:right="0" w:rightChars="0"/>
              <w:outlineLvl w:val="9"/>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2.6.12</w:t>
            </w:r>
          </w:p>
          <w:p>
            <w:pPr>
              <w:keepNext w:val="0"/>
              <w:keepLines w:val="0"/>
              <w:pageBreakBefore w:val="0"/>
              <w:kinsoku/>
              <w:wordWrap/>
              <w:overflowPunct/>
              <w:topLinePunct w:val="0"/>
              <w:autoSpaceDE w:val="0"/>
              <w:autoSpaceDN w:val="0"/>
              <w:bidi w:val="0"/>
              <w:adjustRightInd w:val="0"/>
              <w:snapToGrid/>
              <w:spacing w:line="360" w:lineRule="exact"/>
              <w:ind w:right="0" w:rightChars="0"/>
              <w:outlineLvl w:val="9"/>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作风建设类</w:t>
            </w:r>
          </w:p>
        </w:tc>
        <w:tc>
          <w:tcPr>
            <w:tcW w:w="5172" w:type="dxa"/>
            <w:vAlign w:val="top"/>
          </w:tcPr>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（1）不清楚岗位安全责任。</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（2）对监督检查、审核、考核不配合。</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（3）工作推诿扯皮。</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（4）编制虚假工作台账。</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（5）事件调查中隐瞒关键信息。</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（6）未设置或拆除警示标志。</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（7）不携带证件执行任务。</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（8）作业期间无视警告标牌、标识。</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（9）特种作业未穿戴防护用具。</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（10）对违规操作不做提醒的。</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（11）包庇、纵容问题员工。</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（12）对目标任务不分解、不落实。</w:t>
            </w:r>
          </w:p>
          <w:p>
            <w:pPr>
              <w:keepNext w:val="0"/>
              <w:keepLines w:val="0"/>
              <w:pageBreakBefore w:val="0"/>
              <w:kinsoku/>
              <w:wordWrap/>
              <w:overflowPunct/>
              <w:topLinePunct w:val="0"/>
              <w:bidi w:val="0"/>
              <w:snapToGrid/>
              <w:spacing w:line="360" w:lineRule="exact"/>
              <w:ind w:right="0" w:rightChars="0" w:firstLine="210" w:firstLineChars="100"/>
              <w:outlineLvl w:val="9"/>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w:t>
            </w:r>
            <w:r>
              <w:rPr>
                <w:rFonts w:hint="eastAsia" w:ascii="宋体" w:hAnsi="宋体" w:cs="宋体"/>
                <w:b w:val="0"/>
                <w:bCs w:val="0"/>
                <w:color w:val="000000" w:themeColor="text1"/>
                <w:szCs w:val="21"/>
                <w:lang w:val="en-US" w:eastAsia="zh-CN"/>
                <w14:textFill>
                  <w14:solidFill>
                    <w14:schemeClr w14:val="tx1"/>
                  </w14:solidFill>
                </w14:textFill>
              </w:rPr>
              <w:t>1</w:t>
            </w:r>
            <w:r>
              <w:rPr>
                <w:rFonts w:hint="eastAsia" w:ascii="宋体" w:hAnsi="宋体" w:cs="宋体"/>
                <w:b w:val="0"/>
                <w:bCs w:val="0"/>
                <w:color w:val="000000" w:themeColor="text1"/>
                <w:szCs w:val="21"/>
                <w14:textFill>
                  <w14:solidFill>
                    <w14:schemeClr w14:val="tx1"/>
                  </w14:solidFill>
                </w14:textFill>
              </w:rPr>
              <w:t>3）类似上述的其他作风问题。</w:t>
            </w:r>
          </w:p>
        </w:tc>
        <w:tc>
          <w:tcPr>
            <w:tcW w:w="3119" w:type="dxa"/>
            <w:vMerge w:val="continue"/>
            <w:vAlign w:val="top"/>
          </w:tcPr>
          <w:p>
            <w:pPr>
              <w:keepNext w:val="0"/>
              <w:keepLines w:val="0"/>
              <w:pageBreakBefore w:val="0"/>
              <w:kinsoku/>
              <w:wordWrap/>
              <w:overflowPunct/>
              <w:topLinePunct w:val="0"/>
              <w:autoSpaceDE w:val="0"/>
              <w:autoSpaceDN w:val="0"/>
              <w:bidi w:val="0"/>
              <w:adjustRightInd w:val="0"/>
              <w:snapToGrid/>
              <w:spacing w:line="360" w:lineRule="exact"/>
              <w:ind w:right="0" w:rightChars="0" w:firstLine="210" w:firstLineChars="100"/>
              <w:jc w:val="left"/>
              <w:outlineLvl w:val="9"/>
              <w:rPr>
                <w:rFonts w:ascii="宋体" w:hAnsi="宋体" w:cs="宋体"/>
                <w:color w:val="000000" w:themeColor="text1"/>
                <w:szCs w:val="21"/>
                <w:highlight w:val="yellow"/>
                <w14:textFill>
                  <w14:solidFill>
                    <w14:schemeClr w14:val="tx1"/>
                  </w14:solidFill>
                </w14:textFill>
              </w:rPr>
            </w:pPr>
          </w:p>
        </w:tc>
      </w:tr>
    </w:tbl>
    <w:p>
      <w:pPr>
        <w:keepNext w:val="0"/>
        <w:keepLines w:val="0"/>
        <w:pageBreakBefore w:val="0"/>
        <w:kinsoku/>
        <w:wordWrap/>
        <w:overflowPunct/>
        <w:topLinePunct w:val="0"/>
        <w:bidi w:val="0"/>
        <w:snapToGrid/>
        <w:spacing w:line="360" w:lineRule="exact"/>
        <w:ind w:right="0" w:rightChars="0"/>
        <w:outlineLvl w:val="9"/>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color w:val="000000" w:themeColor="text1"/>
          <w:sz w:val="32"/>
          <w:szCs w:val="40"/>
          <w:lang w:val="en-US" w:eastAsia="zh-CN"/>
          <w14:textFill>
            <w14:solidFill>
              <w14:schemeClr w14:val="tx1"/>
            </w14:solidFill>
          </w14:textFill>
        </w:rPr>
      </w:pPr>
      <w:r>
        <w:rPr>
          <w:rFonts w:hint="eastAsia"/>
          <w:color w:val="000000" w:themeColor="text1"/>
          <w:sz w:val="32"/>
          <w:szCs w:val="40"/>
          <w:lang w:val="en-US" w:eastAsia="zh-CN"/>
          <w14:textFill>
            <w14:solidFill>
              <w14:schemeClr w14:val="tx1"/>
            </w14:solidFill>
          </w14:textFill>
        </w:rPr>
        <w:t>附件2</w:t>
      </w:r>
    </w:p>
    <w:p>
      <w:pPr>
        <w:spacing w:line="576" w:lineRule="exact"/>
        <w:jc w:val="center"/>
        <w:rPr>
          <w:rFonts w:hint="eastAsia" w:ascii="宋体" w:hAnsi="宋体" w:cs="宋体"/>
          <w:b/>
          <w:bCs/>
          <w:color w:val="000000" w:themeColor="text1"/>
          <w:sz w:val="36"/>
          <w:szCs w:val="36"/>
          <w:u w:val="none"/>
          <w:lang w:val="en-US" w:eastAsia="zh-CN"/>
          <w14:textFill>
            <w14:solidFill>
              <w14:schemeClr w14:val="tx1"/>
            </w14:solidFill>
          </w14:textFill>
        </w:rPr>
      </w:pPr>
      <w:r>
        <w:rPr>
          <w:rFonts w:hint="eastAsia" w:ascii="宋体" w:hAnsi="宋体" w:cs="宋体"/>
          <w:b/>
          <w:bCs/>
          <w:color w:val="000000" w:themeColor="text1"/>
          <w:sz w:val="36"/>
          <w:szCs w:val="36"/>
          <w:u w:val="none"/>
          <w:lang w:val="en-US" w:eastAsia="zh-CN"/>
          <w14:textFill>
            <w14:solidFill>
              <w14:schemeClr w14:val="tx1"/>
            </w14:solidFill>
          </w14:textFill>
        </w:rPr>
        <w:t>阆中机场航空安全奖励登记表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3375"/>
        <w:gridCol w:w="11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vAlign w:val="center"/>
          </w:tcPr>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申  请</w:t>
            </w:r>
          </w:p>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部  门</w:t>
            </w:r>
          </w:p>
        </w:tc>
        <w:tc>
          <w:tcPr>
            <w:tcW w:w="3375" w:type="dxa"/>
          </w:tcPr>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tc>
        <w:tc>
          <w:tcPr>
            <w:tcW w:w="1110" w:type="dxa"/>
            <w:vAlign w:val="center"/>
          </w:tcPr>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奖励</w:t>
            </w:r>
          </w:p>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金额</w:t>
            </w:r>
          </w:p>
        </w:tc>
        <w:tc>
          <w:tcPr>
            <w:tcW w:w="2131" w:type="dxa"/>
          </w:tcPr>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1906" w:type="dxa"/>
            <w:vAlign w:val="center"/>
          </w:tcPr>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受 奖 励</w:t>
            </w:r>
          </w:p>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主要事迹</w:t>
            </w:r>
          </w:p>
          <w:p>
            <w:pPr>
              <w:spacing w:line="576" w:lineRule="exact"/>
              <w:jc w:val="center"/>
              <w:rPr>
                <w:rFonts w:hint="eastAsia" w:ascii="宋体" w:hAnsi="宋体" w:cs="宋体"/>
                <w:b w:val="0"/>
                <w:bCs w:val="0"/>
                <w:color w:val="000000" w:themeColor="text1"/>
                <w:sz w:val="22"/>
                <w:szCs w:val="22"/>
                <w:u w:val="none"/>
                <w:vertAlign w:val="baseline"/>
                <w:lang w:val="en-US" w:eastAsia="zh-CN"/>
                <w14:textFill>
                  <w14:solidFill>
                    <w14:schemeClr w14:val="tx1"/>
                  </w14:solidFill>
                </w14:textFill>
              </w:rPr>
            </w:pPr>
            <w:r>
              <w:rPr>
                <w:rFonts w:hint="eastAsia" w:ascii="宋体" w:hAnsi="宋体" w:cs="宋体"/>
                <w:b w:val="0"/>
                <w:bCs w:val="0"/>
                <w:color w:val="000000" w:themeColor="text1"/>
                <w:sz w:val="22"/>
                <w:szCs w:val="22"/>
                <w:u w:val="none"/>
                <w:vertAlign w:val="baseline"/>
                <w:lang w:val="en-US" w:eastAsia="zh-CN"/>
                <w14:textFill>
                  <w14:solidFill>
                    <w14:schemeClr w14:val="tx1"/>
                  </w14:solidFill>
                </w14:textFill>
              </w:rPr>
              <w:t>（由部门填写）</w:t>
            </w:r>
          </w:p>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tc>
        <w:tc>
          <w:tcPr>
            <w:tcW w:w="6616" w:type="dxa"/>
            <w:gridSpan w:val="3"/>
          </w:tcPr>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ind w:firstLine="3740" w:firstLineChars="1700"/>
              <w:rPr>
                <w:rFonts w:hint="eastAsia" w:ascii="宋体" w:hAnsi="宋体" w:cs="宋体"/>
                <w:b w:val="0"/>
                <w:bCs w:val="0"/>
                <w:color w:val="000000" w:themeColor="text1"/>
                <w:sz w:val="22"/>
                <w:szCs w:val="22"/>
                <w:u w:val="none"/>
                <w:vertAlign w:val="baseline"/>
                <w:lang w:val="en-US" w:eastAsia="zh-CN"/>
                <w14:textFill>
                  <w14:solidFill>
                    <w14:schemeClr w14:val="tx1"/>
                  </w14:solidFill>
                </w14:textFill>
              </w:rPr>
            </w:pPr>
            <w:r>
              <w:rPr>
                <w:rFonts w:hint="eastAsia" w:ascii="宋体" w:hAnsi="宋体" w:cs="宋体"/>
                <w:b w:val="0"/>
                <w:bCs w:val="0"/>
                <w:color w:val="000000" w:themeColor="text1"/>
                <w:sz w:val="22"/>
                <w:szCs w:val="22"/>
                <w:u w:val="none"/>
                <w:vertAlign w:val="baseline"/>
                <w:lang w:val="en-US" w:eastAsia="zh-CN"/>
                <w14:textFill>
                  <w14:solidFill>
                    <w14:schemeClr w14:val="tx1"/>
                  </w14:solidFill>
                </w14:textFill>
              </w:rPr>
              <w:t>部门：</w:t>
            </w:r>
          </w:p>
          <w:p>
            <w:pPr>
              <w:spacing w:line="576" w:lineRule="exact"/>
              <w:ind w:firstLine="3740" w:firstLineChars="1700"/>
              <w:rPr>
                <w:rFonts w:hint="eastAsia" w:ascii="宋体" w:hAnsi="宋体" w:cs="宋体"/>
                <w:b w:val="0"/>
                <w:bCs w:val="0"/>
                <w:color w:val="000000" w:themeColor="text1"/>
                <w:sz w:val="22"/>
                <w:szCs w:val="22"/>
                <w:u w:val="none"/>
                <w:vertAlign w:val="baseline"/>
                <w:lang w:val="en-US" w:eastAsia="zh-CN"/>
                <w14:textFill>
                  <w14:solidFill>
                    <w14:schemeClr w14:val="tx1"/>
                  </w14:solidFill>
                </w14:textFill>
              </w:rPr>
            </w:pPr>
            <w:r>
              <w:rPr>
                <w:rFonts w:hint="eastAsia" w:ascii="宋体" w:hAnsi="宋体" w:cs="宋体"/>
                <w:b w:val="0"/>
                <w:bCs w:val="0"/>
                <w:color w:val="000000" w:themeColor="text1"/>
                <w:sz w:val="22"/>
                <w:szCs w:val="22"/>
                <w:u w:val="none"/>
                <w:vertAlign w:val="baseline"/>
                <w:lang w:val="en-US" w:eastAsia="zh-CN"/>
                <w14:textFill>
                  <w14:solidFill>
                    <w14:schemeClr w14:val="tx1"/>
                  </w14:solidFill>
                </w14:textFill>
              </w:rPr>
              <w:t>签字：</w:t>
            </w:r>
          </w:p>
          <w:p>
            <w:pPr>
              <w:spacing w:line="576" w:lineRule="exact"/>
              <w:ind w:firstLine="3740" w:firstLineChars="1700"/>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val="0"/>
                <w:bCs w:val="0"/>
                <w:color w:val="000000" w:themeColor="text1"/>
                <w:sz w:val="22"/>
                <w:szCs w:val="22"/>
                <w:u w:val="none"/>
                <w:vertAlign w:val="baseline"/>
                <w:lang w:val="en-US"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06" w:type="dxa"/>
            <w:vAlign w:val="center"/>
          </w:tcPr>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安质部</w:t>
            </w:r>
          </w:p>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审核意见</w:t>
            </w:r>
          </w:p>
        </w:tc>
        <w:tc>
          <w:tcPr>
            <w:tcW w:w="6616" w:type="dxa"/>
            <w:gridSpan w:val="3"/>
          </w:tcPr>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906" w:type="dxa"/>
            <w:vAlign w:val="center"/>
          </w:tcPr>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分管领导</w:t>
            </w:r>
          </w:p>
        </w:tc>
        <w:tc>
          <w:tcPr>
            <w:tcW w:w="6616" w:type="dxa"/>
            <w:gridSpan w:val="3"/>
          </w:tcPr>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vAlign w:val="center"/>
          </w:tcPr>
          <w:p>
            <w:pPr>
              <w:spacing w:line="576" w:lineRule="exact"/>
              <w:jc w:val="center"/>
              <w:rPr>
                <w:rFonts w:hint="eastAsia" w:ascii="宋体" w:hAnsi="宋体" w:eastAsia="宋体" w:cs="宋体"/>
                <w:b/>
                <w:bCs/>
                <w:color w:val="000000" w:themeColor="text1"/>
                <w:kern w:val="2"/>
                <w:sz w:val="32"/>
                <w:szCs w:val="32"/>
                <w:u w:val="none"/>
                <w:vertAlign w:val="baseline"/>
                <w:lang w:val="en-US" w:eastAsia="zh-CN" w:bidi="ar-SA"/>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总经理</w:t>
            </w:r>
          </w:p>
        </w:tc>
        <w:tc>
          <w:tcPr>
            <w:tcW w:w="6616" w:type="dxa"/>
            <w:gridSpan w:val="3"/>
          </w:tcPr>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vAlign w:val="center"/>
          </w:tcPr>
          <w:p>
            <w:pPr>
              <w:spacing w:line="576" w:lineRule="exact"/>
              <w:jc w:val="center"/>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r>
              <w:rPr>
                <w:rFonts w:hint="eastAsia" w:ascii="宋体" w:hAnsi="宋体" w:cs="宋体"/>
                <w:b/>
                <w:bCs/>
                <w:color w:val="000000" w:themeColor="text1"/>
                <w:sz w:val="32"/>
                <w:szCs w:val="32"/>
                <w:u w:val="none"/>
                <w:vertAlign w:val="baseline"/>
                <w:lang w:val="en-US" w:eastAsia="zh-CN"/>
                <w14:textFill>
                  <w14:solidFill>
                    <w14:schemeClr w14:val="tx1"/>
                  </w14:solidFill>
                </w14:textFill>
              </w:rPr>
              <w:t>董事长</w:t>
            </w:r>
          </w:p>
          <w:p>
            <w:pPr>
              <w:spacing w:line="576" w:lineRule="exact"/>
              <w:jc w:val="both"/>
              <w:rPr>
                <w:rFonts w:hint="eastAsia" w:ascii="宋体" w:hAnsi="宋体" w:eastAsia="宋体" w:cs="宋体"/>
                <w:b/>
                <w:bCs/>
                <w:color w:val="000000" w:themeColor="text1"/>
                <w:kern w:val="2"/>
                <w:sz w:val="32"/>
                <w:szCs w:val="32"/>
                <w:u w:val="none"/>
                <w:vertAlign w:val="baseline"/>
                <w:lang w:val="en-US" w:eastAsia="zh-CN" w:bidi="ar-SA"/>
                <w14:textFill>
                  <w14:solidFill>
                    <w14:schemeClr w14:val="tx1"/>
                  </w14:solidFill>
                </w14:textFill>
              </w:rPr>
            </w:pPr>
          </w:p>
        </w:tc>
        <w:tc>
          <w:tcPr>
            <w:tcW w:w="6616" w:type="dxa"/>
            <w:gridSpan w:val="3"/>
          </w:tcPr>
          <w:p>
            <w:pPr>
              <w:spacing w:line="576" w:lineRule="exact"/>
              <w:rPr>
                <w:rFonts w:hint="eastAsia" w:ascii="宋体" w:hAnsi="宋体" w:cs="宋体"/>
                <w:b/>
                <w:bCs/>
                <w:color w:val="000000" w:themeColor="text1"/>
                <w:sz w:val="32"/>
                <w:szCs w:val="32"/>
                <w:u w:val="none"/>
                <w:vertAlign w:val="baseline"/>
                <w:lang w:val="en-US" w:eastAsia="zh-CN"/>
                <w14:textFill>
                  <w14:solidFill>
                    <w14:schemeClr w14:val="tx1"/>
                  </w14:solidFill>
                </w14:textFill>
              </w:rPr>
            </w:pPr>
          </w:p>
        </w:tc>
      </w:tr>
    </w:tbl>
    <w:p>
      <w:pPr>
        <w:rPr>
          <w:color w:val="000000" w:themeColor="text1"/>
          <w14:textFill>
            <w14:solidFill>
              <w14:schemeClr w14:val="tx1"/>
            </w14:solidFill>
          </w14:textFill>
        </w:rPr>
      </w:pPr>
    </w:p>
    <w:p>
      <w:pPr>
        <w:pStyle w:val="11"/>
        <w:rPr>
          <w:rFonts w:hint="eastAsia"/>
          <w:color w:val="000000" w:themeColor="text1"/>
          <w:lang w:val="en-US" w:eastAsia="zh-CN"/>
          <w14:textFill>
            <w14:solidFill>
              <w14:schemeClr w14:val="tx1"/>
            </w14:solidFill>
          </w14:textFill>
        </w:rPr>
      </w:pPr>
    </w:p>
    <w:p>
      <w:pPr>
        <w:rPr>
          <w:rFonts w:hint="eastAsia"/>
          <w:color w:val="000000" w:themeColor="text1"/>
          <w:sz w:val="32"/>
          <w:szCs w:val="40"/>
          <w:lang w:val="en-US" w:eastAsia="zh-CN"/>
          <w14:textFill>
            <w14:solidFill>
              <w14:schemeClr w14:val="tx1"/>
            </w14:solidFill>
          </w14:textFill>
        </w:rPr>
      </w:pPr>
      <w:r>
        <w:rPr>
          <w:rFonts w:hint="eastAsia"/>
          <w:color w:val="000000" w:themeColor="text1"/>
          <w:sz w:val="32"/>
          <w:szCs w:val="40"/>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lang w:val="en-US" w:eastAsia="zh-CN"/>
          <w14:textFill>
            <w14:solidFill>
              <w14:schemeClr w14:val="tx1"/>
            </w14:solidFill>
          </w14:textFill>
        </w:rPr>
        <w:t>阆中</w:t>
      </w:r>
      <w:r>
        <w:rPr>
          <w:rFonts w:hint="eastAsia" w:ascii="宋体" w:hAnsi="宋体"/>
          <w:b/>
          <w:color w:val="000000" w:themeColor="text1"/>
          <w:sz w:val="44"/>
          <w:szCs w:val="44"/>
          <w14:textFill>
            <w14:solidFill>
              <w14:schemeClr w14:val="tx1"/>
            </w14:solidFill>
          </w14:textFill>
        </w:rPr>
        <w:t>机场安全生产委员会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val="0"/>
          <w:bCs/>
          <w:color w:val="000000" w:themeColor="text1"/>
          <w:sz w:val="32"/>
          <w:szCs w:val="32"/>
          <w:lang w:val="en-US" w:eastAsia="zh-CN"/>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 xml:space="preserve">处  </w:t>
      </w:r>
      <w:r>
        <w:rPr>
          <w:rFonts w:hint="eastAsia" w:ascii="宋体" w:hAnsi="宋体"/>
          <w:b/>
          <w:color w:val="000000" w:themeColor="text1"/>
          <w:sz w:val="44"/>
          <w:szCs w:val="44"/>
          <w:lang w:val="en-US" w:eastAsia="zh-CN"/>
          <w14:textFill>
            <w14:solidFill>
              <w14:schemeClr w14:val="tx1"/>
            </w14:solidFill>
          </w14:textFill>
        </w:rPr>
        <w:t>罚</w:t>
      </w:r>
      <w:r>
        <w:rPr>
          <w:rFonts w:hint="eastAsia" w:ascii="宋体" w:hAnsi="宋体"/>
          <w:b/>
          <w:color w:val="000000" w:themeColor="text1"/>
          <w:sz w:val="44"/>
          <w:szCs w:val="44"/>
          <w14:textFill>
            <w14:solidFill>
              <w14:schemeClr w14:val="tx1"/>
            </w14:solidFill>
          </w14:textFill>
        </w:rPr>
        <w:t xml:space="preserve">  通  知  书</w:t>
      </w:r>
      <w:r>
        <w:rPr>
          <w:rFonts w:hint="eastAsia" w:ascii="宋体" w:hAnsi="宋体"/>
          <w:b/>
          <w:color w:val="000000" w:themeColor="text1"/>
          <w:sz w:val="44"/>
          <w:szCs w:val="44"/>
          <w:lang w:val="en-US" w:eastAsia="zh-CN"/>
          <w14:textFill>
            <w14:solidFill>
              <w14:schemeClr w14:val="tx1"/>
            </w14:solidFill>
          </w14:textFill>
        </w:rPr>
        <w:t xml:space="preserve">         </w:t>
      </w:r>
      <w:r>
        <w:rPr>
          <w:rFonts w:hint="eastAsia" w:ascii="宋体" w:hAnsi="宋体"/>
          <w:b/>
          <w:color w:val="000000" w:themeColor="text1"/>
          <w:sz w:val="32"/>
          <w:szCs w:val="32"/>
          <w:lang w:val="en-US" w:eastAsia="zh-CN"/>
          <w14:textFill>
            <w14:solidFill>
              <w14:schemeClr w14:val="tx1"/>
            </w14:solidFill>
          </w14:textFill>
        </w:rPr>
        <w:t xml:space="preserve"> </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207"/>
        <w:gridCol w:w="1185"/>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单  位</w:t>
            </w:r>
          </w:p>
        </w:tc>
        <w:tc>
          <w:tcPr>
            <w:tcW w:w="3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责任人</w:t>
            </w:r>
          </w:p>
        </w:tc>
        <w:tc>
          <w:tcPr>
            <w:tcW w:w="3263" w:type="dxa"/>
            <w:vAlign w:val="center"/>
          </w:tcPr>
          <w:p>
            <w:pPr>
              <w:pStyle w:val="12"/>
              <w:keepNext w:val="0"/>
              <w:keepLines w:val="0"/>
              <w:pageBreakBefore w:val="0"/>
              <w:widowControl/>
              <w:kinsoku/>
              <w:wordWrap/>
              <w:overflowPunct/>
              <w:topLinePunct w:val="0"/>
              <w:autoSpaceDE/>
              <w:autoSpaceDN/>
              <w:bidi w:val="0"/>
              <w:adjustRightInd w:val="0"/>
              <w:snapToGrid/>
              <w:spacing w:after="0" w:line="240" w:lineRule="auto"/>
              <w:ind w:left="0" w:leftChars="0" w:right="0" w:rightChars="0" w:firstLine="0" w:firstLineChars="0"/>
              <w:jc w:val="left"/>
              <w:textAlignment w:val="auto"/>
              <w:outlineLvl w:val="9"/>
              <w:rPr>
                <w:rFonts w:hint="default" w:ascii="宋体" w:hAnsi="宋体" w:eastAsia="宋体" w:cs="宋体"/>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金 额</w:t>
            </w:r>
          </w:p>
        </w:tc>
        <w:tc>
          <w:tcPr>
            <w:tcW w:w="3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扣分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情况</w:t>
            </w:r>
          </w:p>
        </w:tc>
        <w:tc>
          <w:tcPr>
            <w:tcW w:w="32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主</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事 件</w:t>
            </w:r>
          </w:p>
        </w:tc>
        <w:tc>
          <w:tcPr>
            <w:tcW w:w="7655" w:type="dxa"/>
            <w:gridSpan w:val="3"/>
            <w:vAlign w:val="center"/>
          </w:tcPr>
          <w:p>
            <w:pPr>
              <w:keepNext w:val="0"/>
              <w:keepLines w:val="0"/>
              <w:pageBreakBefore w:val="0"/>
              <w:kinsoku/>
              <w:wordWrap/>
              <w:overflowPunct/>
              <w:topLinePunct w:val="0"/>
              <w:bidi w:val="0"/>
              <w:snapToGrid/>
              <w:spacing w:line="360" w:lineRule="exact"/>
              <w:ind w:right="0" w:rightChars="0" w:firstLine="480" w:firstLineChars="200"/>
              <w:jc w:val="both"/>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原 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 析</w:t>
            </w:r>
          </w:p>
        </w:tc>
        <w:tc>
          <w:tcPr>
            <w:tcW w:w="7655" w:type="dxa"/>
            <w:gridSpan w:val="3"/>
            <w:vAlign w:val="center"/>
          </w:tcPr>
          <w:p>
            <w:pPr>
              <w:keepNext w:val="0"/>
              <w:keepLines w:val="0"/>
              <w:pageBreakBefore w:val="0"/>
              <w:kinsoku/>
              <w:wordWrap/>
              <w:overflowPunct/>
              <w:topLinePunct w:val="0"/>
              <w:bidi w:val="0"/>
              <w:snapToGrid/>
              <w:spacing w:line="360" w:lineRule="exact"/>
              <w:ind w:right="0" w:rightChars="0" w:firstLine="480" w:firstLineChars="200"/>
              <w:jc w:val="both"/>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奖</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依 据</w:t>
            </w:r>
          </w:p>
        </w:tc>
        <w:tc>
          <w:tcPr>
            <w:tcW w:w="7655" w:type="dxa"/>
            <w:gridSpan w:val="3"/>
            <w:vAlign w:val="center"/>
          </w:tcPr>
          <w:p>
            <w:pPr>
              <w:keepNext w:val="0"/>
              <w:keepLines w:val="0"/>
              <w:pageBreakBefore w:val="0"/>
              <w:kinsoku/>
              <w:wordWrap/>
              <w:overflowPunct/>
              <w:topLinePunct w:val="0"/>
              <w:bidi w:val="0"/>
              <w:snapToGrid/>
              <w:spacing w:line="360" w:lineRule="exact"/>
              <w:ind w:right="0" w:rightChars="0" w:firstLine="420" w:firstLineChars="200"/>
              <w:outlineLvl w:val="9"/>
              <w:rPr>
                <w:rFonts w:hint="default" w:ascii="宋体" w:hAnsi="宋体" w:eastAsia="宋体" w:cs="宋体"/>
                <w:color w:val="000000" w:themeColor="text1"/>
                <w:kern w:val="2"/>
                <w:sz w:val="21"/>
                <w:szCs w:val="21"/>
                <w:highlight w:val="yellow"/>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整 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要</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求</w:t>
            </w:r>
          </w:p>
        </w:tc>
        <w:tc>
          <w:tcPr>
            <w:tcW w:w="76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yellow"/>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分管领导</w:t>
            </w:r>
          </w:p>
        </w:tc>
        <w:tc>
          <w:tcPr>
            <w:tcW w:w="76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总经理</w:t>
            </w:r>
          </w:p>
        </w:tc>
        <w:tc>
          <w:tcPr>
            <w:tcW w:w="76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董事长</w:t>
            </w:r>
          </w:p>
        </w:tc>
        <w:tc>
          <w:tcPr>
            <w:tcW w:w="76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说 明</w:t>
            </w:r>
          </w:p>
        </w:tc>
        <w:tc>
          <w:tcPr>
            <w:tcW w:w="76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此通知单一式</w:t>
            </w: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份，被处罚单位、财务</w:t>
            </w:r>
            <w:r>
              <w:rPr>
                <w:rFonts w:hint="eastAsia" w:ascii="宋体" w:hAnsi="宋体" w:eastAsia="宋体" w:cs="宋体"/>
                <w:b/>
                <w:color w:val="000000" w:themeColor="text1"/>
                <w:sz w:val="24"/>
                <w:szCs w:val="24"/>
                <w:lang w:eastAsia="zh-CN"/>
                <w14:textFill>
                  <w14:solidFill>
                    <w14:schemeClr w14:val="tx1"/>
                  </w14:solidFill>
                </w14:textFill>
              </w:rPr>
              <w:t>管理部</w:t>
            </w:r>
            <w:r>
              <w:rPr>
                <w:rFonts w:hint="eastAsia" w:ascii="宋体" w:hAnsi="宋体" w:eastAsia="宋体" w:cs="宋体"/>
                <w:b/>
                <w:color w:val="000000" w:themeColor="text1"/>
                <w:sz w:val="24"/>
                <w:szCs w:val="24"/>
                <w14:textFill>
                  <w14:solidFill>
                    <w14:schemeClr w14:val="tx1"/>
                  </w14:solidFill>
                </w14:textFill>
              </w:rPr>
              <w:t>、存档各一份</w:t>
            </w:r>
            <w:r>
              <w:rPr>
                <w:rFonts w:hint="eastAsia" w:ascii="宋体" w:hAnsi="宋体" w:eastAsia="宋体" w:cs="宋体"/>
                <w:b/>
                <w:color w:val="000000" w:themeColor="text1"/>
                <w:sz w:val="24"/>
                <w:szCs w:val="24"/>
                <w:lang w:eastAsia="zh-CN"/>
                <w14:textFill>
                  <w14:solidFill>
                    <w14:schemeClr w14:val="tx1"/>
                  </w14:solidFill>
                </w14:textFill>
              </w:rPr>
              <w:t>。</w:t>
            </w:r>
          </w:p>
        </w:tc>
      </w:tr>
    </w:tbl>
    <w:p>
      <w:pPr>
        <w:rPr>
          <w:color w:val="000000" w:themeColor="text1"/>
          <w14:textFill>
            <w14:solidFill>
              <w14:schemeClr w14:val="tx1"/>
            </w14:solidFill>
          </w14:textFill>
        </w:rPr>
      </w:pPr>
    </w:p>
    <w:p>
      <w:pPr>
        <w:rPr>
          <w:rFonts w:hint="eastAsia"/>
          <w:color w:val="000000" w:themeColor="text1"/>
          <w:sz w:val="32"/>
          <w:szCs w:val="40"/>
          <w:lang w:val="en-US" w:eastAsia="zh-CN"/>
          <w14:textFill>
            <w14:solidFill>
              <w14:schemeClr w14:val="tx1"/>
            </w14:solidFill>
          </w14:textFill>
        </w:rPr>
      </w:pPr>
    </w:p>
    <w:p>
      <w:pPr>
        <w:rPr>
          <w:rFonts w:hint="eastAsia"/>
          <w:color w:val="000000" w:themeColor="text1"/>
          <w:sz w:val="32"/>
          <w:szCs w:val="40"/>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6E5A8"/>
    <w:multiLevelType w:val="singleLevel"/>
    <w:tmpl w:val="6316E5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YmI3OWYzNWMyMGUyNWE4OTU4YzE4Y2VhYTliNDIifQ=="/>
  </w:docVars>
  <w:rsids>
    <w:rsidRoot w:val="00172A27"/>
    <w:rsid w:val="05177DD8"/>
    <w:rsid w:val="0DB62F85"/>
    <w:rsid w:val="10D1618E"/>
    <w:rsid w:val="149056D6"/>
    <w:rsid w:val="16257519"/>
    <w:rsid w:val="1DE76C7D"/>
    <w:rsid w:val="1E62130A"/>
    <w:rsid w:val="22834DFB"/>
    <w:rsid w:val="27845431"/>
    <w:rsid w:val="284F10A8"/>
    <w:rsid w:val="288B7D93"/>
    <w:rsid w:val="39D47244"/>
    <w:rsid w:val="3CC713E3"/>
    <w:rsid w:val="3D5074BC"/>
    <w:rsid w:val="44A27E03"/>
    <w:rsid w:val="45014E01"/>
    <w:rsid w:val="47B334F4"/>
    <w:rsid w:val="50DD389E"/>
    <w:rsid w:val="574D6E8F"/>
    <w:rsid w:val="59332195"/>
    <w:rsid w:val="5EE12302"/>
    <w:rsid w:val="5FA12D39"/>
    <w:rsid w:val="63BF41F6"/>
    <w:rsid w:val="691B0000"/>
    <w:rsid w:val="6BAD55F1"/>
    <w:rsid w:val="70421B32"/>
    <w:rsid w:val="704240C4"/>
    <w:rsid w:val="72F0262C"/>
    <w:rsid w:val="73215457"/>
    <w:rsid w:val="732279DB"/>
    <w:rsid w:val="763514CF"/>
    <w:rsid w:val="7CCC4CE7"/>
    <w:rsid w:val="7D0A74F5"/>
    <w:rsid w:val="7D5724D4"/>
    <w:rsid w:val="7D8C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autoRedefine/>
    <w:unhideWhenUsed/>
    <w:qFormat/>
    <w:uiPriority w:val="0"/>
    <w:pPr>
      <w:keepNext/>
      <w:keepLines/>
      <w:spacing w:line="413" w:lineRule="auto"/>
      <w:outlineLvl w:val="1"/>
    </w:pPr>
    <w:rPr>
      <w:rFonts w:ascii="Arial" w:hAnsi="Arial" w:eastAsia="黑体"/>
      <w:b/>
      <w:bCs/>
      <w:sz w:val="32"/>
      <w:szCs w:val="32"/>
      <w:lang w:eastAsia="en-US"/>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Date"/>
    <w:basedOn w:val="1"/>
    <w:next w:val="1"/>
    <w:autoRedefine/>
    <w:qFormat/>
    <w:uiPriority w:val="0"/>
    <w:rPr>
      <w:rFonts w:ascii="仿宋_GB2312" w:eastAsia="仿宋_GB2312"/>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w:link w:val="2"/>
    <w:autoRedefine/>
    <w:qFormat/>
    <w:uiPriority w:val="0"/>
    <w:rPr>
      <w:rFonts w:ascii="Arial" w:hAnsi="Arial" w:eastAsia="黑体"/>
      <w:b/>
      <w:bCs/>
      <w:sz w:val="32"/>
      <w:szCs w:val="32"/>
      <w:lang w:eastAsia="en-US"/>
    </w:rPr>
  </w:style>
  <w:style w:type="paragraph" w:customStyle="1" w:styleId="9">
    <w:name w:val="Table Text"/>
    <w:basedOn w:val="1"/>
    <w:autoRedefine/>
    <w:semiHidden/>
    <w:qFormat/>
    <w:uiPriority w:val="0"/>
    <w:rPr>
      <w:rFonts w:ascii="仿宋" w:hAnsi="仿宋" w:eastAsia="仿宋" w:cs="仿宋"/>
      <w:sz w:val="23"/>
      <w:szCs w:val="23"/>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2">
    <w:name w:val="No Spacing_98348f19-3591-4dd4-85f6-e94519a94808"/>
    <w:autoRedefine/>
    <w:qFormat/>
    <w:uiPriority w:val="1"/>
    <w:pPr>
      <w:adjustRightInd w:val="0"/>
      <w:snapToGrid w:val="0"/>
      <w:spacing w:after="0" w:line="240" w:lineRule="auto"/>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26</Pages>
  <Words>14574</Words>
  <Characters>15525</Characters>
  <Lines>0</Lines>
  <Paragraphs>0</Paragraphs>
  <TotalTime>70</TotalTime>
  <ScaleCrop>false</ScaleCrop>
  <LinksUpToDate>false</LinksUpToDate>
  <CharactersWithSpaces>15691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歪歪</cp:lastModifiedBy>
  <cp:lastPrinted>2024-02-19T03:06:00Z</cp:lastPrinted>
  <dcterms:modified xsi:type="dcterms:W3CDTF">2024-03-20T03:03:54Z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2E8E9C2444CE4131B16A491D67B08EE4_13</vt:lpwstr>
  </property>
</Properties>
</file>