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textAlignment w:val="baseline"/>
        <w:rPr>
          <w:rFonts w:hint="default" w:ascii="Arial" w:hAnsi="Arial" w:eastAsia="宋体" w:cs="Arial"/>
          <w:i w:val="0"/>
          <w:iCs w:val="0"/>
          <w:caps w:val="0"/>
          <w:color w:val="333333"/>
          <w:spacing w:val="0"/>
          <w:sz w:val="28"/>
          <w:szCs w:val="28"/>
          <w:vertAlign w:val="baseline"/>
          <w:lang w:val="en-US" w:eastAsia="zh-CN"/>
        </w:rPr>
      </w:pPr>
      <w:r>
        <w:rPr>
          <w:rFonts w:hint="eastAsia" w:ascii="Arial" w:hAnsi="Arial" w:cs="Arial"/>
          <w:i w:val="0"/>
          <w:iCs w:val="0"/>
          <w:caps w:val="0"/>
          <w:color w:val="333333"/>
          <w:spacing w:val="0"/>
          <w:sz w:val="28"/>
          <w:szCs w:val="28"/>
          <w:vertAlign w:val="baseline"/>
          <w:lang w:val="en-US" w:eastAsia="zh-CN"/>
        </w:rPr>
        <w:t>特种设备安全管理制度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eastAsia" w:ascii="Arial" w:hAnsi="Arial" w:cs="Arial"/>
          <w:i w:val="0"/>
          <w:iCs w:val="0"/>
          <w:caps w:val="0"/>
          <w:color w:val="333333"/>
          <w:spacing w:val="0"/>
          <w:sz w:val="28"/>
          <w:szCs w:val="28"/>
          <w:vertAlign w:val="baseline"/>
          <w:lang w:val="en-US" w:eastAsia="zh-CN"/>
        </w:rPr>
        <w:t>一、</w:t>
      </w:r>
      <w:r>
        <w:rPr>
          <w:rFonts w:hint="default" w:ascii="Arial" w:hAnsi="Arial" w:cs="Arial"/>
          <w:i w:val="0"/>
          <w:iCs w:val="0"/>
          <w:caps w:val="0"/>
          <w:color w:val="333333"/>
          <w:spacing w:val="0"/>
          <w:sz w:val="28"/>
          <w:szCs w:val="28"/>
          <w:vertAlign w:val="baseline"/>
        </w:rPr>
        <w:t>工程、设备仪器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1、 各种设备和仪器不得超负荷和带病运行，并</w:t>
      </w:r>
      <w:bookmarkStart w:id="0" w:name="_GoBack"/>
      <w:r>
        <w:rPr>
          <w:rFonts w:hint="default" w:ascii="Arial" w:hAnsi="Arial" w:cs="Arial"/>
          <w:i w:val="0"/>
          <w:iCs w:val="0"/>
          <w:caps w:val="0"/>
          <w:color w:val="333333"/>
          <w:spacing w:val="0"/>
          <w:sz w:val="28"/>
          <w:szCs w:val="28"/>
          <w:vertAlign w:val="baseline"/>
        </w:rPr>
        <w:t>要做到正确使用，经常维护、定期检修，不符合要求的陈旧设备，应有计划地更新和改造。</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2、 电气设备和线路应符合国家有关安全规定。电气设备有可熔保险和漏电保护，绝缘性能必须良好，并有可靠的接地和接零保护措施。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3、 产生大量蒸汽、腐蚀易燃易爆的工作场所，应使用密闭型 电气设备;潮湿场所和移动式的电气设备，应采用安全电压。电气设备必须符合相应保护等级的技术要求。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4、 引进国外设备时，对国内不能配套的安全附件，必须同时引进，引进的安全附件应符合我国的安全要求。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5、 凡新建、扩建、改建、迁建的生产场地以及技术改造工程，都必须安排劳动保护设施的建设，并要与主体工程同时设计、同时施工、同时投产(称三同时)。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6、 工程建设主管部门在组织工程设计和竣工验收时，应提出劳保护设施的设计方案、完成情况和品质评价报告，经有关部门审查验收，并签名盖章后，方可施工、投产。未经同意而强行施工、投产的，要追究有关人员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7、 劳动场所布局要合理，保持清洁、整齐。有毒有害的作业，必须有防护设备。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8、 建筑物必须坚固、安全：通道平坦、畅通，要有足够的光线;为生产所设的坑、壕、池、平台、升降口等有危险的处所，必须有安全设施和明显的安全标志。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9、 有高压、高温、低温、潮湿、雷电、静电等危险的劳动场所，必须采取相应的有效防护措施。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10、 雇请外单位人员在本公司的场所进行施工作业时，主管部门应加强管理，对违反作业规定并造成公司严重损失者，需索赔并严加处理。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11、 被雇请的施工人员需进入</w:t>
      </w:r>
      <w:r>
        <w:rPr>
          <w:rFonts w:hint="eastAsia" w:ascii="Arial" w:hAnsi="Arial" w:cs="Arial"/>
          <w:i w:val="0"/>
          <w:iCs w:val="0"/>
          <w:caps w:val="0"/>
          <w:color w:val="333333"/>
          <w:spacing w:val="0"/>
          <w:sz w:val="28"/>
          <w:szCs w:val="28"/>
          <w:vertAlign w:val="baseline"/>
          <w:lang w:val="en-US" w:eastAsia="zh-CN"/>
        </w:rPr>
        <w:t>小</w:t>
      </w:r>
      <w:r>
        <w:rPr>
          <w:rFonts w:hint="default" w:ascii="Arial" w:hAnsi="Arial" w:cs="Arial"/>
          <w:i w:val="0"/>
          <w:iCs w:val="0"/>
          <w:caps w:val="0"/>
          <w:color w:val="333333"/>
          <w:spacing w:val="0"/>
          <w:sz w:val="28"/>
          <w:szCs w:val="28"/>
          <w:vertAlign w:val="baseline"/>
        </w:rPr>
        <w:t>区</w:t>
      </w:r>
      <w:r>
        <w:rPr>
          <w:rFonts w:hint="eastAsia" w:ascii="Arial" w:hAnsi="Arial" w:cs="Arial"/>
          <w:i w:val="0"/>
          <w:iCs w:val="0"/>
          <w:caps w:val="0"/>
          <w:color w:val="333333"/>
          <w:spacing w:val="0"/>
          <w:sz w:val="28"/>
          <w:szCs w:val="28"/>
          <w:vertAlign w:val="baseline"/>
          <w:lang w:eastAsia="zh-CN"/>
        </w:rPr>
        <w:t>，</w:t>
      </w:r>
      <w:r>
        <w:rPr>
          <w:rFonts w:hint="default" w:ascii="Arial" w:hAnsi="Arial" w:cs="Arial"/>
          <w:i w:val="0"/>
          <w:iCs w:val="0"/>
          <w:caps w:val="0"/>
          <w:color w:val="333333"/>
          <w:spacing w:val="0"/>
          <w:sz w:val="28"/>
          <w:szCs w:val="28"/>
          <w:vertAlign w:val="baseline"/>
        </w:rPr>
        <w:t>施工作业时，须在保安处登记，需明火作业者须备案登记。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12、 易燃、易爆物品的运输、贮存、使用、废品处理等必须有防火、防爆设备，严格执行安全操作守则和定员、定量、定品种的安全规定。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13、 易燃、易爆物品的使用地和贮存点，要严禁烟火，要严格消除可能发生火种的一切隐患。检查设备需要动用明火时，必须采取妥善防护措施，并经有关部门批准，在专人监护下进行。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eastAsia" w:ascii="Arial" w:hAnsi="Arial" w:cs="Arial"/>
          <w:i w:val="0"/>
          <w:iCs w:val="0"/>
          <w:caps w:val="0"/>
          <w:color w:val="333333"/>
          <w:spacing w:val="0"/>
          <w:sz w:val="28"/>
          <w:szCs w:val="28"/>
          <w:vertAlign w:val="baseline"/>
          <w:lang w:val="en-US" w:eastAsia="zh-CN"/>
        </w:rPr>
        <w:t>二</w:t>
      </w:r>
      <w:r>
        <w:rPr>
          <w:rFonts w:hint="default" w:ascii="Arial" w:hAnsi="Arial" w:cs="Arial"/>
          <w:i w:val="0"/>
          <w:iCs w:val="0"/>
          <w:caps w:val="0"/>
          <w:color w:val="333333"/>
          <w:spacing w:val="0"/>
          <w:sz w:val="28"/>
          <w:szCs w:val="28"/>
          <w:vertAlign w:val="baseline"/>
        </w:rPr>
        <w:t>、电梯的安全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1、 签订电梯订货、安装、维护保养合同时，须遵照区技术监督部门规定的有关安全要求。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2、 新购的电梯必须是取得国家有关许可证并在技术监督部门备案的单位设计、生产的产品。电梯销售商须设立有(经技术监督局备案认可的)维修保养点或正式委托保养点。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3、 电梯的使用必须取得技术监督局颁发的电梯使用合格证。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4、 工程部门办理新安装电梯移交时，除应交有关文件、说明书等资料以外，还须告诉接受部门有关电梯的维修、检测和年审等事宜。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5、 负责管理电梯的部门，要切实加强电梯的管理、使用和维护、保养、年审等工作。发现隐患要立即消除，严禁带病隐患运行。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6、 确需聘请外单位人员安装、维修、检测电梯时，被雇请的单位必须是技术监督局安全认可的单位。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7、 电梯管理部门须将电梯和维修、检测、年审和运行情况等资料影印件副本报公司安全办备案。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textAlignment w:val="baseline"/>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vertAlign w:val="baseline"/>
        </w:rPr>
        <w:t>8、 电梯说明书中规定的安全注意事项要严格执行，更不能超负荷运转。</w:t>
      </w:r>
    </w:p>
    <w:p>
      <w:pPr>
        <w:spacing w:line="360" w:lineRule="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N2FjMDMyNzRlMGUxYWMzZTUwMWMwOTI2ZDM1NDkifQ=="/>
  </w:docVars>
  <w:rsids>
    <w:rsidRoot w:val="0EC21D99"/>
    <w:rsid w:val="0EC21D99"/>
    <w:rsid w:val="17891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1221</Words>
  <Characters>1225</Characters>
  <Lines>0</Lines>
  <Paragraphs>0</Paragraphs>
  <TotalTime>5</TotalTime>
  <ScaleCrop>false</ScaleCrop>
  <LinksUpToDate>false</LinksUpToDate>
  <CharactersWithSpaces>1247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2024-05-13T00:49:00Z</dcterms:created>
  <dc:creator>蜀葵</dc:creator>
  <cp:lastModifiedBy>蜀葵</cp:lastModifiedBy>
  <dcterms:modified xsi:type="dcterms:W3CDTF">2024-05-15T07:07:20Z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9BCF5DCAB0AC47C68B79AA87FB8B95C9_11</vt:lpwstr>
  </property>
</Properties>
</file>