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185"/>
        </w:tabs>
        <w:spacing w:before="0" w:beforeAutospacing="0" w:line="360" w:lineRule="atLeast"/>
        <w:textAlignment w:val="baseline"/>
        <w:rPr>
          <w:rFonts w:hint="eastAsia" w:ascii="微软雅黑" w:hAnsi="微软雅黑" w:eastAsia="微软雅黑"/>
          <w:color w:val="191919"/>
          <w:sz w:val="52"/>
          <w:szCs w:val="52"/>
        </w:rPr>
      </w:pPr>
    </w:p>
    <w:p>
      <w:pPr>
        <w:pStyle w:val="4"/>
        <w:tabs>
          <w:tab w:val="left" w:pos="7185"/>
        </w:tabs>
        <w:spacing w:before="0" w:beforeAutospacing="0" w:line="360" w:lineRule="atLeast"/>
        <w:ind w:firstLine="1560" w:firstLineChars="300"/>
        <w:textAlignment w:val="baseline"/>
        <w:rPr>
          <w:rFonts w:hint="eastAsia" w:ascii="微软雅黑" w:hAnsi="微软雅黑" w:eastAsia="微软雅黑"/>
          <w:color w:val="191919"/>
          <w:sz w:val="52"/>
          <w:szCs w:val="52"/>
        </w:rPr>
      </w:pPr>
    </w:p>
    <w:p>
      <w:pPr>
        <w:pStyle w:val="4"/>
        <w:tabs>
          <w:tab w:val="left" w:pos="7185"/>
        </w:tabs>
        <w:spacing w:before="0" w:beforeAutospacing="0" w:line="360" w:lineRule="atLeast"/>
        <w:ind w:firstLine="1560" w:firstLineChars="300"/>
        <w:textAlignment w:val="baseline"/>
        <w:rPr>
          <w:rFonts w:hint="eastAsia" w:ascii="微软雅黑" w:hAnsi="微软雅黑" w:eastAsia="微软雅黑"/>
          <w:color w:val="191919"/>
          <w:sz w:val="52"/>
          <w:szCs w:val="52"/>
        </w:rPr>
      </w:pPr>
    </w:p>
    <w:p>
      <w:pPr>
        <w:pStyle w:val="4"/>
        <w:tabs>
          <w:tab w:val="left" w:pos="7185"/>
        </w:tabs>
        <w:spacing w:before="0" w:beforeAutospacing="0" w:line="360" w:lineRule="atLeast"/>
        <w:ind w:firstLine="2080" w:firstLineChars="400"/>
        <w:textAlignment w:val="baseline"/>
        <w:rPr>
          <w:rFonts w:hint="eastAsia" w:ascii="微软雅黑" w:hAnsi="微软雅黑" w:eastAsia="微软雅黑"/>
          <w:color w:val="191919"/>
          <w:sz w:val="52"/>
          <w:szCs w:val="52"/>
        </w:rPr>
      </w:pPr>
      <w:r>
        <w:rPr>
          <w:rFonts w:hint="eastAsia" w:ascii="微软雅黑" w:hAnsi="微软雅黑" w:eastAsia="微软雅黑"/>
          <w:color w:val="191919"/>
          <w:sz w:val="52"/>
          <w:szCs w:val="52"/>
        </w:rPr>
        <w:t>电梯安全运行操作规程</w:t>
      </w:r>
    </w:p>
    <w:p>
      <w:pPr>
        <w:pStyle w:val="4"/>
        <w:tabs>
          <w:tab w:val="left" w:pos="7185"/>
        </w:tabs>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textAlignment w:val="baseline"/>
        <w:rPr>
          <w:rFonts w:hint="eastAsia" w:ascii="微软雅黑" w:hAnsi="微软雅黑" w:eastAsia="微软雅黑"/>
          <w:color w:val="191919"/>
          <w:sz w:val="36"/>
          <w:szCs w:val="36"/>
        </w:rPr>
      </w:pPr>
    </w:p>
    <w:p>
      <w:pPr>
        <w:pStyle w:val="7"/>
        <w:spacing w:line="480" w:lineRule="auto"/>
        <w:ind w:firstLine="640" w:firstLineChars="200"/>
        <w:rPr>
          <w:rFonts w:hint="eastAsia"/>
          <w:sz w:val="32"/>
          <w:szCs w:val="32"/>
          <w:lang w:eastAsia="zh-CN"/>
        </w:rPr>
      </w:pPr>
      <w:r>
        <w:rPr>
          <w:rFonts w:hint="eastAsia"/>
          <w:sz w:val="32"/>
          <w:szCs w:val="32"/>
        </w:rPr>
        <w:t>使用单位：</w:t>
      </w:r>
      <w:r>
        <w:rPr>
          <w:rFonts w:hint="eastAsia"/>
          <w:sz w:val="32"/>
          <w:szCs w:val="32"/>
          <w:lang w:eastAsia="zh-CN"/>
        </w:rPr>
        <w:t>阆中和润物业服务有限公司</w:t>
      </w:r>
    </w:p>
    <w:p>
      <w:pPr>
        <w:pStyle w:val="7"/>
        <w:spacing w:line="480" w:lineRule="auto"/>
        <w:ind w:firstLine="640" w:firstLineChars="200"/>
        <w:rPr>
          <w:rFonts w:hint="eastAsia"/>
          <w:sz w:val="32"/>
          <w:szCs w:val="32"/>
          <w:lang w:eastAsia="zh-CN"/>
        </w:rPr>
      </w:pPr>
      <w:r>
        <w:rPr>
          <w:rFonts w:hint="eastAsia"/>
          <w:sz w:val="32"/>
          <w:szCs w:val="32"/>
        </w:rPr>
        <w:t>使用单位负责人：</w:t>
      </w:r>
      <w:r>
        <w:rPr>
          <w:rFonts w:hint="eastAsia"/>
          <w:sz w:val="32"/>
          <w:szCs w:val="32"/>
          <w:lang w:eastAsia="zh-CN"/>
        </w:rPr>
        <w:t>李</w:t>
      </w:r>
      <w:r>
        <w:rPr>
          <w:rFonts w:hint="eastAsia"/>
          <w:sz w:val="32"/>
          <w:szCs w:val="32"/>
          <w:lang w:val="en-US" w:eastAsia="zh-CN"/>
        </w:rPr>
        <w:t xml:space="preserve">  </w:t>
      </w:r>
      <w:r>
        <w:rPr>
          <w:rFonts w:hint="eastAsia"/>
          <w:sz w:val="32"/>
          <w:szCs w:val="32"/>
          <w:lang w:eastAsia="zh-CN"/>
        </w:rPr>
        <w:t>伟</w:t>
      </w:r>
    </w:p>
    <w:p>
      <w:pPr>
        <w:pStyle w:val="7"/>
        <w:spacing w:line="480" w:lineRule="auto"/>
        <w:ind w:firstLine="640" w:firstLineChars="200"/>
        <w:rPr>
          <w:rFonts w:hint="eastAsia"/>
          <w:sz w:val="32"/>
          <w:szCs w:val="32"/>
          <w:lang w:eastAsia="zh-CN"/>
        </w:rPr>
      </w:pPr>
      <w:r>
        <w:rPr>
          <w:rFonts w:hint="eastAsia"/>
          <w:sz w:val="32"/>
          <w:szCs w:val="32"/>
        </w:rPr>
        <w:t>维保单位：</w:t>
      </w:r>
      <w:r>
        <w:rPr>
          <w:rFonts w:hint="eastAsia"/>
          <w:sz w:val="32"/>
          <w:szCs w:val="32"/>
          <w:lang w:eastAsia="zh-CN"/>
        </w:rPr>
        <w:t>四川至上电梯安装工程有限责任公司</w:t>
      </w:r>
    </w:p>
    <w:p>
      <w:pPr>
        <w:pStyle w:val="7"/>
        <w:spacing w:line="480" w:lineRule="auto"/>
        <w:ind w:firstLine="640" w:firstLineChars="200"/>
        <w:rPr>
          <w:rFonts w:hint="eastAsia" w:eastAsiaTheme="minorEastAsia"/>
          <w:sz w:val="32"/>
          <w:szCs w:val="32"/>
          <w:lang w:eastAsia="zh-CN"/>
        </w:rPr>
      </w:pPr>
      <w:r>
        <w:rPr>
          <w:rFonts w:hint="eastAsia"/>
          <w:sz w:val="32"/>
          <w:szCs w:val="32"/>
        </w:rPr>
        <w:t>维保单位负责人：</w:t>
      </w:r>
      <w:r>
        <w:rPr>
          <w:rFonts w:hint="eastAsia"/>
          <w:sz w:val="32"/>
          <w:szCs w:val="32"/>
          <w:lang w:eastAsia="zh-CN"/>
        </w:rPr>
        <w:t>赵洪炯</w:t>
      </w:r>
    </w:p>
    <w:p>
      <w:pPr>
        <w:pStyle w:val="4"/>
        <w:tabs>
          <w:tab w:val="left" w:pos="7185"/>
        </w:tabs>
        <w:spacing w:before="0" w:beforeAutospacing="0" w:line="360" w:lineRule="auto"/>
        <w:textAlignment w:val="baseline"/>
        <w:rPr>
          <w:rFonts w:hint="eastAsia" w:ascii="微软雅黑" w:hAnsi="微软雅黑" w:eastAsia="微软雅黑"/>
          <w:color w:val="191919"/>
          <w:sz w:val="36"/>
          <w:szCs w:val="36"/>
        </w:rPr>
      </w:pPr>
    </w:p>
    <w:p>
      <w:pPr>
        <w:pStyle w:val="4"/>
        <w:tabs>
          <w:tab w:val="left" w:pos="7185"/>
        </w:tabs>
        <w:spacing w:before="0" w:beforeAutospacing="0" w:line="360" w:lineRule="atLeast"/>
        <w:ind w:firstLine="3060" w:firstLineChars="850"/>
        <w:textAlignment w:val="baseline"/>
        <w:rPr>
          <w:rFonts w:ascii="微软雅黑" w:hAnsi="微软雅黑" w:eastAsia="微软雅黑"/>
          <w:color w:val="191919"/>
          <w:sz w:val="36"/>
          <w:szCs w:val="36"/>
        </w:rPr>
      </w:pPr>
      <w:r>
        <w:rPr>
          <w:rFonts w:hint="eastAsia" w:ascii="微软雅黑" w:hAnsi="微软雅黑" w:eastAsia="微软雅黑"/>
          <w:color w:val="191919"/>
          <w:sz w:val="36"/>
          <w:szCs w:val="36"/>
        </w:rPr>
        <w:t>电梯安全操作规程</w:t>
      </w:r>
      <w:r>
        <w:rPr>
          <w:rFonts w:ascii="微软雅黑" w:hAnsi="微软雅黑" w:eastAsia="微软雅黑"/>
          <w:color w:val="191919"/>
          <w:sz w:val="36"/>
          <w:szCs w:val="36"/>
        </w:rPr>
        <w:tab/>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一、电梯符合安全运行前提条件：</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1、电梯应是经国家认证许可生产的合格产品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2、电梯应经国家核准的特种设备检验机构检验合格。并向特种设备安全监察机构注册登记。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3、电梯运行的环境状态、电源等条件符合电梯的技术要求。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4、电梯作业人员取得特种设备作业人员资格证身体状况良好。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二、电梯日常运行操作基本规程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（一）司机或安全管理员在电梯运行前的准备工作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1、应查看运行记录,了解上一班电梯运行情况。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2、在电梯的整个行程范围内作空载或轻载试运行；观察电梯的选层、起动、换速、平层、停车、消号、开关门及防止乘客被门扇撞击的安全保护装置（如安全触板光幕保护）等动作是否正常有无异常情况。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3、电梯的各种信号（包括内外召唤信号、层站信号、方向信号等）工作正常。报警、对讲装置完好轿厢照明、通风良好。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4、进行轿厢内、尤其是地坎处、光幕处的清洁。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5、发现电梯运行异常或有部分功能装置失效的应暂停使用电梯并通知维修人员进行维修修复后才能继续使用。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700" w:firstLineChars="750"/>
        <w:textAlignment w:val="baseline"/>
        <w:rPr>
          <w:rFonts w:hint="eastAsia" w:ascii="微软雅黑" w:hAnsi="微软雅黑" w:eastAsia="微软雅黑"/>
          <w:color w:val="191919"/>
          <w:sz w:val="36"/>
          <w:szCs w:val="36"/>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ind w:firstLine="2700" w:firstLineChars="75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r>
        <w:rPr>
          <w:rFonts w:hint="eastAsia" w:ascii="微软雅黑" w:hAnsi="微软雅黑" w:eastAsia="微软雅黑"/>
          <w:color w:val="191919"/>
          <w:sz w:val="36"/>
          <w:szCs w:val="36"/>
        </w:rPr>
        <w:t>电梯运行操作规程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1、对无司机操作的电梯：按照乘客须知内容进行操作。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2、对有司机操作的电梯：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1）在司机操作状态下司机不得脱离岗位。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2）严格控制电梯载荷不得超载货物摆放均匀、平稳牢固。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3）轿内严禁吸烟严禁载运易燃、易爆、等危险物品。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4）乘客不得在轿厢门口逗留不得倚靠在轿门上。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5）严格禁止撞击轿门、层门、安全触板、轿厢。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6）严禁在任何开门状态下运行电梯。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7）运行中如发现有异常震动、异常气味、异常响声及麻电现象应就近停车，停止使用通知维保单位检查维修。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8）电梯在运行中严禁进行擦拭、润滑、修理拆卸机件。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3、司机在电梯运行结束后的交接班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1）运行结束要进行清洁关闭层、轿门和电源。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240" w:firstLineChars="100"/>
        <w:textAlignment w:val="baseline"/>
        <w:rPr>
          <w:rFonts w:hint="eastAsia" w:ascii="微软雅黑" w:hAnsi="微软雅黑" w:eastAsia="微软雅黑"/>
          <w:color w:val="191919"/>
        </w:rPr>
      </w:pPr>
      <w:r>
        <w:rPr>
          <w:rFonts w:hint="eastAsia" w:ascii="微软雅黑" w:hAnsi="微软雅黑" w:eastAsia="微软雅黑"/>
          <w:color w:val="191919"/>
        </w:rPr>
        <w:t>2）填写当班电梯运行记录</w:t>
      </w: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ind w:firstLine="2880" w:firstLineChars="80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r>
        <w:rPr>
          <w:rFonts w:hint="eastAsia" w:ascii="微软雅黑" w:hAnsi="微软雅黑" w:eastAsia="微软雅黑"/>
          <w:color w:val="191919"/>
          <w:sz w:val="36"/>
          <w:szCs w:val="36"/>
        </w:rPr>
        <w:t>维修保养制度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1、使用单位应严格按照《特种设备安全监察条例》的规定将电梯委托给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依照条例取得相应维修资质许可的单位或原制造单位进行日常维修保养严禁无资质单位维保。</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2、使用单位电梯安全管理员必须对维保单位的维保次数及项目进行质量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监督。应检查维保单位是否按时派出维保人员对电梯进行保养保养是否严格遵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照有关规定制定的维保计划按时逐项进行。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3、安全管理员应要求电梯维保人员提供有效的资格证件和做好每次的维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修保养记录安全管理员应在维修保养记录单（卡）上签名确认定期将各记录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整理归档以备查阅。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4、维保单位必须严格做到维护要到位、隐患早发现、故障不放过。维保</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人员在维保过程中发现需更换零部件的应以书面形式通知使用单位经使用单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位确认同意后予以更换以保证电梯设备的安全运转。</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5、维保单位应保持维修现场清洁畅通材料和物件必须堆放整齐、稳固以防坠落伤人。并根据任务单要求和实际情况采取切实可行的安全防护措施后在层门外或轿厢内放置“电梯维修、暂停使用”的警示标志方可进行维修保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6、电梯的维保周期和维保项目应符合国家的相关规定或制造单位的维保</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ascii="微软雅黑" w:hAnsi="微软雅黑" w:eastAsia="微软雅黑"/>
          <w:color w:val="191919"/>
          <w:sz w:val="36"/>
          <w:szCs w:val="36"/>
        </w:rPr>
      </w:pPr>
      <w:r>
        <w:rPr>
          <w:rFonts w:hint="eastAsia" w:ascii="微软雅黑" w:hAnsi="微软雅黑" w:eastAsia="微软雅黑"/>
          <w:color w:val="191919"/>
          <w:sz w:val="36"/>
          <w:szCs w:val="36"/>
        </w:rPr>
        <w:t>作业人员岗位责任制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一、电梯司机岗位责任制：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1、应遵守安全操作规程。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2、每天负责对电梯设备进行巡视电梯运行异常或出现故障时应及时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通知维修人员到位修理并通知管理部门贴出暂停使用的通知。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3、应对轿厢环境卫生进行清理并及时清除门地坎槽内积有的垃圾。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4、在值班期间严禁脱离岗位严禁让电梯带安全隐患运行。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5、电梯严禁装载易燃易爆危险品禁止超载。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6、禁止小孩在电梯口周围玩耍，小孩应有大人带领搭乘电梯。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7、在轿厢内请勿吸烟或大声喧哗,维持公共秩序。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6、注意不要猛烈碰撞电梯门。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7、只轻触需要的按钮,请勿乱动按钮或用坚硬的东西去敲打按钮或任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意跳动嬉耍,避免引起故障或妨碍他人。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8、搬运笨重或较长物品时,应在现场给予指导。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9、如遇电梯故障,致使乘客被困轿厢内应及时通知安全管理员和维保人员并安抚乘客不要试图强行逃离轿厢,耐心等待专业人员予以施救。切勿尝试强行释放乘客。在救援时应配合救援人员做好救援工作。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10、如遇火灾、地震等应立即停止使用电梯疏散乘客。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二、电梯安全管理员的责任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1、严格执行电梯使用安全管理制度,在安全使用管理各方面以身作则,对电梯操作人员定期进行安全教育,保证操作人员应为具备《特种设备作业人员资格证》的人员持证上岗。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2、经常进行安全使用检查,及时纠正和制止违章使用电梯的行为,及时消除事故隐患。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3、指导和督促电梯操作人员正确使用电梯。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4、负责电梯档案的管理工作。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5、负责定期报检的工作,应及时通知电梯公司对电梯进行定期检验前的检查调整,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并与检验部门商定具体检验日期,配合检验工作,对于检验部门提出的问题及时落实整改,确保电梯安全运行。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6、对电梯使用过程中的违章使用情况和危险因素应予以制止。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7、每半年组织有关人员学习电梯紧急救援措施并进行相应的演习并做好相关记录。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8、当电梯故障,致使乘客被困轿厢内,如因需要,须将乘客在专业维修人员到达前释放出来,必须严格按困梯施救操作规程逐项实行将乘客救出。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9、负责对本安全管理制度所列各条款的具体实施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ind w:firstLine="1800" w:firstLineChars="50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r>
        <w:rPr>
          <w:rFonts w:hint="eastAsia" w:ascii="微软雅黑" w:hAnsi="微软雅黑" w:eastAsia="微软雅黑"/>
          <w:color w:val="191919"/>
          <w:sz w:val="36"/>
          <w:szCs w:val="36"/>
        </w:rPr>
        <w:t>电梯作业人员的培训考核制度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使用单位电梯作业人员经录用后,如无市（地）级以上特种设备安全监察机构颁发的《特种设备作业人员资格证书》,应将个人资料送交使用单位,由使用单位报特种设备安全监察机构申请培训,经考核合格且取得资格证书后,操作人员方可上岗。严禁无证人员上岗操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二、使用单位应制定对作业人员的培训考核计划,应予以实施。培训考核应至少包含以下内容：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1、是否熟悉操作人员岗位职责。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2、是否熟悉安全操作规程。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3、是否熟悉紧急救援措施,是否能熟练操作,每次救援演习是否按规定完成。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三、使用单位将依据考核结果对相关人员进行必要的奖惩。故障状态救援操作规程紧急救援措施是电梯使用过程中遇到意外情况时,及时营救和安全疏散乘客的操作守则,必须严格遵守。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一、如遇下列意外情况应立即通知电梯维保人员前来处理,并根据需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要按紧急救援措施释放轿厢内的被困乘客。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（一）停电时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停电时（轿厢内的应急照明灯会自动照亮）司机或安全管理员应落实停电的实际情况,如有乘客被困在轿厢内,应安抚乘客不要试图强行逃离轿厢,耐心等待专业人员予以施救。电梯恢复通电后,只要按轿厢内或门厅的楼层按钮,轿厢就会启动。如果停电时间比较长,可按困人救援方法将乘客救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（二）发生水灾时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发生水灾时,且电梯尚未被淋湿,应立即将电梯停在最高层,以免电梯发生淋水故障。若电梯因意外情况而被侵入电梯井道的水淋湿时,当班人员应及时将电梯停用,并将电梯电源关掉,并采取防护措施防止水流入电梯。此时电梯内如有乘客被困,可按困人救援方法将乘客救出。电梯再运行前,要先经电梯维保单位专业人员维修保养合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（三）发生火灾时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1、发生火灾时,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根据情况让电梯就近平层或直接指引所有乘客离开电梯到安全地方。如电梯有消防迫切降功能,应立即敲碎设置在基站处的电梯消防开关外罩玻璃,把开关拨到“开”的位置,让电梯立即返回基站。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2、确认轿厢内无人后,切断电梯的电源开关。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baseline"/>
        <w:rPr>
          <w:rFonts w:hint="eastAsia" w:ascii="微软雅黑" w:hAnsi="微软雅黑" w:eastAsia="微软雅黑"/>
          <w:color w:val="191919"/>
        </w:rPr>
      </w:pPr>
      <w:r>
        <w:rPr>
          <w:rFonts w:hint="eastAsia" w:ascii="微软雅黑" w:hAnsi="微软雅黑" w:eastAsia="微软雅黑"/>
          <w:color w:val="191919"/>
        </w:rPr>
        <w:t>3、火灾时,除消防梯允许消防人员执行救援任务外,其他情况一律禁止使用电梯。</w:t>
      </w:r>
    </w:p>
    <w:p>
      <w:pPr>
        <w:pStyle w:val="4"/>
        <w:spacing w:before="0" w:beforeAutospacing="0" w:line="360" w:lineRule="atLeast"/>
        <w:jc w:val="center"/>
        <w:textAlignment w:val="baseline"/>
        <w:rPr>
          <w:rFonts w:ascii="微软雅黑" w:hAnsi="微软雅黑" w:eastAsia="微软雅黑"/>
          <w:color w:val="191919"/>
          <w:sz w:val="36"/>
          <w:szCs w:val="36"/>
        </w:rPr>
      </w:pPr>
      <w:r>
        <w:rPr>
          <w:rFonts w:hint="eastAsia" w:ascii="微软雅黑" w:hAnsi="微软雅黑" w:eastAsia="微软雅黑"/>
          <w:color w:val="191919"/>
          <w:sz w:val="36"/>
          <w:szCs w:val="36"/>
        </w:rPr>
        <w:t>困人救援方法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微软雅黑" w:hAnsi="微软雅黑" w:eastAsia="微软雅黑"/>
          <w:color w:val="191919"/>
        </w:rPr>
      </w:pPr>
      <w:r>
        <w:rPr>
          <w:rFonts w:hint="eastAsia" w:ascii="微软雅黑" w:hAnsi="微软雅黑" w:eastAsia="微软雅黑"/>
          <w:color w:val="191919"/>
        </w:rPr>
        <w:t>困人救援必须由取得特种设备作业人员证书的专业人员进行。如遇电梯故障,致使乘客被困轿厢内,司机或安全管理员应该安抚乘客,同时应立即通知电梯维保单位,由维保单位专业维修人员进行救援。维保单位不能很快到达的,由经过训练的取得特种设备作业人员证书作业人员依照下列步骤释放被困乘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（一）电源切断确认：在进行救援时,为防止轿厢突然移动,发生危险事故,应先将该电梯的主电源切断。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二）故障电梯的轿厢位置确认：在进行救援被困乘客时,先要确保自己安全,由机房控制柜或层站的轿厢位置指示器确认轿厢位置。若机房内无法确认轿厢位置时,可用专用钥匙小心开启层门,再用电筒观察确认轿厢在井道内位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（三）轿厢停于接近层门位置,且高于或低于楼层不超过0.5米时。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1、用专用层门匙开启层门。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2、在轿顶用人力开启轿厢门。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3、协助乘客离开轿厢。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4、重新将门关妥。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（四）轿厢停于高于或低于楼层超过0.5米时,应先将轿厢移至接近层门,然后按上述第（三）步骤接出乘客,移动轿厢方法如下：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1、通知轿厢内乘客保持镇定,并说明轿厢随时可能会移动,不可将身体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任何部份探出轿厢外,以免发生危险,如果此时轿厢门处于未完全闭合状态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ascii="微软雅黑" w:hAnsi="微软雅黑" w:eastAsia="微软雅黑"/>
          <w:color w:val="191919"/>
        </w:rPr>
      </w:pPr>
      <w:r>
        <w:rPr>
          <w:rFonts w:hint="eastAsia" w:ascii="微软雅黑" w:hAnsi="微软雅黑" w:eastAsia="微软雅黑"/>
          <w:color w:val="191919"/>
        </w:rPr>
        <w:t>则应将其完全关闭。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2、将盘车手轮装在电机轴上。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3、一名受训援救人员控制盘车手轮,另一受训援救人员手持释放杆,轻轻松开“抱闸”（制动器）,轿厢会由于自重而移动,若轿厢由于自重无法移动时,应用盘车手轮使轿厢向正确方向移动。为了避免轿厢上升或下降太快发生危险,操作时应点动动作使轿厢逐步移动,直至轿厢到达平层区域。遇其他复杂情况时,如安全钳已动作或钢丝绳脱离正确槽位,应等待电梯公司专业维修人员处理。</w:t>
      </w:r>
    </w:p>
    <w:p>
      <w:pPr>
        <w:pStyle w:val="4"/>
        <w:spacing w:before="0" w:beforeAutospacing="0" w:line="360" w:lineRule="atLeast"/>
        <w:textAlignment w:val="baseline"/>
        <w:rPr>
          <w:rFonts w:hint="eastAsia" w:ascii="微软雅黑" w:hAnsi="微软雅黑" w:eastAsia="微软雅黑"/>
          <w:color w:val="191919"/>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r>
        <w:rPr>
          <w:rFonts w:hint="eastAsia" w:ascii="微软雅黑" w:hAnsi="微软雅黑" w:eastAsia="微软雅黑"/>
          <w:color w:val="191919"/>
          <w:sz w:val="36"/>
          <w:szCs w:val="36"/>
        </w:rPr>
        <w:t>电梯钥匙使用保管制度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1、电梯钥匙必须由电梯安全管理员专用保管。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2、只有具有特种设备作业资格的人员方可使用电梯钥匙。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3、作业人员领取电梯钥匙使用之前,必须做好领用记录,并填好电梯钥匙领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用记录。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4、当作业人员使用电梯层门钥匙打开电梯层门之前,须事先双脚站稳并确认轿厢的位置,同时确认同伴及其他人员均处于安全的位置。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5、在每一次使用电梯层门钥匙之后,必须重新检查一遍,确保所有电梯层门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始终关闭锁紧。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6、使用完电梯钥匙之后,务必将其放回原位保管妥当电梯技术档案管理制度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Fonts w:hint="eastAsia" w:ascii="微软雅黑" w:hAnsi="微软雅黑" w:eastAsia="微软雅黑"/>
          <w:color w:val="191919"/>
        </w:rPr>
      </w:pPr>
      <w:r>
        <w:rPr>
          <w:rFonts w:hint="eastAsia" w:ascii="微软雅黑" w:hAnsi="微软雅黑" w:eastAsia="微软雅黑"/>
          <w:color w:val="191919"/>
        </w:rPr>
        <w:t>电梯档案是电梯设备重要的组织部份,须专人保管。</w:t>
      </w:r>
    </w:p>
    <w:p>
      <w:pPr>
        <w:pStyle w:val="4"/>
        <w:spacing w:before="0" w:beforeAutospacing="0" w:line="360" w:lineRule="atLeast"/>
        <w:textAlignment w:val="baseline"/>
        <w:rPr>
          <w:rFonts w:hint="eastAsia" w:ascii="微软雅黑" w:hAnsi="微软雅黑" w:eastAsia="微软雅黑"/>
          <w:color w:val="191919"/>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ind w:firstLine="2340" w:firstLineChars="650"/>
        <w:textAlignment w:val="baseline"/>
        <w:rPr>
          <w:rFonts w:hint="eastAsia" w:ascii="微软雅黑" w:hAnsi="微软雅黑" w:eastAsia="微软雅黑"/>
          <w:color w:val="191919"/>
          <w:sz w:val="36"/>
          <w:szCs w:val="36"/>
        </w:rPr>
      </w:pPr>
    </w:p>
    <w:p>
      <w:pPr>
        <w:pStyle w:val="4"/>
        <w:spacing w:before="0" w:beforeAutospacing="0" w:line="360" w:lineRule="atLeast"/>
        <w:jc w:val="center"/>
        <w:textAlignment w:val="baseline"/>
        <w:rPr>
          <w:rFonts w:hint="eastAsia" w:ascii="微软雅黑" w:hAnsi="微软雅黑" w:eastAsia="微软雅黑"/>
          <w:color w:val="191919"/>
          <w:sz w:val="36"/>
          <w:szCs w:val="36"/>
        </w:rPr>
      </w:pPr>
      <w:r>
        <w:rPr>
          <w:rFonts w:hint="eastAsia" w:ascii="微软雅黑" w:hAnsi="微软雅黑" w:eastAsia="微软雅黑"/>
          <w:color w:val="191919"/>
          <w:sz w:val="36"/>
          <w:szCs w:val="36"/>
        </w:rPr>
        <w:t>电梯资料保管制度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baseline"/>
        <w:rPr>
          <w:rFonts w:hint="eastAsia" w:ascii="微软雅黑" w:hAnsi="微软雅黑" w:eastAsia="微软雅黑"/>
          <w:color w:val="191919"/>
        </w:rPr>
      </w:pPr>
      <w:r>
        <w:rPr>
          <w:rFonts w:hint="eastAsia" w:ascii="微软雅黑" w:hAnsi="微软雅黑" w:eastAsia="微软雅黑"/>
          <w:color w:val="191919"/>
        </w:rPr>
        <w:t>电梯安全管理员保管电梯档案时应按下列各点进行档案管理,并办理好档案调用的手续,调用的资料用完后应及时归档。</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textAlignment w:val="baseline"/>
        <w:rPr>
          <w:rFonts w:hint="eastAsia" w:ascii="微软雅黑" w:hAnsi="微软雅黑" w:eastAsia="微软雅黑"/>
          <w:color w:val="191919"/>
        </w:rPr>
      </w:pPr>
      <w:r>
        <w:rPr>
          <w:rFonts w:hint="eastAsia" w:ascii="微软雅黑" w:hAnsi="微软雅黑" w:eastAsia="微软雅黑"/>
          <w:color w:val="191919"/>
        </w:rPr>
        <w:t>一 、当电梯安装工程竣工移交后,电梯安全管理员应对电梯公司所移交的电梯随机资料进行清点核对,并进行妥善保管。电梯资料至少包括：</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1、《电梯注册登记证》、安全检验合格标志及电梯验收报告。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2、电梯出厂随机文件：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（1）产品合格证</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（2）电梯土建图</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（3）电梯元件代号说明</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（4）电梯使用维护说明书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（5）电梯安装调整手册或安装说明书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（6）电梯电气、机械图随机目录及图样</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（7）故障或停电困人救援方法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（8）电梯层门三角钥匙及操纵盘钥匙、电梯乘客须知、安全管理制度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二、在电梯日常使用中,电梯安全管理员应对例行保养记录进行归纳整理并归档。</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ascii="微软雅黑" w:hAnsi="微软雅黑" w:eastAsia="微软雅黑"/>
          <w:color w:val="191919"/>
        </w:rPr>
      </w:pPr>
      <w:r>
        <w:rPr>
          <w:rFonts w:hint="eastAsia" w:ascii="微软雅黑" w:hAnsi="微软雅黑" w:eastAsia="微软雅黑"/>
          <w:color w:val="191919"/>
        </w:rPr>
        <w:t>1、电梯维修保养记录（电梯维保单位保养人员进行维修时每次提供一份）</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2、电梯常规检查记录。</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baseline"/>
        <w:rPr>
          <w:rFonts w:hint="eastAsia" w:ascii="微软雅黑" w:hAnsi="微软雅黑" w:eastAsia="微软雅黑"/>
          <w:color w:val="191919"/>
        </w:rPr>
      </w:pPr>
      <w:r>
        <w:rPr>
          <w:rFonts w:hint="eastAsia" w:ascii="微软雅黑" w:hAnsi="微软雅黑" w:eastAsia="微软雅黑"/>
          <w:color w:val="191919"/>
        </w:rPr>
        <w:t>三、电梯每年定期检验后,电梯注册登记证交由检验单位加盖公章和由检验单位出具定期检验报告一</w:t>
      </w:r>
    </w:p>
    <w:p>
      <w:pPr>
        <w:keepNext w:val="0"/>
        <w:keepLines w:val="0"/>
        <w:pageBreakBefore w:val="0"/>
        <w:kinsoku/>
        <w:wordWrap/>
        <w:overflowPunct/>
        <w:topLinePunct w:val="0"/>
        <w:autoSpaceDE/>
        <w:autoSpaceDN/>
        <w:bidi w:val="0"/>
        <w:adjustRightInd/>
        <w:snapToGrid/>
        <w:spacing w:afterAutospacing="0" w:line="500" w:lineRule="exact"/>
        <w:rPr>
          <w:rFonts w:hint="eastAsia"/>
        </w:rPr>
      </w:pPr>
    </w:p>
    <w:sectPr>
      <w:headerReference r:id="rId3" w:type="default"/>
      <w:pgSz w:w="11906" w:h="16838"/>
      <w:pgMar w:top="166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cs="宋体"/>
        <w:b/>
        <w:bCs/>
        <w:i/>
        <w:kern w:val="0"/>
        <w:szCs w:val="21"/>
        <w:u w:val="single"/>
        <w:lang w:val="en-US" w:eastAsia="zh-CN"/>
      </w:rPr>
      <w:drawing>
        <wp:anchor distT="0" distB="0" distL="114300" distR="114300" simplePos="0" relativeHeight="251659264" behindDoc="1" locked="0" layoutInCell="1" allowOverlap="1">
          <wp:simplePos x="0" y="0"/>
          <wp:positionH relativeFrom="column">
            <wp:posOffset>-46355</wp:posOffset>
          </wp:positionH>
          <wp:positionV relativeFrom="paragraph">
            <wp:posOffset>-395605</wp:posOffset>
          </wp:positionV>
          <wp:extent cx="488950" cy="477520"/>
          <wp:effectExtent l="0" t="0" r="6350" b="5080"/>
          <wp:wrapNone/>
          <wp:docPr id="1" name="图片 1" descr="公司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
                  <pic:cNvPicPr>
                    <a:picLocks noChangeAspect="1"/>
                  </pic:cNvPicPr>
                </pic:nvPicPr>
                <pic:blipFill>
                  <a:blip r:embed="rId1"/>
                  <a:stretch>
                    <a:fillRect/>
                  </a:stretch>
                </pic:blipFill>
                <pic:spPr>
                  <a:xfrm>
                    <a:off x="0" y="0"/>
                    <a:ext cx="488950" cy="477520"/>
                  </a:xfrm>
                  <a:prstGeom prst="rect">
                    <a:avLst/>
                  </a:prstGeom>
                </pic:spPr>
              </pic:pic>
            </a:graphicData>
          </a:graphic>
        </wp:anchor>
      </w:drawing>
    </w:r>
    <w:r>
      <w:rPr>
        <w:rFonts w:hint="eastAsia" w:ascii="宋体" w:hAnsi="宋体" w:cs="宋体"/>
        <w:b/>
        <w:bCs/>
        <w:i/>
        <w:kern w:val="0"/>
        <w:szCs w:val="21"/>
        <w:u w:val="single"/>
        <w:lang w:val="en-US" w:eastAsia="zh-CN"/>
      </w:rPr>
      <w:t xml:space="preserve">                                                           </w:t>
    </w:r>
    <w:r>
      <w:rPr>
        <w:rFonts w:hint="eastAsia" w:cs="宋体"/>
        <w:b/>
        <w:bCs/>
        <w:i/>
        <w:kern w:val="0"/>
        <w:szCs w:val="21"/>
        <w:u w:val="single"/>
        <w:lang w:val="en-US" w:eastAsia="zh-CN"/>
      </w:rPr>
      <w:t xml:space="preserve">                     </w:t>
    </w:r>
    <w:r>
      <w:rPr>
        <w:rFonts w:hint="eastAsia" w:ascii="宋体" w:hAnsi="宋体" w:cs="宋体"/>
        <w:b/>
        <w:bCs/>
        <w:i/>
        <w:kern w:val="0"/>
        <w:szCs w:val="21"/>
        <w:u w:val="single"/>
        <w:lang w:val="en-US" w:eastAsia="zh-CN"/>
      </w:rPr>
      <w:t xml:space="preserve">  阆中和润物业服务有限公司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3YTY5ODdjNDZlZDEwMzA4ODkwZDhjM2QyNjBkOWQifQ=="/>
  </w:docVars>
  <w:rsids>
    <w:rsidRoot w:val="00CB0913"/>
    <w:rsid w:val="002709F6"/>
    <w:rsid w:val="003E2428"/>
    <w:rsid w:val="00841BB6"/>
    <w:rsid w:val="00885CCA"/>
    <w:rsid w:val="00904C68"/>
    <w:rsid w:val="009744DF"/>
    <w:rsid w:val="009D27FB"/>
    <w:rsid w:val="00A70810"/>
    <w:rsid w:val="00CB0913"/>
    <w:rsid w:val="00F2010A"/>
    <w:rsid w:val="5F1A0EDE"/>
    <w:rsid w:val="62222670"/>
    <w:rsid w:val="76E2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681</Words>
  <Characters>3882</Characters>
  <Lines>32</Lines>
  <Paragraphs>9</Paragraphs>
  <TotalTime>8</TotalTime>
  <ScaleCrop>false</ScaleCrop>
  <LinksUpToDate>false</LinksUpToDate>
  <CharactersWithSpaces>4554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2019-11-09T04:15:00Z</dcterms:created>
  <dc:creator>Administrator</dc:creator>
  <cp:lastModifiedBy>jbl</cp:lastModifiedBy>
  <dcterms:modified xsi:type="dcterms:W3CDTF">2024-05-13T09:47:14Z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BD005212DBC34F4E8BCD4E6B9C35F930_12</vt:lpwstr>
  </property>
</Properties>
</file>