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CD" w:rsidRPr="008215CD" w:rsidRDefault="008215CD" w:rsidP="008215CD">
      <w:pPr>
        <w:jc w:val="center"/>
        <w:rPr>
          <w:rFonts w:hint="eastAsia"/>
          <w:sz w:val="44"/>
          <w:szCs w:val="44"/>
        </w:rPr>
      </w:pPr>
      <w:bookmarkStart w:id="0" w:name="_GoBack"/>
      <w:proofErr w:type="gramStart"/>
      <w:r w:rsidRPr="008215CD">
        <w:rPr>
          <w:rFonts w:hint="eastAsia"/>
          <w:sz w:val="44"/>
          <w:szCs w:val="44"/>
        </w:rPr>
        <w:t>阆中强锐砖厂</w:t>
      </w:r>
      <w:proofErr w:type="gramEnd"/>
      <w:r w:rsidRPr="008215CD">
        <w:rPr>
          <w:rFonts w:hint="eastAsia"/>
          <w:sz w:val="44"/>
          <w:szCs w:val="44"/>
        </w:rPr>
        <w:t>安全生产奖惩制度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proofErr w:type="gramStart"/>
      <w:r w:rsidRPr="008215CD">
        <w:rPr>
          <w:rFonts w:asciiTheme="minorEastAsia" w:hAnsiTheme="minorEastAsia" w:hint="eastAsia"/>
          <w:sz w:val="30"/>
          <w:szCs w:val="30"/>
        </w:rPr>
        <w:t>一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 xml:space="preserve"> 总则</w:t>
      </w:r>
    </w:p>
    <w:p w:rsidR="008215CD" w:rsidRPr="008215CD" w:rsidRDefault="008215CD" w:rsidP="008215CD">
      <w:pPr>
        <w:spacing w:line="400" w:lineRule="exact"/>
        <w:ind w:firstLineChars="150" w:firstLine="450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使员工对工作发挥更高的积极性，调动砖厂全员职工参与安全生产，让各项工作向前稳步开展。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二 引用/应用标准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《中华人民共和国安全生产法》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三 职责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企业法人：对安全生产奖惩的执行全面负责。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安全生产管理员：协助总经理对安全生产奖惩的具体执行。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四 管理内容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奖励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（1）认真执行安全生产方针、政策、法规和规定，在安全生产工作中做出显著成绩，年终评为安全生产先进班组和先进个人，给予表彰和奖励。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（2）在安全管理、安全技术、工业卫生等方面提出合理化建议，取得显著成绩者，年终可评安全生产先进个人给予奖励。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（3）积极改善劳动条件，及时排除事故隐患，主动整改，有效的防止重大事故的发生或使砖厂财产免受重大损失者，给予表彰和奖励。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（4）敢于抵制违章指挥、制止违章作业，防止工伤事故发生或使国家财产免受损失者，给予表彰和奖励。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处罚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（1）违章指挥或违章作业，造成人员伤害或设备损失的，经调查，根据造成的危害和损失大小，进行一次性罚款100～5000元，或开除永不录用，罚款存入安全技术专项费用中。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（2）因违章指挥造成重大事故，除按目标责任书给单位和责任人按照目标责任制罚款外，对直接责任人给予撤消其行政职务直至追究法律责任。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（3）违章指挥或违章作业一次处罚50元，并停工学习一天。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（4）其它处罚参照</w:t>
      </w:r>
      <w:proofErr w:type="gramStart"/>
      <w:r w:rsidRPr="008215CD">
        <w:rPr>
          <w:rFonts w:asciiTheme="minorEastAsia" w:hAnsiTheme="minorEastAsia" w:hint="eastAsia"/>
          <w:sz w:val="30"/>
          <w:szCs w:val="30"/>
        </w:rPr>
        <w:t>签定</w:t>
      </w:r>
      <w:proofErr w:type="gramEnd"/>
      <w:r w:rsidRPr="008215CD">
        <w:rPr>
          <w:rFonts w:asciiTheme="minorEastAsia" w:hAnsiTheme="minorEastAsia" w:hint="eastAsia"/>
          <w:sz w:val="30"/>
          <w:szCs w:val="30"/>
        </w:rPr>
        <w:t>的安全生产责任状进行。</w:t>
      </w:r>
    </w:p>
    <w:p w:rsidR="008215CD" w:rsidRPr="008215CD" w:rsidRDefault="008215CD" w:rsidP="008215CD">
      <w:pPr>
        <w:spacing w:line="400" w:lineRule="exact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五 附则</w:t>
      </w:r>
    </w:p>
    <w:p w:rsidR="008215CD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 w:hint="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1 本制度由安全科负责解释。</w:t>
      </w:r>
    </w:p>
    <w:p w:rsidR="0014120C" w:rsidRPr="008215CD" w:rsidRDefault="008215CD" w:rsidP="008215CD">
      <w:pPr>
        <w:spacing w:line="40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8215CD">
        <w:rPr>
          <w:rFonts w:asciiTheme="minorEastAsia" w:hAnsiTheme="minorEastAsia" w:hint="eastAsia"/>
          <w:sz w:val="30"/>
          <w:szCs w:val="30"/>
        </w:rPr>
        <w:t>2 本制度从公布之日起正式实施。</w:t>
      </w:r>
      <w:bookmarkEnd w:id="0"/>
    </w:p>
    <w:sectPr w:rsidR="0014120C" w:rsidRPr="0082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D"/>
    <w:rsid w:val="0014120C"/>
    <w:rsid w:val="0082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B1560-A914-493B-AFE7-D68DB3E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>Organization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2024-05-14T07:07:00Z</dcterms:created>
  <dcterms:modified xsi:type="dcterms:W3CDTF">2024-05-14T07:09:00Z</dcterms:modified>
</cp:coreProperties>
</file>