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1" w:name="_GoBack"/>
      <w:r>
        <w:rPr>
          <w:rFonts w:hint="eastAsia"/>
          <w:lang w:val="en-US" w:eastAsia="zh-CN"/>
        </w:rPr>
        <w:t>重大危险源安全管理制度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1、对设备采购后进行验收，并建立安全技术档案。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2、罐区安全管理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2.1经常检查各种安全装置和附件（安全阀、压力表、液位计、阀门、静电释放装置等）性能是否正常或有无泄漏和损坏，凡有异常者，应及时处理。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2.2对消防器材经常检查，定期换干粉，经常试机，使消防设施保持良好状态。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2.3对操作人员经常进行安全教育，遵守安全操作规程，并做好各项记录。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3、设备管理维护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0"/>
        <w:rPr>
          <w:rFonts w:hint="eastAsia"/>
          <w:sz w:val="24"/>
          <w:lang w:val="en-US" w:eastAsia="zh-CN"/>
        </w:rPr>
      </w:pPr>
      <w:bookmarkStart w:id="0" w:name="_Toc1256"/>
      <w:r>
        <w:rPr>
          <w:rFonts w:hint="eastAsia"/>
          <w:sz w:val="24"/>
          <w:lang w:val="en-US" w:eastAsia="zh-CN"/>
        </w:rPr>
        <w:t>3.1设备维护保养实行专机专责制，做到每设备有专人负责。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3.2操作人员首先应了解和掌握设备的性能结构特点。严格遵守操作规程，正确使用设备，不准超负荷运行。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3.3操作人对所用的设备，通过技术，做到“四懂”“三会”（即懂结构，懂原理，懂性能，懂用途；会操作使用，会维护保养，会排除故障）。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3.5操作人员发现设备有不正常情况，应立即停机检查原因，及时反应情况，不弄清原因，不排除故障，不得开机。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3、对设备进行定期检验。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4、对站内进行隐患排查，发现隐患立即消除，如果不能处理立即报告给主要负责人。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MzIwZjkyMjIxZjllNmRjMTg1ODA4ZWU0NGFiYTUifQ=="/>
  </w:docVars>
  <w:rsids>
    <w:rsidRoot w:val="00000000"/>
    <w:rsid w:val="447A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2024-05-09T06:38:28Z</dcterms:created>
  <dc:creator>86155</dc:creator>
  <cp:lastModifiedBy>陈陈家小澄橙</cp:lastModifiedBy>
  <dcterms:modified xsi:type="dcterms:W3CDTF">2024-05-09T06:38:46Z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DCF7EF490D644F5C8B5C090C662AE2F2_12</vt:lpwstr>
  </property>
</Properties>
</file>