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事故上报</w:t>
      </w:r>
      <w:r>
        <w:rPr>
          <w:rFonts w:hint="eastAsia"/>
          <w:lang w:val="en-US" w:eastAsia="zh-CN"/>
        </w:rPr>
        <w:t>及处理</w:t>
      </w:r>
      <w:r>
        <w:rPr>
          <w:rFonts w:hint="eastAsia"/>
        </w:rPr>
        <w:t>制度</w:t>
      </w:r>
    </w:p>
    <w:bookmarkEnd w:id="0"/>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ascii="宋体" w:cs="宋体"/>
          <w:kern w:val="0"/>
          <w:sz w:val="28"/>
          <w:szCs w:val="28"/>
        </w:rPr>
      </w:pPr>
      <w:r>
        <w:rPr>
          <w:rFonts w:hint="eastAsia" w:ascii="宋体" w:cs="宋体"/>
          <w:b/>
          <w:bCs/>
          <w:kern w:val="0"/>
          <w:sz w:val="28"/>
          <w:szCs w:val="28"/>
        </w:rPr>
        <w:t>1</w:t>
      </w:r>
      <w:r>
        <w:rPr>
          <w:rFonts w:hint="eastAsia" w:ascii="宋体" w:cs="宋体"/>
          <w:kern w:val="0"/>
          <w:sz w:val="28"/>
          <w:szCs w:val="28"/>
        </w:rPr>
        <w:t>充装过程中发生事故，应当按照事故应急救援预案，迅速采取有效措施，组织抢救，防止事故扩大，减少人员伤亡和财产损失，并按照国家有关规定，及时、如实地向负有安全生产监督管理职责的部门和特种设备安全监督管理部门等有关部门报告。不得隐瞒不报、谎报或者拖延不报。</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sz w:val="28"/>
          <w:szCs w:val="28"/>
        </w:rPr>
      </w:pPr>
      <w:r>
        <w:rPr>
          <w:rFonts w:hint="eastAsia"/>
          <w:b/>
          <w:bCs/>
          <w:sz w:val="28"/>
          <w:szCs w:val="28"/>
        </w:rPr>
        <w:t xml:space="preserve">2 </w:t>
      </w:r>
      <w:r>
        <w:rPr>
          <w:rFonts w:hint="eastAsia"/>
          <w:sz w:val="28"/>
          <w:szCs w:val="28"/>
        </w:rPr>
        <w:t>事故报告的内容：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rFonts w:hint="eastAsia"/>
          <w:sz w:val="28"/>
          <w:szCs w:val="28"/>
        </w:rPr>
        <w:t>事故报告的内容一般包括：事故发生的时间、地点、单位及企业性质；事故简要经过，伤亡人数、直接经济损失的初步估算；事故原因的初步判断；事故发生后采取的措施事故控制情况；事故报告单位及报告人。</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ascii="宋体" w:hAnsi="宋体"/>
          <w:sz w:val="28"/>
          <w:szCs w:val="28"/>
        </w:rPr>
      </w:pPr>
      <w:r>
        <w:rPr>
          <w:rFonts w:hint="eastAsia"/>
          <w:b/>
          <w:bCs/>
          <w:sz w:val="28"/>
          <w:szCs w:val="28"/>
        </w:rPr>
        <w:t>3</w:t>
      </w:r>
      <w:r>
        <w:rPr>
          <w:rFonts w:hint="eastAsia"/>
          <w:sz w:val="28"/>
          <w:szCs w:val="28"/>
        </w:rPr>
        <w:t xml:space="preserve"> 事故报告办法：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sz w:val="28"/>
          <w:szCs w:val="28"/>
        </w:rPr>
        <w:fldChar w:fldCharType="begin"/>
      </w:r>
      <w:r>
        <w:rPr>
          <w:sz w:val="28"/>
          <w:szCs w:val="28"/>
        </w:rPr>
        <w:instrText xml:space="preserve"> = 1 \* GB2 </w:instrText>
      </w:r>
      <w:r>
        <w:rPr>
          <w:sz w:val="28"/>
          <w:szCs w:val="28"/>
        </w:rPr>
        <w:fldChar w:fldCharType="separate"/>
      </w:r>
      <w:r>
        <w:rPr>
          <w:rFonts w:hint="eastAsia"/>
          <w:sz w:val="28"/>
          <w:szCs w:val="28"/>
        </w:rPr>
        <w:t>⑴</w:t>
      </w:r>
      <w:r>
        <w:rPr>
          <w:sz w:val="28"/>
          <w:szCs w:val="28"/>
        </w:rPr>
        <w:fldChar w:fldCharType="end"/>
      </w:r>
      <w:r>
        <w:rPr>
          <w:rFonts w:hint="eastAsia"/>
          <w:sz w:val="28"/>
          <w:szCs w:val="28"/>
        </w:rPr>
        <w:t>轻伤事故：当发生轻伤事故后，应由负伤者或事故现场有关人员，将事故发生的时间、地点、经过、原因等，立即报告处理，由经理在当日（或当班）下班前当地安全生产管理部门。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ascii="宋体" w:hAnsi="宋体"/>
          <w:sz w:val="28"/>
          <w:szCs w:val="28"/>
        </w:rPr>
      </w:pPr>
      <w:r>
        <w:rPr>
          <w:sz w:val="28"/>
          <w:szCs w:val="28"/>
        </w:rPr>
        <w:fldChar w:fldCharType="begin"/>
      </w:r>
      <w:r>
        <w:rPr>
          <w:sz w:val="28"/>
          <w:szCs w:val="28"/>
        </w:rPr>
        <w:instrText xml:space="preserve"> = 2 \* GB2 </w:instrText>
      </w:r>
      <w:r>
        <w:rPr>
          <w:sz w:val="28"/>
          <w:szCs w:val="28"/>
        </w:rPr>
        <w:fldChar w:fldCharType="separate"/>
      </w:r>
      <w:r>
        <w:rPr>
          <w:rFonts w:hint="eastAsia"/>
          <w:sz w:val="28"/>
          <w:szCs w:val="28"/>
        </w:rPr>
        <w:t>⑵</w:t>
      </w:r>
      <w:r>
        <w:rPr>
          <w:sz w:val="28"/>
          <w:szCs w:val="28"/>
        </w:rPr>
        <w:fldChar w:fldCharType="end"/>
      </w:r>
      <w:r>
        <w:rPr>
          <w:rFonts w:hint="eastAsia"/>
          <w:sz w:val="28"/>
          <w:szCs w:val="28"/>
        </w:rPr>
        <w:t>重伤事故：当发生重伤事故后，负伤者或事故现场有关人员应当立即或逐级报告公司负责人。负责人接到事故报告后，应当立即用快速办法（最迟不超过24小时）报告当地安全主管部门及有关部门。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eastAsia"/>
          <w:sz w:val="28"/>
          <w:szCs w:val="28"/>
        </w:rPr>
      </w:pPr>
      <w:r>
        <w:rPr>
          <w:sz w:val="28"/>
          <w:szCs w:val="28"/>
        </w:rPr>
        <w:fldChar w:fldCharType="begin"/>
      </w:r>
      <w:r>
        <w:rPr>
          <w:sz w:val="28"/>
          <w:szCs w:val="28"/>
        </w:rPr>
        <w:instrText xml:space="preserve"> = 3 \* GB2 </w:instrText>
      </w:r>
      <w:r>
        <w:rPr>
          <w:sz w:val="28"/>
          <w:szCs w:val="28"/>
        </w:rPr>
        <w:fldChar w:fldCharType="separate"/>
      </w:r>
      <w:r>
        <w:rPr>
          <w:rFonts w:hint="eastAsia"/>
          <w:sz w:val="28"/>
          <w:szCs w:val="28"/>
        </w:rPr>
        <w:t>⑶</w:t>
      </w:r>
      <w:r>
        <w:rPr>
          <w:sz w:val="28"/>
          <w:szCs w:val="28"/>
        </w:rPr>
        <w:fldChar w:fldCharType="end"/>
      </w:r>
      <w:r>
        <w:rPr>
          <w:rFonts w:hint="eastAsia"/>
          <w:sz w:val="28"/>
          <w:szCs w:val="28"/>
        </w:rPr>
        <w:t>死亡和重大死亡事故：当发生死亡事故和重大死亡事故后，负伤者或事故现场有关人员应当立即或逐级报告公司负责人。负责人接到报告后，应当立即报告所在地的安全监督、质量监督等有关部门。</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eastAsia" w:hAnsi="宋体"/>
          <w:sz w:val="28"/>
          <w:szCs w:val="28"/>
        </w:rPr>
      </w:pPr>
      <w:r>
        <w:rPr>
          <w:rFonts w:hint="eastAsia" w:hAnsi="宋体"/>
          <w:b/>
          <w:bCs/>
          <w:sz w:val="28"/>
          <w:szCs w:val="28"/>
        </w:rPr>
        <w:t>4</w:t>
      </w:r>
      <w:r>
        <w:rPr>
          <w:rFonts w:hint="eastAsia" w:hAnsi="宋体"/>
          <w:sz w:val="28"/>
          <w:szCs w:val="28"/>
        </w:rPr>
        <w:t xml:space="preserve"> </w:t>
      </w:r>
      <w:r>
        <w:rPr>
          <w:rFonts w:hAnsi="宋体"/>
          <w:sz w:val="28"/>
          <w:szCs w:val="28"/>
        </w:rPr>
        <w:t>事故发生后，必须做到</w:t>
      </w:r>
      <w:r>
        <w:rPr>
          <w:sz w:val="28"/>
          <w:szCs w:val="28"/>
        </w:rPr>
        <w:t>“</w:t>
      </w:r>
      <w:r>
        <w:rPr>
          <w:rFonts w:hint="eastAsia" w:hAnsi="宋体"/>
          <w:sz w:val="28"/>
          <w:szCs w:val="28"/>
        </w:rPr>
        <w:t>三</w:t>
      </w:r>
      <w:r>
        <w:rPr>
          <w:rFonts w:hAnsi="宋体"/>
          <w:sz w:val="28"/>
          <w:szCs w:val="28"/>
        </w:rPr>
        <w:t>不放过</w:t>
      </w:r>
      <w:r>
        <w:rPr>
          <w:sz w:val="28"/>
          <w:szCs w:val="28"/>
        </w:rPr>
        <w:t>”</w:t>
      </w:r>
      <w:r>
        <w:rPr>
          <w:rFonts w:hAnsi="宋体"/>
          <w:sz w:val="28"/>
          <w:szCs w:val="28"/>
        </w:rPr>
        <w:t>，即事故原因查找和分析不清不放过；事故责任者与群众未受教育不放过；没有制订出具体纠正措施不放过</w:t>
      </w:r>
      <w:r>
        <w:rPr>
          <w:rFonts w:hint="eastAsia" w:hAnsi="宋体"/>
          <w:sz w:val="28"/>
          <w:szCs w:val="28"/>
        </w:rPr>
        <w:t>，认真总结，吸取教训并作好记录</w:t>
      </w:r>
      <w:r>
        <w:rPr>
          <w:rFonts w:hAnsi="宋体"/>
          <w:sz w:val="28"/>
          <w:szCs w:val="28"/>
        </w:rPr>
        <w:t>。</w:t>
      </w:r>
    </w:p>
    <w:p>
      <w:pPr>
        <w:keepNext w:val="0"/>
        <w:keepLines w:val="0"/>
        <w:pageBreakBefore w:val="0"/>
        <w:tabs>
          <w:tab w:val="left" w:pos="540"/>
          <w:tab w:val="left" w:pos="900"/>
          <w:tab w:val="left" w:pos="1440"/>
        </w:tabs>
        <w:kinsoku/>
        <w:wordWrap/>
        <w:overflowPunct/>
        <w:topLinePunct w:val="0"/>
        <w:autoSpaceDE/>
        <w:autoSpaceDN/>
        <w:bidi w:val="0"/>
        <w:adjustRightInd/>
        <w:snapToGrid/>
        <w:spacing w:line="480" w:lineRule="exact"/>
        <w:textAlignment w:val="auto"/>
        <w:outlineLvl w:val="9"/>
        <w:rPr>
          <w:rFonts w:hint="eastAsia" w:ascii="宋体" w:hAnsi="宋体"/>
          <w:b/>
          <w:bCs/>
          <w:color w:val="000000"/>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zIwZjkyMjIxZjllNmRjMTg1ODA4ZWU0NGFiYTUifQ=="/>
  </w:docVars>
  <w:rsids>
    <w:rsidRoot w:val="00000000"/>
    <w:rsid w:val="225B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2024-05-09T06:43:15Z</dcterms:created>
  <dc:creator>86155</dc:creator>
  <cp:lastModifiedBy>陈陈家小澄橙</cp:lastModifiedBy>
  <dcterms:modified xsi:type="dcterms:W3CDTF">2024-05-09T06:43:45Z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EFBF480140D448C090F552087F29D4D5_12</vt:lpwstr>
  </property>
</Properties>
</file>