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30" w:type="dxa"/>
          <w:bottom w:w="0" w:type="dxa"/>
          <w:right w:w="30" w:type="dxa"/>
        </w:tblCellMar>
      </w:tblPr>
      <w:tblGrid>
        <w:gridCol w:w="7102"/>
        <w:gridCol w:w="2424"/>
      </w:tblGrid>
      <w:tr>
        <w:tblPrEx>
          <w:tblCellMar>
            <w:top w:w="0" w:type="dxa"/>
            <w:left w:w="30" w:type="dxa"/>
            <w:bottom w:w="0" w:type="dxa"/>
            <w:right w:w="30" w:type="dxa"/>
          </w:tblCellMar>
        </w:tblPrEx>
        <w:trPr>
          <w:trHeight w:val="397" w:hRule="atLeast"/>
          <w:jc w:val="center"/>
        </w:trPr>
        <w:tc>
          <w:tcPr>
            <w:tcW w:w="7102"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cs="宋体"/>
                <w:b/>
                <w:bCs/>
                <w:color w:val="000000"/>
                <w:kern w:val="0"/>
                <w:sz w:val="28"/>
                <w:szCs w:val="28"/>
              </w:rPr>
            </w:pPr>
            <w:r>
              <w:rPr>
                <w:rFonts w:hint="eastAsia" w:ascii="宋体" w:cs="宋体"/>
                <w:b/>
                <w:bCs/>
                <w:color w:val="000000"/>
                <w:kern w:val="0"/>
                <w:sz w:val="28"/>
                <w:szCs w:val="28"/>
              </w:rPr>
              <w:t>特种作业人员管理制度</w:t>
            </w:r>
          </w:p>
        </w:tc>
        <w:tc>
          <w:tcPr>
            <w:tcW w:w="2424"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宋体" w:cs="宋体"/>
                <w:b/>
                <w:bCs/>
                <w:color w:val="000000"/>
                <w:kern w:val="0"/>
                <w:sz w:val="28"/>
                <w:szCs w:val="28"/>
              </w:rPr>
            </w:pPr>
            <w:r>
              <w:rPr>
                <w:rFonts w:hint="eastAsia" w:ascii="宋体" w:cs="宋体"/>
                <w:b/>
                <w:bCs/>
                <w:color w:val="000000"/>
                <w:kern w:val="0"/>
                <w:sz w:val="28"/>
                <w:szCs w:val="28"/>
              </w:rPr>
              <w:t>AQ-1</w:t>
            </w:r>
            <w:r>
              <w:rPr>
                <w:rFonts w:hint="eastAsia" w:ascii="宋体" w:cs="宋体"/>
                <w:b/>
                <w:bCs/>
                <w:color w:val="000000"/>
                <w:kern w:val="0"/>
                <w:sz w:val="28"/>
                <w:szCs w:val="28"/>
                <w:lang w:val="en-US" w:eastAsia="zh-CN"/>
              </w:rPr>
              <w:t>6</w:t>
            </w:r>
          </w:p>
        </w:tc>
      </w:tr>
    </w:tbl>
    <w:p>
      <w:pPr>
        <w:pStyle w:val="4"/>
        <w:bidi w:val="0"/>
        <w:rPr>
          <w:rFonts w:hint="eastAsia"/>
        </w:rPr>
      </w:pPr>
      <w:r>
        <w:t>1</w:t>
      </w:r>
      <w:r>
        <w:rPr>
          <w:rFonts w:hint="eastAsia"/>
        </w:rPr>
        <w:t>目的</w:t>
      </w:r>
    </w:p>
    <w:p>
      <w:pPr>
        <w:bidi w:val="0"/>
        <w:rPr>
          <w:rFonts w:hint="eastAsia"/>
        </w:rPr>
      </w:pPr>
      <w:r>
        <w:rPr>
          <w:rFonts w:hint="eastAsia"/>
        </w:rPr>
        <w:t>为加强特种作业人员管理，保证安全生产和作业人员的生命安全、身体健康，依据国家安全生产监督管理总局第30号令《特种作业人员安全技术培训考核管理规定》之规定，结合本公司实际情况，特制定本规定。</w:t>
      </w:r>
    </w:p>
    <w:p>
      <w:pPr>
        <w:pStyle w:val="4"/>
        <w:bidi w:val="0"/>
        <w:rPr>
          <w:rFonts w:hint="eastAsia"/>
        </w:rPr>
      </w:pPr>
      <w:r>
        <w:rPr>
          <w:rFonts w:hint="eastAsia"/>
        </w:rPr>
        <w:t>2适用范围</w:t>
      </w:r>
    </w:p>
    <w:p>
      <w:pPr>
        <w:bidi w:val="0"/>
        <w:rPr>
          <w:rFonts w:hint="eastAsia"/>
        </w:rPr>
      </w:pPr>
      <w:r>
        <w:rPr>
          <w:rFonts w:hint="eastAsia"/>
        </w:rPr>
        <w:t>本制度适用于本公司从事特种作业的人员。</w:t>
      </w:r>
    </w:p>
    <w:p>
      <w:pPr>
        <w:pStyle w:val="4"/>
        <w:bidi w:val="0"/>
      </w:pPr>
      <w:r>
        <w:rPr>
          <w:rFonts w:hint="eastAsia"/>
        </w:rPr>
        <w:t>3术语和定义</w:t>
      </w:r>
    </w:p>
    <w:p>
      <w:pPr>
        <w:bidi w:val="0"/>
      </w:pPr>
      <w:r>
        <w:rPr>
          <w:rFonts w:hint="eastAsia"/>
        </w:rPr>
        <w:t>3</w:t>
      </w:r>
      <w:r>
        <w:t>.1</w:t>
      </w:r>
      <w:r>
        <w:rPr>
          <w:rFonts w:hint="eastAsia"/>
        </w:rPr>
        <w:t>特种作业</w:t>
      </w:r>
    </w:p>
    <w:p>
      <w:pPr>
        <w:bidi w:val="0"/>
        <w:rPr>
          <w:rFonts w:hint="eastAsia"/>
        </w:rPr>
      </w:pPr>
      <w:r>
        <w:rPr>
          <w:rFonts w:hint="eastAsia"/>
        </w:rPr>
        <w:t>特种作业，是指容易发生事故，对操作者本人、他人的安全健康及设备、设施的安全可能造成重大危害的作业。特种作业的范围由特种作业目录规定。</w:t>
      </w:r>
    </w:p>
    <w:p>
      <w:pPr>
        <w:bidi w:val="0"/>
      </w:pPr>
      <w:r>
        <w:rPr>
          <w:rFonts w:hint="eastAsia"/>
        </w:rPr>
        <w:t>对操作者本人，尤其对他人和周围设施的安全有重大危害因素的作业，包括：</w:t>
      </w:r>
    </w:p>
    <w:p>
      <w:pPr>
        <w:bidi w:val="0"/>
      </w:pPr>
      <w:r>
        <w:t>1</w:t>
      </w:r>
      <w:r>
        <w:rPr>
          <w:rFonts w:hint="eastAsia"/>
        </w:rPr>
        <w:t>）电工作业。</w:t>
      </w:r>
    </w:p>
    <w:p>
      <w:pPr>
        <w:bidi w:val="0"/>
      </w:pPr>
      <w:r>
        <w:t>2</w:t>
      </w:r>
      <w:r>
        <w:rPr>
          <w:rFonts w:hint="eastAsia"/>
        </w:rPr>
        <w:t>）锅炉司炉。</w:t>
      </w:r>
    </w:p>
    <w:p>
      <w:pPr>
        <w:bidi w:val="0"/>
      </w:pPr>
      <w:r>
        <w:t>3</w:t>
      </w:r>
      <w:r>
        <w:rPr>
          <w:rFonts w:hint="eastAsia"/>
        </w:rPr>
        <w:t>）压力容器操作。</w:t>
      </w:r>
    </w:p>
    <w:p>
      <w:pPr>
        <w:bidi w:val="0"/>
      </w:pPr>
      <w:r>
        <w:t>4</w:t>
      </w:r>
      <w:r>
        <w:rPr>
          <w:rFonts w:hint="eastAsia"/>
        </w:rPr>
        <w:t>）起重机械作业。</w:t>
      </w:r>
    </w:p>
    <w:p>
      <w:pPr>
        <w:bidi w:val="0"/>
      </w:pPr>
      <w:r>
        <w:t>5</w:t>
      </w:r>
      <w:r>
        <w:rPr>
          <w:rFonts w:hint="eastAsia"/>
        </w:rPr>
        <w:t>）金属焊接（气割）作业。</w:t>
      </w:r>
    </w:p>
    <w:p>
      <w:pPr>
        <w:bidi w:val="0"/>
      </w:pPr>
      <w:r>
        <w:t>6</w:t>
      </w:r>
      <w:r>
        <w:rPr>
          <w:rFonts w:hint="eastAsia"/>
        </w:rPr>
        <w:t>）</w:t>
      </w:r>
      <w:r>
        <w:rPr>
          <w:rFonts w:hint="eastAsia"/>
          <w:lang w:eastAsia="zh-CN"/>
        </w:rPr>
        <w:t>公司</w:t>
      </w:r>
      <w:r>
        <w:rPr>
          <w:rFonts w:hint="eastAsia"/>
        </w:rPr>
        <w:t>内机动车辆驾驶。</w:t>
      </w:r>
    </w:p>
    <w:p>
      <w:pPr>
        <w:bidi w:val="0"/>
      </w:pPr>
      <w:r>
        <w:t>7</w:t>
      </w:r>
      <w:r>
        <w:rPr>
          <w:rFonts w:hint="eastAsia"/>
        </w:rPr>
        <w:t>）其他法律法规规定的特种作业。</w:t>
      </w:r>
    </w:p>
    <w:p>
      <w:pPr>
        <w:bidi w:val="0"/>
      </w:pPr>
      <w:r>
        <w:rPr>
          <w:rFonts w:hint="eastAsia"/>
        </w:rPr>
        <w:t>3</w:t>
      </w:r>
      <w:r>
        <w:t>.2</w:t>
      </w:r>
      <w:r>
        <w:rPr>
          <w:rFonts w:hint="eastAsia"/>
        </w:rPr>
        <w:t>特种作业人员</w:t>
      </w:r>
    </w:p>
    <w:p>
      <w:pPr>
        <w:bidi w:val="0"/>
      </w:pPr>
      <w:r>
        <w:rPr>
          <w:rFonts w:hint="eastAsia"/>
        </w:rPr>
        <w:t>直接从事特种作业者，称特种作业人员。本公司特种作业人员主要是电工,叉车工、电焊工。</w:t>
      </w:r>
    </w:p>
    <w:p>
      <w:pPr>
        <w:pStyle w:val="4"/>
        <w:bidi w:val="0"/>
      </w:pPr>
      <w:r>
        <w:t>4</w:t>
      </w:r>
      <w:r>
        <w:rPr>
          <w:rFonts w:hint="eastAsia"/>
        </w:rPr>
        <w:t>.职责</w:t>
      </w:r>
    </w:p>
    <w:p>
      <w:pPr>
        <w:bidi w:val="0"/>
        <w:rPr>
          <w:rFonts w:hint="eastAsia"/>
        </w:rPr>
      </w:pPr>
      <w:r>
        <w:rPr>
          <w:rFonts w:hint="eastAsia"/>
        </w:rPr>
        <w:t>4</w:t>
      </w:r>
      <w:r>
        <w:t>.1</w:t>
      </w:r>
      <w:r>
        <w:rPr>
          <w:rFonts w:hint="eastAsia"/>
          <w:lang w:eastAsia="zh-CN"/>
        </w:rPr>
        <w:t>生产经营部</w:t>
      </w:r>
      <w:r>
        <w:rPr>
          <w:rFonts w:hint="eastAsia"/>
        </w:rPr>
        <w:t>负责制定、修订特种作业人员安全管理制度并监督执行。</w:t>
      </w:r>
    </w:p>
    <w:p>
      <w:pPr>
        <w:bidi w:val="0"/>
      </w:pPr>
      <w:r>
        <w:rPr>
          <w:rFonts w:hint="eastAsia"/>
        </w:rPr>
        <w:t>4</w:t>
      </w:r>
      <w:r>
        <w:t>.</w:t>
      </w:r>
      <w:r>
        <w:rPr>
          <w:rFonts w:hint="eastAsia"/>
        </w:rPr>
        <w:t>2</w:t>
      </w:r>
      <w:r>
        <w:rPr>
          <w:rFonts w:hint="eastAsia"/>
          <w:lang w:eastAsia="zh-CN"/>
        </w:rPr>
        <w:t>质量安全部</w:t>
      </w:r>
      <w:r>
        <w:rPr>
          <w:rFonts w:hint="eastAsia"/>
        </w:rPr>
        <w:t>协助</w:t>
      </w:r>
      <w:r>
        <w:rPr>
          <w:rFonts w:hint="eastAsia"/>
          <w:lang w:eastAsia="zh-CN"/>
        </w:rPr>
        <w:t>生产经营部</w:t>
      </w:r>
      <w:r>
        <w:rPr>
          <w:rFonts w:hint="eastAsia"/>
        </w:rPr>
        <w:t>组织对特种作业人员的安全技术培训、考核、取证、复审工作。</w:t>
      </w:r>
    </w:p>
    <w:p>
      <w:pPr>
        <w:bidi w:val="0"/>
      </w:pPr>
      <w:r>
        <w:rPr>
          <w:rFonts w:hint="eastAsia"/>
        </w:rPr>
        <w:t>4</w:t>
      </w:r>
      <w:r>
        <w:t>.</w:t>
      </w:r>
      <w:r>
        <w:rPr>
          <w:rFonts w:hint="eastAsia"/>
        </w:rPr>
        <w:t>3特种作业岗位所在部门负责对特种作业人员的日常培训，</w:t>
      </w:r>
      <w:r>
        <w:rPr>
          <w:rFonts w:hint="eastAsia"/>
          <w:lang w:eastAsia="zh-CN"/>
        </w:rPr>
        <w:t>生产经营部</w:t>
      </w:r>
      <w:r>
        <w:rPr>
          <w:rFonts w:hint="eastAsia"/>
        </w:rPr>
        <w:t>协助。</w:t>
      </w:r>
    </w:p>
    <w:p>
      <w:pPr>
        <w:pStyle w:val="4"/>
        <w:bidi w:val="0"/>
        <w:rPr>
          <w:rFonts w:hint="eastAsia"/>
        </w:rPr>
      </w:pPr>
      <w:r>
        <w:rPr>
          <w:rFonts w:hint="eastAsia"/>
        </w:rPr>
        <w:t>5.特种作业人员条件</w:t>
      </w:r>
    </w:p>
    <w:p>
      <w:pPr>
        <w:bidi w:val="0"/>
        <w:rPr>
          <w:rFonts w:hint="eastAsia"/>
        </w:rPr>
      </w:pPr>
      <w:r>
        <w:rPr>
          <w:rFonts w:hint="eastAsia"/>
        </w:rPr>
        <w:t>5.1年龄条件：年满18周岁，且不超过国家法定退休年龄。</w:t>
      </w:r>
    </w:p>
    <w:p>
      <w:pPr>
        <w:bidi w:val="0"/>
        <w:rPr>
          <w:rFonts w:hint="eastAsia"/>
        </w:rPr>
      </w:pPr>
      <w:r>
        <w:rPr>
          <w:rFonts w:hint="eastAsia"/>
        </w:rPr>
        <w:t>5.2体质条件：工作认真负责，身体健康，经社区或者县级以上医疗机构体检健康合格，并无妨碍从事相应特种作业的器质性心脏病、癫痫病、美尼尔氏症、眩晕症、癔病、震颤麻痹症、精神病、痴呆症以及其他疾病和生理缺陷。</w:t>
      </w:r>
    </w:p>
    <w:p>
      <w:pPr>
        <w:bidi w:val="0"/>
        <w:rPr>
          <w:rFonts w:hint="eastAsia"/>
        </w:rPr>
      </w:pPr>
      <w:r>
        <w:rPr>
          <w:rFonts w:hint="eastAsia"/>
        </w:rPr>
        <w:t>5.3职业知识、能力条件：具有初中及以上文化程度；具备必要的安全技术知识与技能和相应特种作业规定的其他条件。</w:t>
      </w:r>
    </w:p>
    <w:p>
      <w:pPr>
        <w:bidi w:val="0"/>
        <w:rPr>
          <w:rFonts w:hint="eastAsia"/>
        </w:rPr>
      </w:pPr>
      <w:r>
        <w:rPr>
          <w:rFonts w:hint="eastAsia"/>
        </w:rPr>
        <w:t>5.4危险化学品特种作业人员除符合上述规定的条件外，应当具备高中或者相当于高中及以上文化程度。</w:t>
      </w:r>
    </w:p>
    <w:p>
      <w:pPr>
        <w:pStyle w:val="4"/>
        <w:bidi w:val="0"/>
        <w:rPr>
          <w:rFonts w:hint="eastAsia"/>
        </w:rPr>
      </w:pPr>
      <w:r>
        <w:rPr>
          <w:rFonts w:hint="eastAsia"/>
        </w:rPr>
        <w:t>6.特种作业人员的培训、考核、办证及复审</w:t>
      </w:r>
    </w:p>
    <w:p>
      <w:pPr>
        <w:bidi w:val="0"/>
        <w:rPr>
          <w:rFonts w:hint="eastAsia"/>
        </w:rPr>
      </w:pPr>
      <w:r>
        <w:rPr>
          <w:rFonts w:hint="eastAsia"/>
        </w:rPr>
        <w:t>6</w:t>
      </w:r>
      <w:r>
        <w:t>.1</w:t>
      </w:r>
      <w:r>
        <w:rPr>
          <w:rFonts w:hint="eastAsia"/>
        </w:rPr>
        <w:t>特种作业人员培训：特种作业人员应当接受与其所从事的特种作业相应的安全技术理论培训和实际操作培训。</w:t>
      </w:r>
    </w:p>
    <w:p>
      <w:pPr>
        <w:bidi w:val="0"/>
        <w:rPr>
          <w:rFonts w:hint="eastAsia"/>
        </w:rPr>
      </w:pPr>
      <w:r>
        <w:rPr>
          <w:rFonts w:hint="eastAsia"/>
        </w:rPr>
        <w:t>已经取得职业高中、技工学校及中专以上学历的毕业生从事与其所学专业相应的特种作业，持学历证明经考核发证机关同意，可以免予相关专业的培训。</w:t>
      </w:r>
    </w:p>
    <w:p>
      <w:pPr>
        <w:bidi w:val="0"/>
        <w:rPr>
          <w:rFonts w:hint="eastAsia"/>
        </w:rPr>
      </w:pPr>
      <w:r>
        <w:rPr>
          <w:rFonts w:hint="eastAsia"/>
        </w:rPr>
        <w:t>跨省、自治区、直辖市从业的特种作业人员，可以在户籍所在地或者从业所在地参加培训。</w:t>
      </w:r>
    </w:p>
    <w:p>
      <w:pPr>
        <w:bidi w:val="0"/>
        <w:rPr>
          <w:rFonts w:hint="eastAsia"/>
        </w:rPr>
      </w:pPr>
      <w:r>
        <w:rPr>
          <w:rFonts w:hint="eastAsia"/>
        </w:rPr>
        <w:t>6</w:t>
      </w:r>
      <w:r>
        <w:t>.2</w:t>
      </w:r>
      <w:r>
        <w:rPr>
          <w:rFonts w:hint="eastAsia"/>
        </w:rPr>
        <w:t>特种作业人员考试、发证：由政府主管安全生产监督</w:t>
      </w:r>
      <w:r>
        <w:rPr>
          <w:rFonts w:hint="eastAsia"/>
          <w:lang w:eastAsia="zh-CN"/>
        </w:rPr>
        <w:t>管理部</w:t>
      </w:r>
      <w:r>
        <w:rPr>
          <w:rFonts w:hint="eastAsia"/>
        </w:rPr>
        <w:t>门指定的具备特种作业人员考试的部门组织考试和发证工作。</w:t>
      </w:r>
    </w:p>
    <w:p>
      <w:pPr>
        <w:bidi w:val="0"/>
      </w:pPr>
      <w:r>
        <w:rPr>
          <w:rFonts w:hint="eastAsia"/>
        </w:rPr>
        <w:t>6</w:t>
      </w:r>
      <w:r>
        <w:t>.3</w:t>
      </w:r>
      <w:r>
        <w:rPr>
          <w:rFonts w:hint="eastAsia"/>
        </w:rPr>
        <w:t>特种作业人员复审：各部门及时组织取得证书的特种作业人员进行定期复审，其复审内容与复审期限由发证机关按国家相关规定办理。每次复审操作证上注明签章方为有效，复审不合格者不得继续独立作业。</w:t>
      </w:r>
    </w:p>
    <w:p>
      <w:pPr>
        <w:pStyle w:val="4"/>
        <w:bidi w:val="0"/>
      </w:pPr>
      <w:r>
        <w:rPr>
          <w:rFonts w:hint="eastAsia"/>
        </w:rPr>
        <w:t>7.特种作业人员的日常管理</w:t>
      </w:r>
    </w:p>
    <w:p>
      <w:pPr>
        <w:bidi w:val="0"/>
      </w:pPr>
      <w:r>
        <w:rPr>
          <w:rFonts w:hint="eastAsia"/>
        </w:rPr>
        <w:t>7</w:t>
      </w:r>
      <w:r>
        <w:t>.1</w:t>
      </w:r>
      <w:r>
        <w:rPr>
          <w:rFonts w:hint="eastAsia"/>
        </w:rPr>
        <w:t>根据本公司特点及实际情况，由</w:t>
      </w:r>
      <w:r>
        <w:rPr>
          <w:rFonts w:hint="eastAsia"/>
          <w:lang w:eastAsia="zh-CN"/>
        </w:rPr>
        <w:t>生产经营部</w:t>
      </w:r>
      <w:r>
        <w:rPr>
          <w:rFonts w:hint="eastAsia"/>
        </w:rPr>
        <w:t>对特种作业人员进行动态管理，建立、健全特种作业人员档案（包括身份证复印件、操作证书复印件等）、台帐，并积极做好有关申报、培训、取证、复审的组织工作和日常检查工作，做到所有特种作业人员均持证上岗，且所有上岗证书均为有效。承包商特种作业人员的日常管理由建设单位项目</w:t>
      </w:r>
      <w:r>
        <w:rPr>
          <w:rFonts w:hint="eastAsia"/>
          <w:lang w:eastAsia="zh-CN"/>
        </w:rPr>
        <w:t>管理</w:t>
      </w:r>
      <w:r>
        <w:rPr>
          <w:rFonts w:hint="eastAsia"/>
        </w:rPr>
        <w:t>部门负责。</w:t>
      </w:r>
    </w:p>
    <w:p>
      <w:pPr>
        <w:bidi w:val="0"/>
      </w:pPr>
      <w:r>
        <w:rPr>
          <w:rFonts w:hint="eastAsia"/>
        </w:rPr>
        <w:t>7</w:t>
      </w:r>
      <w:r>
        <w:t>.2</w:t>
      </w:r>
      <w:r>
        <w:rPr>
          <w:rFonts w:hint="eastAsia"/>
          <w:lang w:eastAsia="zh-CN"/>
        </w:rPr>
        <w:t>安全管理人员</w:t>
      </w:r>
      <w:r>
        <w:rPr>
          <w:rFonts w:hint="eastAsia"/>
        </w:rPr>
        <w:t>对本公司特种作业人员持证上岗情况进行不定期检查，确保特种作业人员持证上岗率和证书有效率。</w:t>
      </w:r>
    </w:p>
    <w:p>
      <w:pPr>
        <w:bidi w:val="0"/>
      </w:pPr>
      <w:r>
        <w:rPr>
          <w:rFonts w:hint="eastAsia"/>
        </w:rPr>
        <w:t>7.3特种作业人员要易地工作时，必须经所到地区的发证部门审核同意，方可继续从事原作业。</w:t>
      </w:r>
    </w:p>
    <w:p>
      <w:pPr>
        <w:pStyle w:val="4"/>
        <w:bidi w:val="0"/>
      </w:pPr>
      <w:r>
        <w:rPr>
          <w:rFonts w:hint="eastAsia"/>
        </w:rPr>
        <w:t>8.特种作业人员奖惩</w:t>
      </w:r>
    </w:p>
    <w:p>
      <w:pPr>
        <w:bidi w:val="0"/>
      </w:pPr>
      <w:r>
        <w:rPr>
          <w:rFonts w:hint="eastAsia"/>
        </w:rPr>
        <w:t>8</w:t>
      </w:r>
      <w:r>
        <w:t>.1</w:t>
      </w:r>
      <w:r>
        <w:rPr>
          <w:rFonts w:hint="eastAsia"/>
        </w:rPr>
        <w:t>对在安全生产和预防事故方面做出显著成绩者，所在部门应给予奖励，并记入操作证。</w:t>
      </w:r>
    </w:p>
    <w:p>
      <w:pPr>
        <w:bidi w:val="0"/>
      </w:pPr>
      <w:r>
        <w:rPr>
          <w:rFonts w:hint="eastAsia"/>
        </w:rPr>
        <w:t>8</w:t>
      </w:r>
      <w:r>
        <w:t>.2</w:t>
      </w:r>
      <w:r>
        <w:rPr>
          <w:rFonts w:hint="eastAsia"/>
        </w:rPr>
        <w:t>对违章作业和造成事故者，</w:t>
      </w:r>
      <w:r>
        <w:rPr>
          <w:rFonts w:hint="eastAsia"/>
          <w:lang w:eastAsia="zh-CN"/>
        </w:rPr>
        <w:t>安全管理人员</w:t>
      </w:r>
      <w:r>
        <w:rPr>
          <w:rFonts w:hint="eastAsia"/>
        </w:rPr>
        <w:t>门根据违章或事故情节，有权扣证1至12个月，并记入操作证；对情节严重者，部门可给予经济处罚或行政处分，直至追究刑事责任。</w:t>
      </w:r>
    </w:p>
    <w:p>
      <w:pPr>
        <w:pStyle w:val="4"/>
        <w:bidi w:val="0"/>
        <w:rPr>
          <w:rFonts w:hint="eastAsia"/>
        </w:rPr>
      </w:pPr>
      <w:r>
        <w:rPr>
          <w:rFonts w:hint="eastAsia"/>
        </w:rPr>
        <w:t>9.记录</w:t>
      </w:r>
    </w:p>
    <w:p>
      <w:r>
        <w:rPr>
          <w:rFonts w:hint="eastAsia"/>
        </w:rPr>
        <w:t>《特种作业人员登记表》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4F2F2821"/>
    <w:rsid w:val="4F2F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spacing w:line="360" w:lineRule="auto"/>
      <w:ind w:firstLine="1219"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uiPriority w:val="0"/>
    <w:pPr>
      <w:keepNext/>
      <w:keepLines/>
      <w:spacing w:before="340" w:beforeLines="0" w:after="330" w:afterLines="0" w:line="480" w:lineRule="auto"/>
      <w:ind w:firstLine="0" w:firstLineChars="0"/>
      <w:jc w:val="left"/>
      <w:outlineLvl w:val="0"/>
    </w:pPr>
    <w:rPr>
      <w:b/>
      <w:bCs/>
      <w:kern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1I"/>
    <w:basedOn w:val="3"/>
    <w:next w:val="3"/>
    <w:qFormat/>
    <w:uiPriority w:val="0"/>
    <w:pPr>
      <w:autoSpaceDE/>
      <w:autoSpaceDN/>
      <w:spacing w:after="120" w:line="240" w:lineRule="auto"/>
      <w:ind w:firstLine="420" w:firstLineChars="100"/>
      <w:jc w:val="both"/>
      <w:textAlignment w:val="auto"/>
    </w:pPr>
    <w:rPr>
      <w:rFonts w:ascii="Times New Roman"/>
      <w:color w:val="000000"/>
      <w:kern w:val="2"/>
      <w:sz w:val="21"/>
      <w:szCs w:val="24"/>
      <w:lang w:val="en-US" w:eastAsia="zh-CN" w:bidi="ar-SA"/>
    </w:rPr>
  </w:style>
  <w:style w:type="paragraph" w:customStyle="1" w:styleId="3">
    <w:name w:val="BodyText"/>
    <w:basedOn w:val="1"/>
    <w:next w:val="1"/>
    <w:qFormat/>
    <w:uiPriority w:val="0"/>
    <w:pPr>
      <w:spacing w:line="400" w:lineRule="exact"/>
      <w:jc w:val="both"/>
      <w:textAlignment w:val="baseline"/>
    </w:pPr>
    <w:rPr>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2024-04-28T07:59:00Z</dcterms:created>
  <dc:creator>Z  ICH LLIEBE DICH  Y</dc:creator>
  <cp:lastModifiedBy>Z  ICH LLIEBE DICH  Y</cp:lastModifiedBy>
  <dcterms:modified xsi:type="dcterms:W3CDTF">2024-04-28T07:59:47Z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46B19CDAD0C6465CAAC9AE0877972C33_11</vt:lpwstr>
  </property>
</Properties>
</file>