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0" w:firstLineChars="0"/>
        <w:jc w:val="center"/>
        <w:textAlignment w:val="auto"/>
        <w:rPr>
          <w:rFonts w:hint="default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36"/>
          <w:szCs w:val="36"/>
          <w:lang w:val="en-US" w:eastAsia="zh-CN"/>
        </w:rPr>
        <w:t>四川客家兄弟食品有限公司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0" w:firstLineChars="0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  <w:t>安全举报奖励制度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ind w:left="0" w:leftChars="0" w:firstLine="0" w:firstLineChars="0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0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一、目的和原则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00" w:firstLineChars="200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公司安全举报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30"/>
          <w:szCs w:val="30"/>
        </w:rPr>
        <w:t>奖励制度旨在鼓励员工积极参与公司安全管理工作，发现和报告潜在的安全隐患和违规行为，及时纠正和改进，促进公司安全环境的建设和持续改进。本制度遵循公平、公正、保密、及时的原则，确保举报人的合法权益得到保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0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二、范围和标准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00" w:firstLineChars="200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1. 举报范围：举报范围包括但不限于公司内部的安全违规行为、安全隐患、安全事故等，以及可能导致公司安全受到威胁的外部因素。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00" w:firstLineChars="200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2. 奖励标准：举报奖励标准根据举报内容的真实性和价值进行评估，对于具有重要价值和实际意义的举报内容，公司将给予相应的奖励。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0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三、申请和处理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00" w:firstLineChars="200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1. 申请流程：员工可通过公司内部举报渠道，如举报邮箱、举报电话等，提交举报申请。公司设立专门的安全管理部门负责接收和处理举报申请。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00" w:firstLineChars="200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2. 处理机制：安全管理部门对举报申请进行初步核实和调查，确保举报人的隐私得到保护。对于有实际价值的举报内容，安全管理部门将及时将问题反馈给相关部门进行整改，并将处理结果及时告知举报人。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0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四、审核和批准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00" w:firstLineChars="200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1. 审核程序：安全管理部门对举报申请进行审核，评估其真实性和价值。审核结果将在公司内部进行公示，以确保公正和透明。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00" w:firstLineChars="200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2. 批准流程：公司设立安全委员会，负责审批和决定举报奖励事项。安全委员会将根据公司制定的举报奖励标准，对审核结果进行审批，并确定奖励金额和方式。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0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五、发放和管理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00" w:firstLineChars="200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1. 发放方式：公司设立举报奖励专项资金，用于支付举报奖励。奖励资金可采用现金、礼品、荣誉证书等多种形式进行发放。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00" w:firstLineChars="200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2. 管理细节：安全管理部门负责建立举报奖励档案，记录奖励的发放情况，并定期向公司领导和相关部门汇报。同时，公司将严格遵守相关法律法规，确保举报奖励资金使用合规。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0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六、保密和保护措施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00" w:firstLineChars="200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1. 保密制度：公司制定严格的保密制度，确保举报人的个人信息和举报内容得到充分的保护。未经举报人同意，任何人不得泄露举报人的个人信息和举报内容。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00" w:firstLineChars="200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2. 保护措施：对于举报人的人身安全和合法权益，公司将采取相应的保护措施，如提供工作和生活上的支持与帮助，确保举报人不会因举报行为受到不利影响。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0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七、监督和评估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00" w:firstLineChars="200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1. 监督机制：公司设立独立的监督机构，负责对举报奖励制度的执行情况进行监督。监督机构将定期对安全管理部门的工作进行审查，确保举报奖励制度的有效实施。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00" w:firstLineChars="200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2. 评估体系：公司建立举报奖励制度的评估体系，通过定期收集员工意见和建议，对举报奖励制度进行评估和改进。评估结果将作为优化和完善举报奖励制度的依据。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通过实施上述措施，公司将建立起完善的举报奖励制度，激发员工参与安全管理的积极性和主动性，提高公司的安全管理水平，为公司的可持续发展提供有力保障。同时，公司将持续关注员工需求和反馈，不断优化和完善举报奖励制度，确保其在实际操作中发挥更大的作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3MWFmMzIxMTU4MGY0YTY1ZjVmYjYzMmYzMGJiNjcifQ=="/>
  </w:docVars>
  <w:rsids>
    <w:rsidRoot w:val="53B73DF8"/>
    <w:rsid w:val="047343F5"/>
    <w:rsid w:val="29D34E5C"/>
    <w:rsid w:val="4432088F"/>
    <w:rsid w:val="53B73DF8"/>
    <w:rsid w:val="57E74DBD"/>
    <w:rsid w:val="63E47698"/>
    <w:rsid w:val="6EB83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2024-04-16T09:44:00Z</dcterms:created>
  <dc:creator>刘婧</dc:creator>
  <cp:lastModifiedBy>刘婧</cp:lastModifiedBy>
  <dcterms:modified xsi:type="dcterms:W3CDTF">2024-04-17T01:57:39Z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439BE4C1BE62439EA93C0A0AE8F4F6B1_11</vt:lpwstr>
  </property>
</Properties>
</file>