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800" w:firstLineChars="500"/>
        <w:rPr>
          <w:rFonts w:hint="eastAsia" w:ascii="微软雅黑" w:hAnsi="微软雅黑" w:eastAsia="微软雅黑" w:cs="微软雅黑"/>
          <w:sz w:val="36"/>
          <w:szCs w:val="36"/>
        </w:rPr>
      </w:pPr>
      <w:r>
        <w:rPr>
          <w:rFonts w:hint="eastAsia" w:ascii="微软雅黑" w:hAnsi="微软雅黑" w:eastAsia="微软雅黑" w:cs="微软雅黑"/>
          <w:sz w:val="36"/>
          <w:szCs w:val="36"/>
          <w:lang w:eastAsia="zh-CN"/>
        </w:rPr>
        <w:t>四川金鹿富农机械制造</w:t>
      </w:r>
      <w:r>
        <w:rPr>
          <w:rFonts w:hint="eastAsia" w:ascii="微软雅黑" w:hAnsi="微软雅黑" w:eastAsia="微软雅黑" w:cs="微软雅黑"/>
          <w:sz w:val="36"/>
          <w:szCs w:val="36"/>
        </w:rPr>
        <w:t>有限公司</w:t>
      </w:r>
    </w:p>
    <w:p>
      <w:pPr>
        <w:spacing w:line="360" w:lineRule="auto"/>
        <w:ind w:firstLine="2520" w:firstLineChars="700"/>
        <w:jc w:val="both"/>
        <w:rPr>
          <w:rFonts w:hint="eastAsia" w:ascii="微软雅黑" w:hAnsi="微软雅黑" w:eastAsia="微软雅黑" w:cs="微软雅黑"/>
          <w:sz w:val="24"/>
          <w:szCs w:val="24"/>
        </w:rPr>
      </w:pPr>
      <w:bookmarkStart w:id="0" w:name="_GoBack"/>
      <w:r>
        <w:rPr>
          <w:rFonts w:hint="eastAsia" w:ascii="微软雅黑" w:hAnsi="微软雅黑" w:eastAsia="微软雅黑" w:cs="微软雅黑"/>
          <w:sz w:val="36"/>
          <w:szCs w:val="36"/>
        </w:rPr>
        <w:t>安全生产惩奖制度</w:t>
      </w:r>
    </w:p>
    <w:bookmarkEnd w:id="0"/>
    <w:p>
      <w:pPr>
        <w:spacing w:line="400" w:lineRule="exact"/>
        <w:ind w:left="2"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为加强本单位安全工作，进一步提高广大员工对安全管理工作的积极性，防止人为的安全事故发生，特制订如下安全奖罚制度。</w:t>
      </w:r>
    </w:p>
    <w:p>
      <w:pPr>
        <w:spacing w:line="400" w:lineRule="exact"/>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一、安全奖励制度</w:t>
      </w:r>
    </w:p>
    <w:p>
      <w:pPr>
        <w:spacing w:line="400" w:lineRule="exact"/>
        <w:ind w:left="2"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1、工作认真负责、忠于职守、每季度考核成绩优秀，全年无责任事故发生的，年终安全奖发10%。</w:t>
      </w:r>
    </w:p>
    <w:p>
      <w:pPr>
        <w:spacing w:line="400" w:lineRule="exact"/>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2、对安全管理工作有特殊贡献人员，经企业领导同意每月工资奖励20元，连发一年。</w:t>
      </w:r>
    </w:p>
    <w:p>
      <w:pPr>
        <w:spacing w:line="400" w:lineRule="exact"/>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3、为防止事故扩大，积极参加事故抢险救护，使企业避免重大人员伤亡和财产损失的有功人员，给予一次奖励500—2000元。</w:t>
      </w:r>
    </w:p>
    <w:p>
      <w:pPr>
        <w:spacing w:line="400" w:lineRule="exact"/>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二、安全处罚制度</w:t>
      </w:r>
    </w:p>
    <w:p>
      <w:pPr>
        <w:spacing w:line="400" w:lineRule="exact"/>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1、因工作玩忽职守或违规操行造成重大责任事故当事人扣除年安全终奖，并按损失大小同于赔偿，同时企业主管负责人、扣除年终奖金的50%。构成犯罪的交送有关部门追究刑事责任。</w:t>
      </w:r>
    </w:p>
    <w:p>
      <w:pPr>
        <w:spacing w:line="360" w:lineRule="auto"/>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2、员工和管理人员有下列行为的每次处以10—500元经济处罚。</w:t>
      </w:r>
    </w:p>
    <w:p>
      <w:pPr>
        <w:spacing w:line="360" w:lineRule="auto"/>
        <w:jc w:val="left"/>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 xml:space="preserve">   </w:t>
      </w:r>
      <w:r>
        <w:rPr>
          <w:rFonts w:hint="eastAsia" w:ascii="微软雅黑" w:hAnsi="微软雅黑" w:eastAsia="微软雅黑" w:cs="微软雅黑"/>
          <w:sz w:val="24"/>
          <w:szCs w:val="24"/>
          <w:lang w:eastAsia="zh-CN"/>
        </w:rPr>
        <w:t>仓储</w:t>
      </w:r>
      <w:r>
        <w:rPr>
          <w:rFonts w:hint="eastAsia" w:ascii="微软雅黑" w:hAnsi="微软雅黑" w:eastAsia="微软雅黑" w:cs="微软雅黑"/>
          <w:sz w:val="24"/>
          <w:szCs w:val="24"/>
        </w:rPr>
        <w:t>方面：1、保管人员未严格执行仓库管理制度；2、保管人员</w:t>
      </w:r>
      <w:r>
        <w:rPr>
          <w:rFonts w:hint="eastAsia" w:ascii="微软雅黑" w:hAnsi="微软雅黑" w:eastAsia="微软雅黑" w:cs="微软雅黑"/>
          <w:sz w:val="24"/>
          <w:szCs w:val="24"/>
          <w:lang w:eastAsia="zh-CN"/>
        </w:rPr>
        <w:t>进出</w:t>
      </w:r>
      <w:r>
        <w:rPr>
          <w:rFonts w:hint="eastAsia" w:ascii="微软雅黑" w:hAnsi="微软雅黑" w:eastAsia="微软雅黑" w:cs="微软雅黑"/>
          <w:sz w:val="24"/>
          <w:szCs w:val="24"/>
        </w:rPr>
        <w:t>账目不清；3、</w:t>
      </w:r>
      <w:r>
        <w:rPr>
          <w:rFonts w:hint="eastAsia" w:ascii="微软雅黑" w:hAnsi="微软雅黑" w:eastAsia="微软雅黑" w:cs="微软雅黑"/>
          <w:sz w:val="24"/>
          <w:szCs w:val="24"/>
          <w:lang w:eastAsia="zh-CN"/>
        </w:rPr>
        <w:t>危险及有毒害</w:t>
      </w:r>
      <w:r>
        <w:rPr>
          <w:rFonts w:hint="eastAsia" w:ascii="微软雅黑" w:hAnsi="微软雅黑" w:eastAsia="微软雅黑" w:cs="微软雅黑"/>
          <w:sz w:val="24"/>
          <w:szCs w:val="24"/>
        </w:rPr>
        <w:t>品</w:t>
      </w:r>
      <w:r>
        <w:rPr>
          <w:rFonts w:hint="eastAsia" w:ascii="微软雅黑" w:hAnsi="微软雅黑" w:eastAsia="微软雅黑" w:cs="微软雅黑"/>
          <w:sz w:val="24"/>
          <w:szCs w:val="24"/>
          <w:lang w:eastAsia="zh-CN"/>
        </w:rPr>
        <w:t>（如燃油、酒精、油漆、稀释剂等）</w:t>
      </w:r>
      <w:r>
        <w:rPr>
          <w:rFonts w:hint="eastAsia" w:ascii="微软雅黑" w:hAnsi="微软雅黑" w:eastAsia="微软雅黑" w:cs="微软雅黑"/>
          <w:sz w:val="24"/>
          <w:szCs w:val="24"/>
        </w:rPr>
        <w:t>出</w:t>
      </w:r>
      <w:r>
        <w:rPr>
          <w:rFonts w:hint="eastAsia" w:ascii="微软雅黑" w:hAnsi="微软雅黑" w:eastAsia="微软雅黑" w:cs="微软雅黑"/>
          <w:sz w:val="24"/>
          <w:szCs w:val="24"/>
          <w:lang w:eastAsia="zh-CN"/>
        </w:rPr>
        <w:t>入</w:t>
      </w:r>
      <w:r>
        <w:rPr>
          <w:rFonts w:hint="eastAsia" w:ascii="微软雅黑" w:hAnsi="微软雅黑" w:eastAsia="微软雅黑" w:cs="微软雅黑"/>
          <w:sz w:val="24"/>
          <w:szCs w:val="24"/>
        </w:rPr>
        <w:t>库未经合法程序就入库</w:t>
      </w:r>
      <w:r>
        <w:rPr>
          <w:rFonts w:hint="eastAsia" w:ascii="微软雅黑" w:hAnsi="微软雅黑" w:eastAsia="微软雅黑" w:cs="微软雅黑"/>
          <w:sz w:val="24"/>
          <w:szCs w:val="24"/>
          <w:lang w:eastAsia="zh-CN"/>
        </w:rPr>
        <w:t>。</w:t>
      </w:r>
    </w:p>
    <w:p>
      <w:pPr>
        <w:spacing w:line="360" w:lineRule="auto"/>
        <w:ind w:left="599" w:leftChars="228" w:hanging="120" w:hangingChars="5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作业方面：1、在作业中位正确使用防护用品；2、在作业中</w:t>
      </w:r>
      <w:r>
        <w:rPr>
          <w:rFonts w:hint="eastAsia" w:ascii="微软雅黑" w:hAnsi="微软雅黑" w:eastAsia="微软雅黑" w:cs="微软雅黑"/>
          <w:sz w:val="24"/>
          <w:szCs w:val="24"/>
          <w:lang w:eastAsia="zh-CN"/>
        </w:rPr>
        <w:t>为按照规定章程</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sz w:val="24"/>
          <w:szCs w:val="24"/>
        </w:rPr>
        <w:t>、违反其它安全管理制度和操作规程的行为。</w:t>
      </w:r>
    </w:p>
    <w:p>
      <w:pPr>
        <w:spacing w:line="36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三、对奖惩情况做好记录建档，并发榜公布。</w:t>
      </w:r>
    </w:p>
    <w:p>
      <w:pPr>
        <w:spacing w:line="360" w:lineRule="auto"/>
        <w:rPr>
          <w:rFonts w:hint="eastAsia" w:ascii="微软雅黑" w:hAnsi="微软雅黑" w:eastAsia="微软雅黑" w:cs="微软雅黑"/>
          <w:sz w:val="24"/>
          <w:szCs w:val="24"/>
        </w:rPr>
      </w:pPr>
    </w:p>
    <w:p/>
    <w:p/>
    <w:p>
      <w:pPr>
        <w:rPr>
          <w:rFonts w:hint="eastAsia"/>
          <w:lang w:val="en-US" w:eastAsia="zh-CN"/>
        </w:rPr>
      </w:pPr>
      <w:r>
        <w:rPr>
          <w:rFonts w:hint="eastAsia"/>
          <w:lang w:val="en-US" w:eastAsia="zh-CN"/>
        </w:rPr>
        <w:t xml:space="preserve">                                       四川金鹿富农机械制造有限公司</w:t>
      </w:r>
    </w:p>
    <w:p>
      <w:pPr>
        <w:rPr>
          <w:rFonts w:hint="default"/>
          <w:lang w:val="en-US" w:eastAsia="zh-CN"/>
        </w:rPr>
      </w:pPr>
      <w:r>
        <w:rPr>
          <w:rFonts w:hint="eastAsia"/>
          <w:lang w:val="en-US" w:eastAsia="zh-CN"/>
        </w:rPr>
        <w:t xml:space="preserve">                                              2022年5月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iMDYyZjVkZTIxZTdjOTUwMTllMTFkMzY4OWU0ZjEifQ=="/>
  </w:docVars>
  <w:rsids>
    <w:rsidRoot w:val="69783B14"/>
    <w:rsid w:val="69783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2024-04-18T08:18:00Z</dcterms:created>
  <dc:creator>A0.雕刻时光</dc:creator>
  <cp:lastModifiedBy>A0.雕刻时光</cp:lastModifiedBy>
  <dcterms:modified xsi:type="dcterms:W3CDTF">2024-04-18T08:19:39Z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5483695EF867460F840F4004E413A393_11</vt:lpwstr>
  </property>
</Properties>
</file>