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b/>
          <w:sz w:val="36"/>
          <w:szCs w:val="36"/>
        </w:rPr>
      </w:pPr>
      <w:bookmarkStart w:id="0" w:name="_Toc333993234"/>
      <w:bookmarkStart w:id="1" w:name="_Toc333992496"/>
      <w:bookmarkStart w:id="2" w:name="_Toc333992400"/>
      <w:bookmarkStart w:id="3" w:name="_Toc333994279"/>
      <w:bookmarkStart w:id="4" w:name="_Toc333994124"/>
      <w:r>
        <w:rPr>
          <w:rFonts w:hint="eastAsia" w:ascii="宋体" w:hAnsi="宋体"/>
          <w:b/>
          <w:sz w:val="36"/>
          <w:szCs w:val="36"/>
        </w:rPr>
        <w:t>特种作业人员管理制度</w:t>
      </w:r>
      <w:bookmarkEnd w:id="0"/>
      <w:bookmarkEnd w:id="1"/>
      <w:bookmarkEnd w:id="2"/>
      <w:bookmarkEnd w:id="3"/>
      <w:bookmarkEnd w:id="4"/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bookmarkStart w:id="5" w:name="_GoBack"/>
      <w:bookmarkEnd w:id="5"/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一、特种作业人员是指</w:t>
      </w:r>
      <w:r>
        <w:rPr>
          <w:rFonts w:hint="eastAsia" w:ascii="宋体" w:hAnsi="宋体"/>
          <w:sz w:val="30"/>
          <w:szCs w:val="30"/>
          <w:lang w:val="en-US" w:eastAsia="zh-CN"/>
        </w:rPr>
        <w:t>焊工，电工，叉车</w:t>
      </w:r>
      <w:r>
        <w:rPr>
          <w:rFonts w:hint="eastAsia" w:ascii="宋体" w:hAnsi="宋体"/>
          <w:sz w:val="30"/>
          <w:szCs w:val="30"/>
        </w:rPr>
        <w:t>等工种。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（一）选定从事特种作业的人员须具备年满18岁，初中以上学历，无疾病和生理缺陷等基本条件。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（二）进入工作岗位前，必须经过行业主管部门指定的培训机构进行专业培训考核合格，并取得行业主管部门颁发的《特种作业操作资格证》。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二、本公司特种作业人员由公司安全科统一建档管理。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（一）本公司特种作业人员的取证培训由公司安全科组织，同时按照每两年对操作资格证复审一次的要求，定期组织复审培训考核，确保证书有效。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（二）本公司特种作业人员证由公司安全科统一管理，需要出示原件时，需向安全科办理借还手续。</w:t>
      </w:r>
    </w:p>
    <w:p>
      <w:pPr>
        <w:snapToGrid w:val="0"/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（三）特种作业人员在作业过程中，要严格遵守安全技术操作规程。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jAxNWY4OWExZjYwMGJhN2EwYzEzOWE3MzE1ZTMifQ=="/>
  </w:docVars>
  <w:rsids>
    <w:rsidRoot w:val="00000000"/>
    <w:rsid w:val="735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2024-04-17T07:30:50Z</dcterms:created>
  <dc:creator>Administrator</dc:creator>
  <cp:lastModifiedBy>指尖旋律~演奏了谁的悲伤</cp:lastModifiedBy>
  <dcterms:modified xsi:type="dcterms:W3CDTF">2024-04-17T07:33:45Z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60C8A0F27720452C81A32290B42EDA93_12</vt:lpwstr>
  </property>
</Properties>
</file>