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安</w:t>
      </w: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全生产事故管理制度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为了建立有效的事故处理机制，做好事故报告和处理工作，并采取有效预防措施，防止各类事故发生，根据《中华人民共和国安全生产法》，特制定本制度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1、本规定适用于本公司范围内发生的生产安全事故报告、调查与处理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2、事故报告、调查和处理工作必须坚持实事求是、遵守科学的原则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3、生产部是事故调查与处理的职能部门，安全生产管理员负责各类事故的统计，并主管、协调、监督各类事故的调查和处理工作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4、事故报告规定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(1)发生生产安全事故，现场当事者应立即报告上级主管和公司负责人，任何部门或个人不得阻碍或干预报告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(2)发生火灾事故、危险化学品泄漏事故，现场当事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人</w:t>
      </w: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应立即报告公司负责人和拔打119报警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同时采取应急措施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(3)发生人员重伤、死亡或直接经济损失重大的各类生产安全事故，社会影响较大的其他事故，公司负责人接到报告后，应当在1小时内向安全生产监管部门等相关部门报告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(4)事故报告内容应包括事故发生时间、地点、单位、简要事故经过、伤亡人数和采取的应急措施等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(5)公司负责人接到事故报告后，应当立即启动事故相应的应急预案，采取有效措施，组织抢救，防止事故扩大，减沙人员伤亡和财产损失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(6)当发生重大事故后，在政府部门事故调查处理人员没到现场前，应当妥善保护现场及相关证据，不得破坏事故现场、毁灭事故证据。确因抢救人员、防止事故扩大以及疏通交通等原因，需要移动事故现场的，应当作出标志，绘制现场简图并作出书面记录，妥善保存现场重要痕迹、证物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(7)事故档案管理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事故发生后，事故已调查清楚，对事故责任者进行了认定，并落实了整改措施，经事故调查小组同意，事故可以结案。结案后，主管部门应将事故资料全部刷归入安全生产管理档案，并填写目录以备查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考。档案资料应包含下列内容：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A、员工伤亡事故登记表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B、员工工伤事故调查报告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C、现场调查记录、图纸、照片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D、直接或间接经济损失的说明资料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E、技术鉴定和实验报告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F、物证、人证调查资料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G、事故责任人的自述材料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H、医疗部门对伤亡情况的报告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【、发生事故时的工艺条件、操作情况和设计资料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人、受处分人员的检查资料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K、事故调查分析会议记录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L、有关本事故的通报及文件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NDQ1ZmYzZWM1MDdkMDFlZTEzZTNkNWNhYmJhZDgifQ=="/>
  </w:docVars>
  <w:rsids>
    <w:rsidRoot w:val="6B6E0D06"/>
    <w:rsid w:val="6B6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2024-04-17T06:36:00Z</dcterms:created>
  <dc:creator>洋溢1377591794</dc:creator>
  <cp:lastModifiedBy>洋溢1377591794</cp:lastModifiedBy>
  <dcterms:modified xsi:type="dcterms:W3CDTF">2024-04-17T06:40:09Z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12B3DE0E7F4643DD8AB1BDEBD0FB8DA7_11</vt:lpwstr>
  </property>
</Properties>
</file>