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kern w:val="1"/>
          <w:sz w:val="36"/>
          <w:szCs w:val="36"/>
          <w:lang w:eastAsia="zh-CN"/>
        </w:rPr>
      </w:pPr>
      <w:bookmarkStart w:id="0" w:name="_GoBack"/>
      <w:r>
        <w:rPr>
          <w:rFonts w:eastAsia="宋体"/>
          <w:b/>
          <w:sz w:val="36"/>
          <w:szCs w:val="36"/>
          <w:lang w:val="en-US" w:eastAsia="zh-CN" w:bidi="ar-SA"/>
        </w:rPr>
        <w:t>四川省</w:t>
      </w:r>
      <w:r>
        <w:rPr>
          <w:rFonts w:hint="eastAsia"/>
          <w:b/>
          <w:sz w:val="36"/>
          <w:szCs w:val="36"/>
          <w:lang w:val="en-US" w:eastAsia="zh-CN" w:bidi="ar-SA"/>
        </w:rPr>
        <w:t xml:space="preserve">仪陇银明黄酒有限责任公司               </w:t>
      </w:r>
      <w:r>
        <w:rPr>
          <w:rFonts w:hint="eastAsia" w:eastAsia="宋体"/>
          <w:b/>
          <w:kern w:val="1"/>
          <w:sz w:val="36"/>
          <w:szCs w:val="36"/>
          <w:lang w:eastAsia="zh-CN"/>
        </w:rPr>
        <w:t>特种设备管理制度</w:t>
      </w:r>
    </w:p>
    <w:p>
      <w:pPr>
        <w:rPr>
          <w:rFonts w:hint="default"/>
          <w:lang w:val="en-US"/>
        </w:rPr>
      </w:pPr>
      <w:r>
        <w:rPr>
          <w:sz w:val="30"/>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279400</wp:posOffset>
                </wp:positionV>
                <wp:extent cx="5286375" cy="47625"/>
                <wp:effectExtent l="0" t="4445" r="9525" b="5080"/>
                <wp:wrapNone/>
                <wp:docPr id="1" name="直接连接符 1"/>
                <wp:cNvGraphicFramePr/>
                <a:graphic xmlns:a="http://schemas.openxmlformats.org/drawingml/2006/main">
                  <a:graphicData uri="http://schemas.microsoft.com/office/word/2010/wordprocessingShape">
                    <wps:wsp>
                      <wps:cNvCnPr/>
                      <wps:spPr>
                        <a:xfrm flipV="1">
                          <a:off x="0" y="0"/>
                          <a:ext cx="5286375" cy="476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2pt;margin-top:22pt;height:3.75pt;width:416.25pt;z-index:251659264;mso-width-relative:page;mso-height-relative:page;" filled="f" stroked="t" coordsize="21600,21600" o:gfxdata="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g9ey1wAAAAkBAAAPAAAAAAAAAAEAIAAAACIAAABkcnMvZG93bnJl&#10;di54bWxQSwECFAAUAAAACACHTuJALKU9+/4BAADyAwAADgAAAAAAAAABACAAAAAmAQAAZHJzL2Uy&#10;b0RvYy54bWxQSwUGAAAAAAYABgBZAQAAlgUAAAAA&#10;">
                <v:fill on="f" focussize="0,0"/>
                <v:stroke color="#000000" joinstyle="round"/>
                <v:imagedata o:title=""/>
                <o:lock v:ext="edit" aspectratio="f"/>
              </v:line>
            </w:pict>
          </mc:Fallback>
        </mc:AlternateContent>
      </w:r>
      <w:r>
        <w:rPr>
          <w:rFonts w:hint="eastAsia"/>
          <w:sz w:val="30"/>
          <w:szCs w:val="30"/>
          <w:lang w:val="en-US" w:eastAsia="zh-CN" w:bidi="ar-SA"/>
        </w:rPr>
        <w:t>编号：</w:t>
      </w:r>
      <w:r>
        <w:rPr>
          <w:rFonts w:hint="eastAsia" w:ascii="宋体" w:hAnsi="宋体" w:eastAsia="宋体" w:cs="宋体"/>
          <w:sz w:val="30"/>
          <w:szCs w:val="30"/>
          <w:lang w:val="en-US" w:eastAsia="zh-CN" w:bidi="ar-SA"/>
        </w:rPr>
        <w:t>YMHJ.</w:t>
      </w:r>
      <w:r>
        <w:rPr>
          <w:rFonts w:hint="eastAsia" w:ascii="宋体" w:hAnsi="宋体" w:cs="宋体"/>
          <w:sz w:val="30"/>
          <w:szCs w:val="30"/>
          <w:lang w:val="en-US" w:eastAsia="zh-CN" w:bidi="ar-SA"/>
        </w:rPr>
        <w:t>SC</w:t>
      </w:r>
      <w:r>
        <w:rPr>
          <w:rFonts w:hint="eastAsia" w:ascii="宋体" w:hAnsi="宋体" w:eastAsia="宋体" w:cs="宋体"/>
          <w:sz w:val="30"/>
          <w:szCs w:val="30"/>
          <w:lang w:val="en-US" w:eastAsia="zh-CN" w:bidi="ar-SA"/>
        </w:rPr>
        <w:t>/P</w:t>
      </w:r>
      <w:r>
        <w:rPr>
          <w:rFonts w:hint="eastAsia" w:ascii="宋体" w:hAnsi="宋体" w:cs="宋体"/>
          <w:sz w:val="30"/>
          <w:szCs w:val="30"/>
          <w:lang w:val="en-US" w:eastAsia="zh-CN" w:bidi="ar-SA"/>
        </w:rPr>
        <w:t>04-2024</w:t>
      </w:r>
    </w:p>
    <w:p>
      <w:pPr>
        <w:jc w:val="center"/>
        <w:rPr>
          <w:rFonts w:hint="eastAsia" w:ascii="仿宋_GB2312" w:hAnsi="宋体" w:eastAsia="仿宋_GB2312"/>
          <w:b/>
          <w:sz w:val="28"/>
          <w:szCs w:val="28"/>
        </w:rPr>
      </w:pPr>
      <w:r>
        <w:rPr>
          <w:rFonts w:hint="eastAsia" w:ascii="仿宋_GB2312" w:hAnsi="宋体" w:eastAsia="仿宋_GB2312"/>
          <w:b/>
          <w:sz w:val="28"/>
          <w:szCs w:val="28"/>
        </w:rPr>
        <w:t>特种设备使用安全承诺书</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按照《安全生产法》、《特种设备安全监察条例》等国家法律法规要求，认真履行安全生产第一责任人的义务，确保特种设备安全运行，现承诺如下：</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eastAsia="宋体" w:cs="宋体"/>
          <w:b w:val="0"/>
          <w:bCs/>
          <w:sz w:val="28"/>
          <w:szCs w:val="28"/>
        </w:rPr>
      </w:pPr>
      <w:r>
        <w:rPr>
          <w:rFonts w:hint="eastAsia" w:ascii="宋体" w:hAnsi="宋体" w:eastAsia="宋体" w:cs="宋体"/>
          <w:b w:val="0"/>
          <w:bCs/>
          <w:sz w:val="28"/>
          <w:szCs w:val="28"/>
        </w:rPr>
        <w:t>1.对本单位特种设备安全全面负责，建立健全特种设备安全管理制度和各岗位安全责任制度，落实各级责任人员。</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eastAsia="宋体" w:cs="宋体"/>
          <w:b w:val="0"/>
          <w:bCs/>
          <w:sz w:val="28"/>
          <w:szCs w:val="28"/>
        </w:rPr>
      </w:pPr>
      <w:r>
        <w:rPr>
          <w:rFonts w:hint="eastAsia" w:ascii="宋体" w:hAnsi="宋体" w:eastAsia="宋体" w:cs="宋体"/>
          <w:b w:val="0"/>
          <w:bCs/>
          <w:sz w:val="28"/>
          <w:szCs w:val="28"/>
        </w:rPr>
        <w:t>2.本单位所有特种设备都必须取得使用登记证，确保合法使用。停用或报废特种设备按规定办理相关手续。</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eastAsia="宋体" w:cs="宋体"/>
          <w:b w:val="0"/>
          <w:bCs/>
          <w:sz w:val="28"/>
          <w:szCs w:val="28"/>
        </w:rPr>
      </w:pPr>
      <w:r>
        <w:rPr>
          <w:rFonts w:hint="eastAsia" w:ascii="宋体" w:hAnsi="宋体" w:eastAsia="宋体" w:cs="宋体"/>
          <w:b w:val="0"/>
          <w:bCs/>
          <w:sz w:val="28"/>
          <w:szCs w:val="28"/>
        </w:rPr>
        <w:t>3.不使用未经定期效验或效验不合格的设备，在安全检验合格有效期届满前1个月向特种设备检验机构提出检验要求。</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eastAsia="宋体" w:cs="宋体"/>
          <w:b w:val="0"/>
          <w:bCs/>
          <w:sz w:val="28"/>
          <w:szCs w:val="28"/>
        </w:rPr>
      </w:pPr>
      <w:r>
        <w:rPr>
          <w:rFonts w:hint="eastAsia" w:ascii="宋体" w:hAnsi="宋体" w:eastAsia="宋体" w:cs="宋体"/>
          <w:b w:val="0"/>
          <w:bCs/>
          <w:sz w:val="28"/>
          <w:szCs w:val="28"/>
        </w:rPr>
        <w:t>4.按相关要求自行或委托相关机构对特种设备作业人员进行特种设备安全教育培训，保证特种作业人员具备必要的特种设备安全作业知识，并保证本单位特种作业人员持证上岗。</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eastAsia="宋体" w:cs="宋体"/>
          <w:b w:val="0"/>
          <w:bCs/>
          <w:sz w:val="28"/>
          <w:szCs w:val="28"/>
        </w:rPr>
      </w:pPr>
      <w:r>
        <w:rPr>
          <w:rFonts w:hint="eastAsia" w:ascii="宋体" w:hAnsi="宋体" w:eastAsia="宋体" w:cs="宋体"/>
          <w:b w:val="0"/>
          <w:bCs/>
          <w:sz w:val="28"/>
          <w:szCs w:val="28"/>
        </w:rPr>
        <w:t>5.对在用特种设备的安全附件，安全保护装置、测量调控装置及有关附属仪器仪表按要求进行定期校验、检修，并作出记录。</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eastAsia="宋体" w:cs="宋体"/>
          <w:b w:val="0"/>
          <w:bCs/>
          <w:sz w:val="28"/>
          <w:szCs w:val="28"/>
        </w:rPr>
      </w:pPr>
      <w:r>
        <w:rPr>
          <w:rFonts w:hint="eastAsia" w:ascii="宋体" w:hAnsi="宋体" w:eastAsia="宋体" w:cs="宋体"/>
          <w:b w:val="0"/>
          <w:bCs/>
          <w:sz w:val="28"/>
          <w:szCs w:val="28"/>
        </w:rPr>
        <w:t>6.建立特种设备台帐，逐台按要求建立安全技术档案，并制定特种设备事故应急措施和救援预案。</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eastAsia="宋体" w:cs="宋体"/>
          <w:b w:val="0"/>
          <w:bCs/>
          <w:sz w:val="28"/>
          <w:szCs w:val="28"/>
        </w:rPr>
      </w:pPr>
      <w:r>
        <w:rPr>
          <w:rFonts w:hint="eastAsia" w:ascii="宋体" w:hAnsi="宋体" w:eastAsia="宋体" w:cs="宋体"/>
          <w:b w:val="0"/>
          <w:bCs/>
          <w:sz w:val="28"/>
          <w:szCs w:val="28"/>
        </w:rPr>
        <w:t>7.所有使用的特种设备都由取得许可的有证单位安装、维修。</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eastAsia="宋体" w:cs="宋体"/>
          <w:b w:val="0"/>
          <w:bCs/>
          <w:sz w:val="28"/>
          <w:szCs w:val="28"/>
        </w:rPr>
      </w:pPr>
      <w:r>
        <w:rPr>
          <w:rFonts w:hint="eastAsia" w:ascii="宋体" w:hAnsi="宋体" w:eastAsia="宋体" w:cs="宋体"/>
          <w:b w:val="0"/>
          <w:bCs/>
          <w:sz w:val="28"/>
          <w:szCs w:val="28"/>
        </w:rPr>
        <w:t>8.对在用特种设备进行日常维护保养，发现故障或异常情况，及时报告，并对其进行全面检查，消除事故隐患后，再重新投入使用。</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eastAsia="宋体" w:cs="宋体"/>
          <w:b w:val="0"/>
          <w:bCs/>
          <w:sz w:val="28"/>
          <w:szCs w:val="28"/>
        </w:rPr>
      </w:pPr>
      <w:r>
        <w:rPr>
          <w:rFonts w:hint="eastAsia" w:ascii="宋体" w:hAnsi="宋体" w:eastAsia="宋体" w:cs="宋体"/>
          <w:b w:val="0"/>
          <w:bCs/>
          <w:sz w:val="28"/>
          <w:szCs w:val="28"/>
        </w:rPr>
        <w:t>9.履行好《条例》及相关安全技术规范规定的其他特种设备安全工作。自觉接受特种设备安全监督管理部门依法进行的安全监察，并对提出问题积极整改，消除各种隐患后再投入运行。</w:t>
      </w: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锅炉申报定期检验制度</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目的和范围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1、1目的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 xml:space="preserve">    为使锅炉保证正常的、安全的工作状态，防止由锅炉而造成的人身伤亡事故和重大设备事故的发生。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1、2范围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1、2、1适合于按国家规定的要求向国家法定特种设备检验检测机构申请锅炉定期检验。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1、2、2也适合于按单位内部设备管理制度的规定要求进行的定期检查的报检工作。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　　2、</w:t>
      </w:r>
      <w:r>
        <w:rPr>
          <w:rFonts w:hint="eastAsia" w:ascii="宋体" w:hAnsi="宋体" w:eastAsia="宋体" w:cs="宋体"/>
          <w:b w:val="0"/>
          <w:bCs/>
          <w:sz w:val="28"/>
          <w:szCs w:val="28"/>
        </w:rPr>
        <w:t>职责</w:t>
      </w:r>
    </w:p>
    <w:p>
      <w:pPr>
        <w:keepNext w:val="0"/>
        <w:keepLines w:val="0"/>
        <w:pageBreakBefore w:val="0"/>
        <w:widowControl w:val="0"/>
        <w:kinsoku/>
        <w:wordWrap/>
        <w:overflowPunct/>
        <w:topLinePunct w:val="0"/>
        <w:autoSpaceDE/>
        <w:autoSpaceDN/>
        <w:bidi w:val="0"/>
        <w:adjustRightInd/>
        <w:snapToGrid/>
        <w:spacing w:line="500" w:lineRule="exact"/>
        <w:ind w:left="342" w:leftChars="171" w:firstLine="280" w:firstLineChars="1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锅炉安全管理人员负责向</w:t>
      </w:r>
      <w:r>
        <w:rPr>
          <w:rFonts w:hint="eastAsia" w:ascii="宋体" w:hAnsi="宋体" w:eastAsia="宋体" w:cs="宋体"/>
          <w:b w:val="0"/>
          <w:bCs/>
          <w:sz w:val="28"/>
          <w:szCs w:val="28"/>
          <w:lang w:eastAsia="zh-CN"/>
        </w:rPr>
        <w:t>市场</w:t>
      </w:r>
      <w:r>
        <w:rPr>
          <w:rFonts w:hint="eastAsia" w:ascii="宋体" w:hAnsi="宋体" w:eastAsia="宋体" w:cs="宋体"/>
          <w:b w:val="0"/>
          <w:bCs/>
          <w:sz w:val="28"/>
          <w:szCs w:val="28"/>
        </w:rPr>
        <w:t>监督</w:t>
      </w:r>
      <w:r>
        <w:rPr>
          <w:rFonts w:hint="eastAsia" w:ascii="宋体" w:hAnsi="宋体" w:eastAsia="宋体" w:cs="宋体"/>
          <w:b w:val="0"/>
          <w:bCs/>
          <w:sz w:val="28"/>
          <w:szCs w:val="28"/>
          <w:lang w:eastAsia="zh-CN"/>
        </w:rPr>
        <w:t>管理</w:t>
      </w:r>
      <w:r>
        <w:rPr>
          <w:rFonts w:hint="eastAsia" w:ascii="宋体" w:hAnsi="宋体" w:eastAsia="宋体" w:cs="宋体"/>
          <w:b w:val="0"/>
          <w:bCs/>
          <w:sz w:val="28"/>
          <w:szCs w:val="28"/>
        </w:rPr>
        <w:t>部门报告锅炉定期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检验工作。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rPr>
        <w:t>定期报检制度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3、1锅炉安全管理人员在锅炉定期检验（外部检验、内部检验、水压试验）合格有效期满前一个月向</w:t>
      </w:r>
      <w:r>
        <w:rPr>
          <w:rFonts w:hint="eastAsia" w:ascii="宋体" w:hAnsi="宋体" w:eastAsia="宋体" w:cs="宋体"/>
          <w:b w:val="0"/>
          <w:bCs/>
          <w:sz w:val="28"/>
          <w:szCs w:val="28"/>
          <w:lang w:eastAsia="zh-CN"/>
        </w:rPr>
        <w:t>市场</w:t>
      </w:r>
      <w:r>
        <w:rPr>
          <w:rFonts w:hint="eastAsia" w:ascii="宋体" w:hAnsi="宋体" w:eastAsia="宋体" w:cs="宋体"/>
          <w:b w:val="0"/>
          <w:bCs/>
          <w:sz w:val="28"/>
          <w:szCs w:val="28"/>
        </w:rPr>
        <w:t>监督</w:t>
      </w:r>
      <w:r>
        <w:rPr>
          <w:rFonts w:hint="eastAsia" w:ascii="宋体" w:hAnsi="宋体" w:eastAsia="宋体" w:cs="宋体"/>
          <w:b w:val="0"/>
          <w:bCs/>
          <w:sz w:val="28"/>
          <w:szCs w:val="28"/>
          <w:lang w:eastAsia="zh-CN"/>
        </w:rPr>
        <w:t>管理</w:t>
      </w:r>
      <w:r>
        <w:rPr>
          <w:rFonts w:hint="eastAsia" w:ascii="宋体" w:hAnsi="宋体" w:eastAsia="宋体" w:cs="宋体"/>
          <w:b w:val="0"/>
          <w:bCs/>
          <w:sz w:val="28"/>
          <w:szCs w:val="28"/>
        </w:rPr>
        <w:t>部门的特种设备检验检测机构申请定期检验。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3、2锅炉停用一年后重新启用，或发生重大的设备事故和人员伤亡事故，或经受了可能影响其安全技术性能的自然灾害（如火灾、水淹、地震、雷击、大风等）后也应由锅炉安全管理人员向特种设备检验检测机构申请检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3、3锅炉经较长时间停用，但尚未超过一年时间的，有检验有效期内的，锅炉安全管理人员可向单位设备管理部门申请内部安全检验，认为有必要的可向特种设备检验检测机构申请定期检验。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3、4申请锅炉定期检验应以书面的形式，一份报送执行检验的部门，另一份由锅炉安全管理人员负责保管，作为锅炉管理档案保存。</w:t>
      </w:r>
    </w:p>
    <w:p>
      <w:pPr>
        <w:jc w:val="center"/>
        <w:rPr>
          <w:rFonts w:hint="eastAsia" w:ascii="仿宋_GB2312" w:eastAsia="仿宋_GB2312"/>
          <w:b/>
          <w:bCs w:val="0"/>
          <w:sz w:val="32"/>
          <w:szCs w:val="21"/>
        </w:rPr>
      </w:pPr>
    </w:p>
    <w:p>
      <w:pPr>
        <w:jc w:val="center"/>
        <w:rPr>
          <w:rFonts w:hint="eastAsia" w:ascii="仿宋_GB2312" w:eastAsia="仿宋_GB2312"/>
          <w:b/>
          <w:bCs w:val="0"/>
          <w:sz w:val="32"/>
          <w:szCs w:val="21"/>
        </w:rPr>
      </w:pPr>
      <w:r>
        <w:rPr>
          <w:rFonts w:hint="eastAsia" w:ascii="仿宋_GB2312" w:eastAsia="仿宋_GB2312"/>
          <w:b/>
          <w:bCs w:val="0"/>
          <w:sz w:val="32"/>
          <w:szCs w:val="21"/>
        </w:rPr>
        <w:t>锅炉现场检验制度</w:t>
      </w:r>
    </w:p>
    <w:p>
      <w:pPr>
        <w:spacing w:line="340" w:lineRule="exact"/>
        <w:rPr>
          <w:rFonts w:hint="eastAsia" w:ascii="仿宋_GB2312" w:hAnsi="宋体" w:eastAsia="仿宋_GB2312"/>
          <w:b/>
          <w:kern w:val="0"/>
          <w:sz w:val="22"/>
        </w:rPr>
      </w:pPr>
    </w:p>
    <w:p>
      <w:pPr>
        <w:spacing w:line="340" w:lineRule="exac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1. 准备有关锅炉技术资料：</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1.1锅炉制造和安装的技术资料；</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1.2锅炉使用登记证和锅炉登记卡；</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1.3锅炉房记录（包括：①锅炉及附属设备的运行记录；②交接班记录；③水处理设备运行及水质化验记录；④设备检修保养及改造记录；⑤自控及保护装置定期试验记录；⑥事故记录；⑦单位主管领导和锅炉房管理人员的检查记录等）；</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1.4历次的锅炉检验资料，本次内部检验或修理、改造后的检验记录和报告；</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1.5最近一次安全阀、压力表的检定合格证书。</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1.6锅炉安全管理人员、司炉人员和水质化验人员资格证。</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2、锅炉内部检验时应做好以下准备：</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2.1提前停炉，放净锅炉内的水，打开锅炉上的人孔、头孔、手孔、检查孔和灰门等一切门孔装置，卧式燃油锅炉的烟室门和回燃室检查孔的砖块，使锅炉内部得到充分冷却，并通风换气；</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2.2采取可靠措施隔断受检锅炉与热力系统相连的蒸汽、给水、排污等管道及烟、风道并切断电源，对于燃油、燃气的锅炉还必须隔断油、气来源并进行通风置换；</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2.3清理锅炉内的垢渣、烟灰等污物；</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2.4拆除妨碍检查的汽水档板、分离装置及给水、排污装置等锅筒内件；</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2.5对于需要登高检验作业（离地面或固定平面3m以上）的部位，应搭脚手架；</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2.6安全阀、压力表应经检验合格，并在有效期内。</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3、锅炉外部检验应做好以下准备：</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3.1受检锅炉外部应清扫干净；</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3.2受检的锅炉必须处于正常运行状态（如还未启动的锅炉，应做好点火升压准备，在检验人员到达现场时能够升至工作压力）；</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3.3辅机和附件自检运行正常；</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3.4各承压部件无跑、冒、滴、漏现象；</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3.5自控及保护装置经自行试验合格；</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3.6安全阀、压力表应经检验合格，并在有效期内。</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4、锅炉水压试验时应做好以下准备：</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4.1清除受压部件表面的烟灰和污物，对于需要重点进行检查的部位还应拆除炉墙和保温层，以利于观察；</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4.2卧式燃油锅炉的烟室门和回燃室检查孔的砖块应打开；</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4.3对不参加水压试验的连通部件（如锅炉范围以外的管道、安全阀等）应采取可靠的隔断措施；</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4.4与锅炉连接的各个一次阀门应经检查试验合格；</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4.5锅炉应装两只在校验合格期内的压力表，其量程应为试验压力的1.5～3倍，精度应不低于1.5级；</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4.6调试试压泵，使之能确保压力按照规定的速度缓慢上升；</w:t>
      </w:r>
    </w:p>
    <w:p>
      <w:pPr>
        <w:widowControl/>
        <w:spacing w:line="340" w:lineRule="exact"/>
        <w:jc w:val="left"/>
        <w:rPr>
          <w:rFonts w:hint="eastAsia" w:ascii="宋体" w:hAnsi="宋体" w:eastAsia="宋体" w:cs="宋体"/>
          <w:b w:val="0"/>
          <w:bCs/>
          <w:kern w:val="0"/>
          <w:sz w:val="24"/>
          <w:szCs w:val="21"/>
        </w:rPr>
      </w:pPr>
      <w:r>
        <w:rPr>
          <w:rFonts w:hint="eastAsia" w:ascii="宋体" w:hAnsi="宋体" w:eastAsia="宋体" w:cs="宋体"/>
          <w:b w:val="0"/>
          <w:bCs/>
          <w:kern w:val="0"/>
          <w:sz w:val="24"/>
          <w:szCs w:val="21"/>
        </w:rPr>
        <w:t>4.7参加试验的各个部件内都应上满水，不得残留气体。</w:t>
      </w:r>
    </w:p>
    <w:p>
      <w:pPr>
        <w:widowControl/>
        <w:spacing w:line="340" w:lineRule="exact"/>
        <w:jc w:val="left"/>
        <w:rPr>
          <w:rFonts w:hint="eastAsia" w:ascii="宋体" w:hAnsi="宋体" w:eastAsia="宋体" w:cs="宋体"/>
          <w:b w:val="0"/>
          <w:bCs/>
          <w:kern w:val="0"/>
          <w:sz w:val="24"/>
          <w:szCs w:val="21"/>
        </w:rPr>
      </w:pPr>
    </w:p>
    <w:p>
      <w:pPr>
        <w:spacing w:line="360" w:lineRule="auto"/>
        <w:jc w:val="center"/>
        <w:rPr>
          <w:rFonts w:hint="eastAsia" w:ascii="仿宋_GB2312" w:hAnsi="仿宋_GB2312" w:eastAsia="仿宋_GB2312" w:cs="仿宋_GB2312"/>
          <w:b/>
          <w:bCs w:val="0"/>
          <w:color w:val="000000"/>
          <w:sz w:val="32"/>
          <w:szCs w:val="21"/>
        </w:rPr>
      </w:pPr>
      <w:r>
        <w:rPr>
          <w:rFonts w:hint="eastAsia" w:ascii="仿宋_GB2312" w:hAnsi="仿宋_GB2312" w:eastAsia="仿宋_GB2312" w:cs="仿宋_GB2312"/>
          <w:b/>
          <w:bCs w:val="0"/>
          <w:color w:val="000000"/>
          <w:sz w:val="32"/>
          <w:szCs w:val="21"/>
        </w:rPr>
        <w:t>锅炉使用登记制度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一、根据《特种设备安全监察条例》的规定，每台锅炉在投入使用前或投入使用后一个月内，应当向市</w:t>
      </w:r>
      <w:r>
        <w:rPr>
          <w:rFonts w:hint="eastAsia" w:ascii="宋体" w:hAnsi="宋体" w:eastAsia="宋体" w:cs="宋体"/>
          <w:b w:val="0"/>
          <w:bCs/>
          <w:sz w:val="24"/>
          <w:szCs w:val="24"/>
          <w:lang w:eastAsia="zh-CN"/>
        </w:rPr>
        <w:t>市场</w:t>
      </w:r>
      <w:r>
        <w:rPr>
          <w:rFonts w:hint="eastAsia" w:ascii="宋体" w:hAnsi="宋体" w:eastAsia="宋体" w:cs="宋体"/>
          <w:b w:val="0"/>
          <w:bCs/>
          <w:sz w:val="24"/>
          <w:szCs w:val="24"/>
        </w:rPr>
        <w:t>监督</w:t>
      </w:r>
      <w:r>
        <w:rPr>
          <w:rFonts w:hint="eastAsia" w:ascii="宋体" w:hAnsi="宋体" w:eastAsia="宋体" w:cs="宋体"/>
          <w:b w:val="0"/>
          <w:bCs/>
          <w:sz w:val="24"/>
          <w:szCs w:val="24"/>
          <w:lang w:eastAsia="zh-CN"/>
        </w:rPr>
        <w:t>管理</w:t>
      </w:r>
      <w:r>
        <w:rPr>
          <w:rFonts w:hint="eastAsia" w:ascii="宋体" w:hAnsi="宋体" w:eastAsia="宋体" w:cs="宋体"/>
          <w:b w:val="0"/>
          <w:bCs/>
          <w:sz w:val="24"/>
          <w:szCs w:val="24"/>
        </w:rPr>
        <w:t>部门</w:t>
      </w:r>
      <w:r>
        <w:rPr>
          <w:rFonts w:hint="eastAsia" w:ascii="宋体" w:hAnsi="宋体" w:eastAsia="宋体" w:cs="宋体"/>
          <w:b w:val="0"/>
          <w:bCs/>
          <w:kern w:val="0"/>
          <w:sz w:val="24"/>
          <w:szCs w:val="24"/>
        </w:rPr>
        <w:t>申请办理锅炉使用登记证，未办理使用登记证的不得投入使用。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二、申请办理使用登记应当按照《锅炉压力容器使用登记管理办法》的规定，逐台向登记机关提交锅炉及其安全阀、紧急切断阀等安全附件的有关文件: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1、安全技术规范要求的设计文件、产品质量合格证明、安装及使用维修说明、制造、安装过程监督检验证明;</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2、进口锅炉安全性能监督检验报告;</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3、锅炉安装质量证明书;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4、锅炉水处理方法及水质指标;</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5、锅炉使用安全管理的有关规章制度。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三、本单位对已经办理使用证的锅炉应当建立安全技术档案，将使用登记证、登记文件妥善保存。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四、将锅炉使用登记证悬挂在锅炉房内，并在锅炉的明显部位喷涂使用登记证号码。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五、锅炉安全状况发生变化的，使用单位应当在变化后30日内持有关文件向登记机关申请变更登记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六、锅炉拟停用 1年以上的，应当封存锅炉，在封存后30日内向登记机关申请报停，并将使用登记证交回登记机关保存。重新启用应当经过定期检验，经检验合格的持定期检验报告向登记机关申请启用，领取使用登记证。</w:t>
      </w:r>
    </w:p>
    <w:p>
      <w:pPr>
        <w:keepNext w:val="0"/>
        <w:keepLines w:val="0"/>
        <w:pageBreakBefore w:val="0"/>
        <w:kinsoku/>
        <w:wordWrap/>
        <w:overflowPunct/>
        <w:topLinePunct w:val="0"/>
        <w:autoSpaceDE/>
        <w:autoSpaceDN/>
        <w:bidi w:val="0"/>
        <w:adjustRightInd/>
        <w:snapToGrid/>
        <w:spacing w:line="440" w:lineRule="exact"/>
        <w:ind w:firstLine="352" w:firstLineChars="147"/>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七、在登记机关行政区域内移装锅炉压力容器的，应当在移装完成后投入使用前向登记机关提交锅炉登记文件和移装后的安装监督检验报告，申请变更登记。移装地跨原登记机关行政区域的，使用单位应当持原使用登记证和登记卡向原登记机关申请办理注销。在原登记机关取得《锅炉压力容器过户或者异地移装证明》。移装完成后应当在投入使用前或者投入使用后30日内持《锅炉压力容器过卢或者异地移装证明》、标有注销标记的登记卡、锅炉登记文件以及移装后的安装监督检验报告，向移装地登记机关申请变更登记，领取新的使用登记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八、锅炉需要过户的，应当持使用登记证、登记卡和有效期内的定期检验报告到原登记机关办理使用登记证注销手续。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九、锅炉只过户不移装的，新使用单位应当在投入使用前或者投入使用后30日内持全部移交文件向原登记机关申请变更登记，领取使用登记证。原使用单位办理使用登记证注销和新使用单位办理变更登记可以同时在登记机关进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十、锅炉过户并在原登记机关行政区域内移装的，新使用单位应当在投入使用前或者投入使用后30日内持全部移交文件和移装后的安装监督检验报告向原登记机关申请变更登记，领取使用登记证.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十一、锅炉过户并跨原登记机关行政区域移装的，新使用单位应当在投入使用前或者投入使用后30日内持全部移交文件和移装后的安装监督检验报告向移装地登记机关申请变更登记，领取使用登记证。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十二、使用锅炉有下列情形之一的，不得申请变更登记: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1、在原使用地未办理使用登记的;</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2、在原使用地未进行定期检验或定期检验结论为停止运行的;</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3、在原使用地已经报废的;</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4、擅自变更使用条件进行过非法修理改造的;</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5、无技术资料和铭牌的;</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6、存在事故隐患的;</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十三、锅炉报废时,使用单位应当将使用登记证交回登记机关，予以注销。</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sz w:val="24"/>
          <w:szCs w:val="24"/>
        </w:rPr>
      </w:pPr>
    </w:p>
    <w:p>
      <w:pPr>
        <w:rPr>
          <w:rFonts w:hint="eastAsia" w:ascii="宋体" w:hAnsi="宋体" w:eastAsia="宋体" w:cs="宋体"/>
          <w:b w:val="0"/>
          <w:bCs/>
          <w:sz w:val="25"/>
          <w:szCs w:val="28"/>
        </w:rPr>
      </w:pPr>
    </w:p>
    <w:p>
      <w:pPr>
        <w:rPr>
          <w:rFonts w:hint="eastAsia" w:ascii="宋体" w:hAnsi="宋体" w:eastAsia="宋体" w:cs="宋体"/>
          <w:b w:val="0"/>
          <w:bCs/>
          <w:sz w:val="25"/>
          <w:szCs w:val="28"/>
        </w:rPr>
      </w:pPr>
    </w:p>
    <w:p>
      <w:pPr>
        <w:rPr>
          <w:rFonts w:hint="eastAsia" w:ascii="宋体" w:hAnsi="宋体" w:eastAsia="宋体" w:cs="宋体"/>
          <w:b w:val="0"/>
          <w:bCs/>
          <w:sz w:val="25"/>
          <w:szCs w:val="28"/>
        </w:rPr>
      </w:pPr>
    </w:p>
    <w:p>
      <w:pPr>
        <w:spacing w:line="560" w:lineRule="exact"/>
        <w:jc w:val="center"/>
        <w:rPr>
          <w:rFonts w:hint="eastAsia" w:ascii="宋体" w:hAnsi="宋体" w:eastAsia="宋体" w:cs="宋体"/>
          <w:b w:val="0"/>
          <w:bCs/>
          <w:color w:val="000000"/>
          <w:sz w:val="48"/>
          <w:szCs w:val="32"/>
        </w:rPr>
      </w:pPr>
    </w:p>
    <w:p>
      <w:pPr>
        <w:spacing w:line="560" w:lineRule="exact"/>
        <w:jc w:val="center"/>
        <w:rPr>
          <w:rFonts w:hint="eastAsia" w:ascii="宋体" w:hAnsi="宋体" w:eastAsia="宋体" w:cs="宋体"/>
          <w:b w:val="0"/>
          <w:bCs/>
          <w:color w:val="000000"/>
          <w:sz w:val="48"/>
          <w:szCs w:val="32"/>
        </w:rPr>
      </w:pPr>
    </w:p>
    <w:p>
      <w:pPr>
        <w:spacing w:line="560" w:lineRule="exact"/>
        <w:jc w:val="center"/>
        <w:rPr>
          <w:rFonts w:hint="eastAsia" w:ascii="宋体" w:hAnsi="宋体" w:eastAsia="宋体" w:cs="宋体"/>
          <w:b w:val="0"/>
          <w:bCs/>
          <w:color w:val="000000"/>
          <w:sz w:val="48"/>
          <w:szCs w:val="32"/>
        </w:rPr>
      </w:pPr>
    </w:p>
    <w:p>
      <w:pPr>
        <w:spacing w:line="560" w:lineRule="exact"/>
        <w:jc w:val="center"/>
        <w:rPr>
          <w:rFonts w:hint="eastAsia" w:ascii="宋体" w:hAnsi="宋体" w:eastAsia="宋体" w:cs="宋体"/>
          <w:b w:val="0"/>
          <w:bCs/>
          <w:color w:val="000000"/>
          <w:sz w:val="48"/>
          <w:szCs w:val="32"/>
        </w:rPr>
      </w:pPr>
    </w:p>
    <w:p>
      <w:pPr>
        <w:spacing w:line="560" w:lineRule="exact"/>
        <w:jc w:val="center"/>
        <w:rPr>
          <w:rFonts w:hint="eastAsia" w:ascii="仿宋_GB2312" w:hAnsi="仿宋_GB2312" w:eastAsia="仿宋_GB2312" w:cs="仿宋_GB2312"/>
          <w:b/>
          <w:bCs w:val="0"/>
          <w:color w:val="000000"/>
          <w:sz w:val="32"/>
          <w:szCs w:val="21"/>
        </w:rPr>
      </w:pPr>
    </w:p>
    <w:p>
      <w:pPr>
        <w:spacing w:line="560" w:lineRule="exact"/>
        <w:jc w:val="center"/>
        <w:rPr>
          <w:rFonts w:hint="eastAsia" w:ascii="仿宋_GB2312" w:hAnsi="仿宋_GB2312" w:eastAsia="仿宋_GB2312" w:cs="仿宋_GB2312"/>
          <w:b/>
          <w:bCs w:val="0"/>
          <w:color w:val="000000"/>
          <w:sz w:val="32"/>
          <w:szCs w:val="21"/>
        </w:rPr>
      </w:pPr>
      <w:r>
        <w:rPr>
          <w:rFonts w:hint="eastAsia" w:ascii="仿宋_GB2312" w:hAnsi="仿宋_GB2312" w:eastAsia="仿宋_GB2312" w:cs="仿宋_GB2312"/>
          <w:b/>
          <w:bCs w:val="0"/>
          <w:color w:val="000000"/>
          <w:sz w:val="32"/>
          <w:szCs w:val="21"/>
        </w:rPr>
        <w:t>特种设备技术档案管理制度</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lang w:eastAsia="zh-CN"/>
        </w:rPr>
        <w:t>　　</w:t>
      </w:r>
      <w:r>
        <w:rPr>
          <w:rFonts w:hint="eastAsia" w:ascii="宋体" w:hAnsi="宋体" w:eastAsia="宋体" w:cs="宋体"/>
          <w:b w:val="0"/>
          <w:bCs/>
          <w:color w:val="000000"/>
          <w:sz w:val="24"/>
          <w:szCs w:val="22"/>
        </w:rPr>
        <w:t>为了建立健全我公司特种设备安全技术档案管理工作，加强对本单位特种设备安全技术档案的科学管理，有效地保护和利用档案，结合本单位实际情况，特制定本办法。</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一、本单位档案管理体制</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1、  本单位档案管理机构：</w:t>
      </w:r>
      <w:r>
        <w:rPr>
          <w:rFonts w:hint="eastAsia" w:ascii="宋体" w:hAnsi="宋体" w:eastAsia="宋体" w:cs="宋体"/>
          <w:b w:val="0"/>
          <w:bCs/>
          <w:color w:val="000000"/>
          <w:sz w:val="24"/>
          <w:szCs w:val="22"/>
          <w:lang w:eastAsia="zh-CN"/>
        </w:rPr>
        <w:t>行政部</w:t>
      </w:r>
      <w:r>
        <w:rPr>
          <w:rFonts w:hint="eastAsia" w:ascii="宋体" w:hAnsi="宋体" w:eastAsia="宋体" w:cs="宋体"/>
          <w:b w:val="0"/>
          <w:bCs/>
          <w:color w:val="000000"/>
          <w:sz w:val="24"/>
          <w:szCs w:val="22"/>
        </w:rPr>
        <w:t>统一管理本单位的特种设备技术档案。</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2、  本单位指定专人管理特种设备技术档案工作，保管人必须维护档案的完整与安全，并接受必要的培训。</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二、立卷归档制度</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1、档案的收集：收集工作是建立在归档制度上的。特种设备管理部门将办理完毕的文件材料，经过挑选，立卷，定期移交档案室集中保存。</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2、归档范围：凡是本单位具有考查利用价值的文件材料。包括特种设备注册登记表、使用证复印件、设计文件、制造单位的产品质量合格证明、使用维护说明等文件以及安装技术文件和资料；特种设备定期检验和定期自行检查的记录；特种设备的日常使用状况记录；特种设备及其安全附件、安全保护装置、测量调控装置及有关附属仪器仪表的日常维护保养记录；特种设备运行故意和事故及处理记录；特种设备重大修理改造竣工档案；停用、缓检的相关申请资料等。以及特种设备有关往来函件（含传真、电子邮件等）、照片等各种形式、载体的文件。</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3、归档时间：办理完毕的文件，按工作阶段性进行归档：</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3、1、按年形成的文件，第二年上半年归档。</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3、2、凡是有法律效用的文件材料，一生效就归档。</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3、3、凡是有机密性的文件，随时形成，随时归档。</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3、4、特种设备电梯重大维修验收及年检验收合格后，三个月内归档。</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4、归档要求</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4、1、材料完整齐全。</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4、2、系统、条理、保持有机联系。凡是归档文件材料，均要按其不同特征组卷，尽量保持它的内在联系，区分它们不同的保存价值。文件分类准确、立卷合理。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4、3、立卷时，要求将文件的正件与附件，印件与定稿，请示与批复等统一立卷，不得分散。</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4、4、在进行卷内文件排列时，要合理安排文件的先后秩序，按时间先后排列。对于同一事情的同一文件，应统一规定进行，比如：正件与附件，应正件在前，附件在后等。</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4、5、由档案部门对特种设备管理部门加以指导，协助特种设备管理部门共同做好旧档的组织工作。办理移交手续，双方在移交清册签字。</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5、归档要求</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5、1、编制立卷项目，将办理完毕的文件按有关条款归入卷内，便于次年立卷。</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5、2、文件按时间顺序排列，最近的在最上面。</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5、3、一台特种设备一个立卷，一个档案盒。</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5、4、定时交档案室：文件量少的，一年交一次，次年上半年收集。文件量大的，一年交两次，次年上半年和下半年各一次。</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6、 记录档案文件材料须用碳素笔写。在无特殊情况下，须用A4纸。</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三、档案管理工作</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1、档案的管理：区分全宗，正确立档单位；分类，依据档案、来源、时间、内容、形式分成若干层次和类别；案卷排列并编制案卷目录。</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2、档案保管：本单位设立专用文件库保存档案。</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3、档案的鉴定：从档案的内容、来源、时间、可靠程序、名称鉴别、档案价值，确定各类档案的保管期限，编制成表。</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4、档案的销毁编制销毁清册；办理销毁手续，经总经理批准，方能销毁；销毁要有二人以上监销，并在清册上签字。</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四、档案利用工作</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1、凡需调阅档案，均须填写档案借阅单，依据借阅权限和档案密级，经有关领导签批后方能借阅。借阅档案应在“档案借阅登记簿”上登记，注明借阅档案的名称、密级、借阅方式、数量、期限。</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2、档案利用方式有：提供档案原件；提供档案复印件；提供文献索引资料。</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r>
        <w:rPr>
          <w:rFonts w:hint="eastAsia" w:ascii="宋体" w:hAnsi="宋体" w:eastAsia="宋体" w:cs="宋体"/>
          <w:b w:val="0"/>
          <w:bCs/>
          <w:color w:val="000000"/>
          <w:sz w:val="24"/>
          <w:szCs w:val="22"/>
        </w:rPr>
        <w:t>3、依据国家统计和有关法律法规，做好本公司档案统计工作。</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b w:val="0"/>
          <w:bCs/>
          <w:color w:val="000000"/>
          <w:sz w:val="24"/>
          <w:szCs w:val="22"/>
        </w:rPr>
      </w:pPr>
    </w:p>
    <w:p>
      <w:pPr>
        <w:spacing w:line="360" w:lineRule="auto"/>
        <w:ind w:firstLine="360" w:firstLineChars="150"/>
        <w:rPr>
          <w:rFonts w:hint="eastAsia" w:ascii="宋体" w:hAnsi="宋体" w:eastAsia="宋体" w:cs="宋体"/>
          <w:b w:val="0"/>
          <w:bCs/>
          <w:color w:val="000000"/>
          <w:sz w:val="24"/>
          <w:szCs w:val="22"/>
        </w:rPr>
      </w:pPr>
    </w:p>
    <w:p>
      <w:pPr>
        <w:spacing w:line="360" w:lineRule="auto"/>
        <w:ind w:firstLine="361" w:firstLineChars="150"/>
        <w:rPr>
          <w:rFonts w:hint="eastAsia" w:ascii="仿宋_GB2312" w:hAnsi="宋体" w:eastAsia="仿宋_GB2312"/>
          <w:b/>
          <w:color w:val="000000"/>
          <w:sz w:val="24"/>
          <w:szCs w:val="22"/>
        </w:rPr>
      </w:pPr>
    </w:p>
    <w:p>
      <w:pPr>
        <w:rPr>
          <w:rFonts w:hint="eastAsia" w:ascii="宋体" w:hAnsi="宋体"/>
          <w:b/>
          <w:sz w:val="24"/>
        </w:rPr>
      </w:pPr>
    </w:p>
    <w:p>
      <w:pPr>
        <w:jc w:val="center"/>
        <w:rPr>
          <w:rFonts w:hint="eastAsia" w:ascii="仿宋_GB2312" w:eastAsia="仿宋_GB2312"/>
          <w:b/>
          <w:bCs/>
          <w:sz w:val="32"/>
          <w:szCs w:val="21"/>
        </w:rPr>
      </w:pPr>
      <w:r>
        <w:rPr>
          <w:rFonts w:hint="eastAsia" w:ascii="仿宋_GB2312" w:eastAsia="仿宋_GB2312"/>
          <w:b/>
          <w:bCs/>
          <w:sz w:val="32"/>
          <w:szCs w:val="21"/>
        </w:rPr>
        <w:t>特种设备应急预案流程图</w:t>
      </w:r>
    </w:p>
    <w:p>
      <w:pPr>
        <w:jc w:val="center"/>
        <w:rPr>
          <w:rFonts w:hint="eastAsia" w:ascii="仿宋_GB2312" w:eastAsia="仿宋_GB2312"/>
          <w:b/>
          <w:bCs/>
          <w:sz w:val="48"/>
          <w:szCs w:val="32"/>
        </w:rPr>
      </w:pPr>
    </w:p>
    <w:p>
      <w:pPr>
        <w:rPr>
          <w:rFonts w:ascii="宋体" w:hAnsi="宋体"/>
          <w:b/>
          <w:sz w:val="24"/>
        </w:rPr>
      </w:pPr>
      <w:r>
        <w:rPr>
          <w:rFonts w:ascii="宋体" w:hAnsi="宋体"/>
          <w:b/>
          <w:sz w:val="24"/>
        </w:rPr>
        <w:pict>
          <v:group id="_x0000_s1026" o:spid="_x0000_s1026" o:spt="203" style="height:514.8pt;width:441pt;" coordorigin="1644,1861" coordsize="8820,10296" editas="canvas">
            <o:lock v:ext="edit"/>
            <v:shape id="_x0000_s1027" o:spid="_x0000_s1027" o:spt="75" type="#_x0000_t75" style="position:absolute;left:1644;top:1861;height:10296;width:8820;" filled="f" o:preferrelative="f" stroked="f" coordsize="21600,21600">
              <v:path/>
              <v:fill on="f" focussize="0,0"/>
              <v:stroke on="f"/>
              <v:imagedata o:title=""/>
              <o:lock v:ext="edit" rotation="t" text="t" aspectratio="t"/>
            </v:shape>
            <v:group id="_x0000_s1028" o:spid="_x0000_s1028" o:spt="203" style="position:absolute;left:1644;top:2485;height:8589;width:8280;" coordorigin="2184,2432" coordsize="8280,8589">
              <o:lock v:ext="edit"/>
              <v:line id="_x0000_s1029" o:spid="_x0000_s1029" o:spt="20" style="position:absolute;left:3624;top:2797;flip:x;height:1;width:1440;" filled="f" coordsize="21600,21600">
                <v:path arrowok="t"/>
                <v:fill on="f" focussize="0,0"/>
                <v:stroke/>
                <v:imagedata o:title=""/>
                <o:lock v:ext="edit"/>
              </v:line>
              <v:line id="_x0000_s1030" o:spid="_x0000_s1030" o:spt="20" style="position:absolute;left:3621;top:2794;height:1417;width:19;" filled="f" coordsize="21600,21600">
                <v:path arrowok="t"/>
                <v:fill on="f" focussize="0,0"/>
                <v:stroke endarrow="block"/>
                <v:imagedata o:title=""/>
                <o:lock v:ext="edit"/>
              </v:line>
              <v:shape id="_x0000_s1031" o:spid="_x0000_s1031" o:spt="202" type="#_x0000_t202" style="position:absolute;left:2595;top:4225;height:912;width:1929;" coordsize="21600,21600">
                <v:path/>
                <v:fill focussize="0,0"/>
                <v:stroke/>
                <v:imagedata o:title=""/>
                <o:lock v:ext="edit"/>
                <v:textbox>
                  <w:txbxContent>
                    <w:p>
                      <w:pPr>
                        <w:jc w:val="center"/>
                        <w:rPr>
                          <w:rFonts w:hint="eastAsia" w:ascii="仿宋_GB2312" w:eastAsia="仿宋_GB2312"/>
                          <w:b/>
                          <w:sz w:val="24"/>
                        </w:rPr>
                      </w:pPr>
                      <w:r>
                        <w:rPr>
                          <w:rFonts w:hint="eastAsia" w:ascii="仿宋_GB2312" w:eastAsia="仿宋_GB2312"/>
                          <w:b/>
                          <w:sz w:val="24"/>
                        </w:rPr>
                        <w:t>值班领导</w:t>
                      </w:r>
                    </w:p>
                  </w:txbxContent>
                </v:textbox>
              </v:shape>
              <v:line id="_x0000_s1032" o:spid="_x0000_s1032" o:spt="20" style="position:absolute;left:5830;top:3115;flip:x;height:1091;width:8;" filled="f" coordsize="21600,21600">
                <v:path arrowok="t"/>
                <v:fill on="f" focussize="0,0"/>
                <v:stroke endarrow="block"/>
                <v:imagedata o:title=""/>
                <o:lock v:ext="edit"/>
              </v:line>
              <v:shape id="_x0000_s1033" o:spid="_x0000_s1033" o:spt="202" type="#_x0000_t202" style="position:absolute;left:4719;top:4237;height:912;width:2271;" coordsize="21600,21600">
                <v:path/>
                <v:fill focussize="0,0"/>
                <v:stroke/>
                <v:imagedata o:title=""/>
                <o:lock v:ext="edit"/>
                <v:textbox>
                  <w:txbxContent>
                    <w:p>
                      <w:pPr>
                        <w:spacing w:line="340" w:lineRule="exact"/>
                        <w:jc w:val="center"/>
                        <w:rPr>
                          <w:rFonts w:hint="eastAsia" w:ascii="仿宋_GB2312" w:eastAsia="仿宋_GB2312"/>
                          <w:b/>
                          <w:sz w:val="24"/>
                        </w:rPr>
                      </w:pPr>
                      <w:r>
                        <w:rPr>
                          <w:rFonts w:hint="eastAsia" w:ascii="仿宋_GB2312" w:eastAsia="仿宋_GB2312"/>
                          <w:b/>
                          <w:sz w:val="24"/>
                        </w:rPr>
                        <w:t>值班员</w:t>
                      </w:r>
                    </w:p>
                    <w:p>
                      <w:pPr>
                        <w:spacing w:line="340" w:lineRule="exact"/>
                        <w:jc w:val="center"/>
                        <w:rPr>
                          <w:rFonts w:hint="eastAsia" w:ascii="仿宋_GB2312" w:eastAsia="仿宋_GB2312"/>
                          <w:b/>
                          <w:sz w:val="24"/>
                        </w:rPr>
                      </w:pPr>
                      <w:r>
                        <w:rPr>
                          <w:rFonts w:hint="eastAsia" w:ascii="仿宋_GB2312" w:eastAsia="仿宋_GB2312"/>
                          <w:b/>
                          <w:sz w:val="24"/>
                        </w:rPr>
                        <w:t>（</w:t>
                      </w:r>
                      <w:r>
                        <w:rPr>
                          <w:rFonts w:hint="eastAsia" w:ascii="仿宋_GB2312" w:hAnsi="宋体" w:eastAsia="仿宋_GB2312"/>
                          <w:b/>
                          <w:sz w:val="26"/>
                          <w:szCs w:val="26"/>
                        </w:rPr>
                        <w:t>13890751265</w:t>
                      </w:r>
                      <w:r>
                        <w:rPr>
                          <w:rFonts w:hint="eastAsia" w:ascii="仿宋_GB2312" w:eastAsia="仿宋_GB2312"/>
                          <w:b/>
                          <w:sz w:val="24"/>
                        </w:rPr>
                        <w:t>）</w:t>
                      </w:r>
                    </w:p>
                  </w:txbxContent>
                </v:textbox>
              </v:shape>
              <v:line id="_x0000_s1034" o:spid="_x0000_s1034" o:spt="20" style="position:absolute;left:7014;top:4669;height:1;width:1080;" filled="f" coordsize="21600,21600">
                <v:path arrowok="t"/>
                <v:fill on="f" focussize="0,0"/>
                <v:stroke endarrow="block"/>
                <v:imagedata o:title=""/>
                <o:lock v:ext="edit"/>
              </v:line>
              <v:group id="_x0000_s1035" o:spid="_x0000_s1035" o:spt="203" style="position:absolute;left:8112;top:3421;height:2451;width:1851;" coordorigin="8262,3421" coordsize="1851,2451">
                <o:lock v:ext="edit"/>
                <v:shape id="_x0000_s1036" o:spid="_x0000_s1036" o:spt="202" type="#_x0000_t202" style="position:absolute;left:8262;top:3421;height:609;width:1842;" coordsize="21600,21600">
                  <v:path/>
                  <v:fill focussize="0,0"/>
                  <v:stroke/>
                  <v:imagedata o:title=""/>
                  <o:lock v:ext="edit"/>
                  <v:textbox>
                    <w:txbxContent>
                      <w:p>
                        <w:pPr>
                          <w:spacing w:line="240" w:lineRule="exact"/>
                          <w:jc w:val="center"/>
                          <w:rPr>
                            <w:rFonts w:hint="eastAsia" w:ascii="仿宋_GB2312" w:eastAsia="仿宋_GB2312"/>
                            <w:b/>
                          </w:rPr>
                        </w:pPr>
                        <w:r>
                          <w:rPr>
                            <w:rFonts w:hint="eastAsia" w:ascii="仿宋_GB2312" w:eastAsia="仿宋_GB2312"/>
                            <w:b/>
                          </w:rPr>
                          <w:t>公司主要领导（13890826666）</w:t>
                        </w:r>
                      </w:p>
                    </w:txbxContent>
                  </v:textbox>
                </v:shape>
                <v:shape id="_x0000_s1037" o:spid="_x0000_s1037" o:spt="202" type="#_x0000_t202" style="position:absolute;left:8265;top:4045;height:609;width:1839;" coordsize="21600,21600">
                  <v:path/>
                  <v:fill focussize="0,0"/>
                  <v:stroke/>
                  <v:imagedata o:title=""/>
                  <o:lock v:ext="edit"/>
                  <v:textbox>
                    <w:txbxContent>
                      <w:p>
                        <w:pPr>
                          <w:spacing w:line="240" w:lineRule="exact"/>
                          <w:jc w:val="center"/>
                          <w:rPr>
                            <w:rFonts w:hint="eastAsia" w:ascii="仿宋_GB2312" w:eastAsia="仿宋_GB2312"/>
                            <w:b/>
                            <w:spacing w:val="-4"/>
                            <w:szCs w:val="21"/>
                          </w:rPr>
                        </w:pPr>
                        <w:r>
                          <w:rPr>
                            <w:rFonts w:hint="eastAsia" w:ascii="仿宋_GB2312" w:eastAsia="仿宋_GB2312"/>
                            <w:b/>
                            <w:spacing w:val="-4"/>
                            <w:szCs w:val="21"/>
                          </w:rPr>
                          <w:t>应急救援队伍</w:t>
                        </w:r>
                      </w:p>
                      <w:p>
                        <w:pPr>
                          <w:spacing w:line="240" w:lineRule="exact"/>
                          <w:jc w:val="center"/>
                          <w:rPr>
                            <w:rFonts w:hint="eastAsia" w:ascii="仿宋_GB2312" w:eastAsia="仿宋_GB2312"/>
                            <w:b/>
                          </w:rPr>
                        </w:pPr>
                        <w:r>
                          <w:rPr>
                            <w:rFonts w:hint="eastAsia" w:ascii="仿宋_GB2312" w:eastAsia="仿宋_GB2312"/>
                            <w:b/>
                            <w:spacing w:val="-4"/>
                            <w:szCs w:val="21"/>
                          </w:rPr>
                          <w:t>13890783838</w:t>
                        </w:r>
                      </w:p>
                    </w:txbxContent>
                  </v:textbox>
                </v:shape>
                <v:shape id="_x0000_s1038" o:spid="_x0000_s1038" o:spt="202" type="#_x0000_t202" style="position:absolute;left:8265;top:4653;height:609;width:1839;" coordsize="21600,21600">
                  <v:path/>
                  <v:fill focussize="0,0"/>
                  <v:stroke/>
                  <v:imagedata o:title=""/>
                  <o:lock v:ext="edit"/>
                  <v:textbox>
                    <w:txbxContent>
                      <w:p>
                        <w:pPr>
                          <w:spacing w:line="240" w:lineRule="exact"/>
                          <w:jc w:val="center"/>
                          <w:rPr>
                            <w:rFonts w:hint="eastAsia" w:ascii="仿宋_GB2312" w:eastAsia="仿宋_GB2312"/>
                            <w:b/>
                            <w:spacing w:val="-10"/>
                            <w:szCs w:val="21"/>
                          </w:rPr>
                        </w:pPr>
                        <w:r>
                          <w:rPr>
                            <w:rFonts w:hint="eastAsia" w:ascii="仿宋_GB2312" w:eastAsia="仿宋_GB2312"/>
                            <w:b/>
                            <w:spacing w:val="-10"/>
                            <w:szCs w:val="21"/>
                          </w:rPr>
                          <w:t>设备管理部门</w:t>
                        </w:r>
                      </w:p>
                      <w:p>
                        <w:pPr>
                          <w:spacing w:line="240" w:lineRule="exact"/>
                          <w:jc w:val="center"/>
                          <w:rPr>
                            <w:rFonts w:hint="eastAsia" w:ascii="仿宋_GB2312" w:eastAsia="仿宋_GB2312"/>
                            <w:b/>
                          </w:rPr>
                        </w:pPr>
                        <w:r>
                          <w:rPr>
                            <w:rFonts w:hint="eastAsia" w:ascii="仿宋_GB2312" w:eastAsia="仿宋_GB2312"/>
                            <w:b/>
                            <w:spacing w:val="-10"/>
                            <w:szCs w:val="21"/>
                          </w:rPr>
                          <w:t>13699671428</w:t>
                        </w:r>
                      </w:p>
                    </w:txbxContent>
                  </v:textbox>
                </v:shape>
                <v:shape id="_x0000_s1039" o:spid="_x0000_s1039" o:spt="202" type="#_x0000_t202" style="position:absolute;left:8274;top:5263;height:609;width:1839;" coordsize="21600,21600">
                  <v:path/>
                  <v:fill focussize="0,0"/>
                  <v:stroke/>
                  <v:imagedata o:title=""/>
                  <o:lock v:ext="edit"/>
                  <v:textbox>
                    <w:txbxContent>
                      <w:p>
                        <w:pPr>
                          <w:spacing w:line="240" w:lineRule="exact"/>
                          <w:jc w:val="center"/>
                          <w:rPr>
                            <w:rFonts w:hint="eastAsia" w:ascii="仿宋_GB2312" w:eastAsia="仿宋_GB2312"/>
                            <w:b/>
                          </w:rPr>
                        </w:pPr>
                        <w:r>
                          <w:rPr>
                            <w:rFonts w:hint="eastAsia" w:ascii="仿宋_GB2312" w:eastAsia="仿宋_GB2312"/>
                            <w:b/>
                            <w:spacing w:val="-10"/>
                            <w:szCs w:val="21"/>
                          </w:rPr>
                          <w:t>当地质监部门</w:t>
                        </w:r>
                      </w:p>
                    </w:txbxContent>
                  </v:textbox>
                </v:shape>
              </v:group>
              <v:line id="_x0000_s1040" o:spid="_x0000_s1040" o:spt="20" style="position:absolute;left:3600;top:5137;flip:x;height:1028;width:24;" filled="f" coordsize="21600,21600">
                <v:path arrowok="t"/>
                <v:fill on="f" focussize="0,0"/>
                <v:stroke/>
                <v:imagedata o:title=""/>
                <o:lock v:ext="edit"/>
              </v:line>
              <v:line id="_x0000_s1041" o:spid="_x0000_s1041" o:spt="20" style="position:absolute;left:5799;top:5152;flip:x;height:1091;width:8;" filled="f" coordsize="21600,21600">
                <v:path arrowok="t"/>
                <v:fill on="f" focussize="0,0"/>
                <v:stroke endarrow="block"/>
                <v:imagedata o:title=""/>
                <o:lock v:ext="edit"/>
              </v:line>
              <v:group id="_x0000_s1042" o:spid="_x0000_s1042" o:spt="203" style="position:absolute;left:4329;top:6244;height:1530;width:2955;" coordorigin="4509,6259" coordsize="2610,1233">
                <o:lock v:ext="edit"/>
                <v:shape id="_x0000_s1043" o:spid="_x0000_s1043" o:spt="110" type="#_x0000_t110" style="position:absolute;left:4509;top:6259;height:1233;width:2610;" coordsize="21600,21600">
                  <v:path/>
                  <v:fill focussize="0,0"/>
                  <v:stroke/>
                  <v:imagedata o:title=""/>
                  <o:lock v:ext="edit"/>
                </v:shape>
                <v:shape id="_x0000_s1044" o:spid="_x0000_s1044" o:spt="136" type="#_x0000_t136" style="position:absolute;left:5424;top:6697;height:194;width:848;" fillcolor="#000000" filled="t" stroked="t" coordsize="21600,21600">
                  <v:path/>
                  <v:fill on="t" focussize="0,0"/>
                  <v:stroke/>
                  <v:imagedata o:title=""/>
                  <o:lock v:ext="edit"/>
                  <v:textpath on="t" fitshape="t" fitpath="t" trim="t" xscale="f" string="现场救援" style="font-family:宋体;font-size:12pt;v-rotate-letters:f;v-same-letter-heights:f;v-text-align:center;"/>
                </v:shape>
              </v:group>
              <v:line id="_x0000_s1045" o:spid="_x0000_s1045" o:spt="20" style="position:absolute;left:3609;top:6169;height:1;width:2160;" filled="f" coordsize="21600,21600">
                <v:path arrowok="t"/>
                <v:fill on="f" focussize="0,0"/>
                <v:stroke endarrow="block"/>
                <v:imagedata o:title=""/>
                <o:lock v:ext="edit"/>
              </v:line>
              <v:line id="_x0000_s1046" o:spid="_x0000_s1046" o:spt="20" style="position:absolute;left:3609;top:7009;flip:x;height:1;width:720;" filled="f" coordsize="21600,21600">
                <v:path arrowok="t"/>
                <v:fill on="f" focussize="0,0"/>
                <v:stroke endarrow="block"/>
                <v:imagedata o:title=""/>
                <o:lock v:ext="edit"/>
              </v:line>
              <v:shape id="_x0000_s1047" o:spid="_x0000_s1047" o:spt="202" type="#_x0000_t202" style="position:absolute;left:2289;top:6400;height:1261;width:1287;" coordsize="21600,21600">
                <v:path/>
                <v:fill focussize="0,0"/>
                <v:stroke/>
                <v:imagedata o:title=""/>
                <o:lock v:ext="edit"/>
                <v:textbox>
                  <w:txbxContent>
                    <w:p>
                      <w:pPr>
                        <w:spacing w:line="320" w:lineRule="exact"/>
                        <w:rPr>
                          <w:rFonts w:hint="eastAsia" w:ascii="仿宋_GB2312" w:eastAsia="仿宋_GB2312"/>
                          <w:b/>
                          <w:sz w:val="24"/>
                        </w:rPr>
                      </w:pPr>
                      <w:r>
                        <w:rPr>
                          <w:rFonts w:hint="eastAsia" w:ascii="仿宋_GB2312" w:eastAsia="仿宋_GB2312"/>
                          <w:b/>
                          <w:sz w:val="24"/>
                        </w:rPr>
                        <w:t>人员救治工程抢险划定警戒</w:t>
                      </w:r>
                    </w:p>
                  </w:txbxContent>
                </v:textbox>
              </v:shape>
              <v:group id="_x0000_s1048" o:spid="_x0000_s1048" o:spt="203" style="position:absolute;left:7305;top:4654;height:2355;width:3159;" coordorigin="7305,4654" coordsize="3446,2355">
                <o:lock v:ext="edit"/>
                <v:line id="_x0000_s1049" o:spid="_x0000_s1049" o:spt="20" style="position:absolute;left:9969;top:4654;height:1;width:782;" filled="f" coordsize="21600,21600">
                  <v:path arrowok="t"/>
                  <v:fill on="f" focussize="0,0"/>
                  <v:stroke/>
                  <v:imagedata o:title=""/>
                  <o:lock v:ext="edit"/>
                </v:line>
                <v:line id="_x0000_s1050" o:spid="_x0000_s1050" o:spt="20" style="position:absolute;left:10749;top:4654;height:2300;width:1;" filled="f" coordsize="21600,21600">
                  <v:path arrowok="t"/>
                  <v:fill on="f" focussize="0,0"/>
                  <v:stroke/>
                  <v:imagedata o:title=""/>
                  <o:lock v:ext="edit"/>
                </v:line>
                <v:line id="_x0000_s1051" o:spid="_x0000_s1051" o:spt="20" style="position:absolute;left:7305;top:6981;flip:x;height:28;width:3441;" filled="f" coordsize="21600,21600">
                  <v:path arrowok="t"/>
                  <v:fill on="f" focussize="0,0"/>
                  <v:stroke endarrow="block"/>
                  <v:imagedata o:title=""/>
                  <o:lock v:ext="edit"/>
                </v:line>
              </v:group>
              <v:group id="_x0000_s1052" o:spid="_x0000_s1052" o:spt="203" style="position:absolute;left:2184;top:7789;height:3232;width:7167;" coordorigin="2184,7477" coordsize="7167,3232">
                <o:lock v:ext="edit"/>
                <v:line id="_x0000_s1053" o:spid="_x0000_s1053" o:spt="20" style="position:absolute;left:5799;top:7477;flip:x;height:1091;width:8;" filled="f" coordsize="21600,21600">
                  <v:path arrowok="t"/>
                  <v:fill on="f" focussize="0,0"/>
                  <v:stroke endarrow="block"/>
                  <v:imagedata o:title=""/>
                  <o:lock v:ext="edit"/>
                </v:line>
                <v:shape id="_x0000_s1054" o:spid="_x0000_s1054" o:spt="202" type="#_x0000_t202" style="position:absolute;left:4884;top:8569;height:624;width:1929;" coordsize="21600,21600">
                  <v:path/>
                  <v:fill focussize="0,0"/>
                  <v:stroke/>
                  <v:imagedata o:title=""/>
                  <o:lock v:ext="edit"/>
                  <v:textbox>
                    <w:txbxContent>
                      <w:p>
                        <w:pPr>
                          <w:spacing w:line="360" w:lineRule="exact"/>
                          <w:jc w:val="center"/>
                          <w:rPr>
                            <w:rFonts w:hint="eastAsia" w:ascii="仿宋_GB2312" w:eastAsia="仿宋_GB2312"/>
                            <w:b/>
                            <w:sz w:val="24"/>
                          </w:rPr>
                        </w:pPr>
                        <w:r>
                          <w:rPr>
                            <w:rFonts w:hint="eastAsia" w:ascii="仿宋_GB2312" w:eastAsia="仿宋_GB2312"/>
                            <w:b/>
                            <w:sz w:val="24"/>
                          </w:rPr>
                          <w:t>应急恢复</w:t>
                        </w:r>
                      </w:p>
                    </w:txbxContent>
                  </v:textbox>
                </v:shape>
                <v:line id="_x0000_s1055" o:spid="_x0000_s1055" o:spt="20" style="position:absolute;left:6834;top:8860;height:1;width:1080;" filled="f" coordsize="21600,21600">
                  <v:path arrowok="t"/>
                  <v:fill on="f" focussize="0,0"/>
                  <v:stroke endarrow="block"/>
                  <v:imagedata o:title=""/>
                  <o:lock v:ext="edit"/>
                </v:line>
                <v:shape id="_x0000_s1056" o:spid="_x0000_s1056" o:spt="202" type="#_x0000_t202" style="position:absolute;left:7944;top:8101;height:1459;width:1407;" coordsize="21600,21600">
                  <v:path/>
                  <v:fill focussize="0,0"/>
                  <v:stroke/>
                  <v:imagedata o:title=""/>
                  <o:lock v:ext="edit"/>
                  <v:textbox>
                    <w:txbxContent>
                      <w:p>
                        <w:pPr>
                          <w:spacing w:line="360" w:lineRule="exact"/>
                          <w:jc w:val="center"/>
                          <w:rPr>
                            <w:rFonts w:hint="eastAsia" w:ascii="仿宋_GB2312" w:eastAsia="仿宋_GB2312"/>
                            <w:b/>
                            <w:sz w:val="24"/>
                          </w:rPr>
                        </w:pPr>
                        <w:r>
                          <w:rPr>
                            <w:rFonts w:hint="eastAsia" w:ascii="仿宋_GB2312" w:eastAsia="仿宋_GB2312"/>
                            <w:b/>
                            <w:sz w:val="24"/>
                          </w:rPr>
                          <w:t>现场清理</w:t>
                        </w:r>
                      </w:p>
                      <w:p>
                        <w:pPr>
                          <w:spacing w:line="360" w:lineRule="exact"/>
                          <w:jc w:val="center"/>
                          <w:rPr>
                            <w:rFonts w:hint="eastAsia" w:ascii="仿宋_GB2312" w:eastAsia="仿宋_GB2312"/>
                            <w:b/>
                            <w:sz w:val="24"/>
                          </w:rPr>
                        </w:pPr>
                        <w:r>
                          <w:rPr>
                            <w:rFonts w:hint="eastAsia" w:ascii="仿宋_GB2312" w:eastAsia="仿宋_GB2312"/>
                            <w:b/>
                            <w:sz w:val="24"/>
                          </w:rPr>
                          <w:t>现场调查</w:t>
                        </w:r>
                      </w:p>
                      <w:p>
                        <w:pPr>
                          <w:spacing w:line="360" w:lineRule="exact"/>
                          <w:jc w:val="center"/>
                          <w:rPr>
                            <w:rFonts w:hint="eastAsia" w:ascii="仿宋_GB2312" w:eastAsia="仿宋_GB2312"/>
                            <w:b/>
                            <w:sz w:val="24"/>
                          </w:rPr>
                        </w:pPr>
                        <w:r>
                          <w:rPr>
                            <w:rFonts w:hint="eastAsia" w:ascii="仿宋_GB2312" w:eastAsia="仿宋_GB2312"/>
                            <w:b/>
                            <w:sz w:val="24"/>
                          </w:rPr>
                          <w:t>善后处理</w:t>
                        </w:r>
                      </w:p>
                    </w:txbxContent>
                  </v:textbox>
                </v:shape>
                <v:line id="_x0000_s1057" o:spid="_x0000_s1057" o:spt="20" style="position:absolute;left:5784;top:9193;flip:x;height:850;width:8;" filled="f" coordsize="21600,21600">
                  <v:path arrowok="t"/>
                  <v:fill on="f" focussize="0,0"/>
                  <v:stroke endarrow="block"/>
                  <v:imagedata o:title=""/>
                  <o:lock v:ext="edit"/>
                </v:line>
                <v:shape id="_x0000_s1058" o:spid="_x0000_s1058" o:spt="202" type="#_x0000_t202" style="position:absolute;left:4824;top:10054;height:624;width:1929;" coordsize="21600,21600">
                  <v:path/>
                  <v:fill focussize="0,0"/>
                  <v:stroke/>
                  <v:imagedata o:title=""/>
                  <o:lock v:ext="edit"/>
                  <v:textbox>
                    <w:txbxContent>
                      <w:p>
                        <w:pPr>
                          <w:spacing w:line="360" w:lineRule="exact"/>
                          <w:jc w:val="center"/>
                          <w:rPr>
                            <w:rFonts w:hint="eastAsia" w:ascii="仿宋_GB2312" w:eastAsia="仿宋_GB2312"/>
                            <w:b/>
                            <w:sz w:val="24"/>
                          </w:rPr>
                        </w:pPr>
                        <w:r>
                          <w:rPr>
                            <w:rFonts w:hint="eastAsia" w:ascii="仿宋_GB2312" w:eastAsia="仿宋_GB2312"/>
                            <w:b/>
                            <w:sz w:val="24"/>
                          </w:rPr>
                          <w:t>应急总结</w:t>
                        </w:r>
                      </w:p>
                    </w:txbxContent>
                  </v:textbox>
                </v:shape>
                <v:line id="_x0000_s1059" o:spid="_x0000_s1059" o:spt="20" style="position:absolute;left:3480;top:10349;flip:x y;height:11;width:1344;" filled="f" coordsize="21600,21600">
                  <v:path arrowok="t"/>
                  <v:fill on="f" focussize="0,0"/>
                  <v:stroke/>
                  <v:imagedata o:title=""/>
                  <o:lock v:ext="edit"/>
                </v:line>
                <v:shape id="_x0000_s1060" o:spid="_x0000_s1060" o:spt="202" type="#_x0000_t202" style="position:absolute;left:2184;top:9250;height:1459;width:1407;" coordsize="21600,21600">
                  <v:path/>
                  <v:fill focussize="0,0"/>
                  <v:stroke/>
                  <v:imagedata o:title=""/>
                  <o:lock v:ext="edit"/>
                  <v:textbox>
                    <w:txbxContent>
                      <w:p>
                        <w:pPr>
                          <w:spacing w:line="300" w:lineRule="exact"/>
                          <w:rPr>
                            <w:rFonts w:hint="eastAsia" w:ascii="仿宋_GB2312" w:eastAsia="仿宋_GB2312"/>
                            <w:b/>
                            <w:sz w:val="24"/>
                          </w:rPr>
                        </w:pPr>
                        <w:r>
                          <w:rPr>
                            <w:rFonts w:hint="eastAsia" w:ascii="仿宋_GB2312" w:eastAsia="仿宋_GB2312"/>
                            <w:b/>
                            <w:sz w:val="24"/>
                          </w:rPr>
                          <w:t>培训教育预防措施内部处理上报材料</w:t>
                        </w:r>
                      </w:p>
                    </w:txbxContent>
                  </v:textbox>
                </v:shape>
              </v:group>
              <v:shape id="_x0000_s1061" o:spid="_x0000_s1061" o:spt="202" type="#_x0000_t202" style="position:absolute;left:5064;top:2432;height:680;width:1491;" coordsize="21600,21600">
                <v:path/>
                <v:fill focussize="0,0"/>
                <v:stroke/>
                <v:imagedata o:title=""/>
                <o:lock v:ext="edit"/>
                <v:textbox>
                  <w:txbxContent>
                    <w:p>
                      <w:pPr>
                        <w:spacing w:line="360" w:lineRule="exact"/>
                        <w:jc w:val="center"/>
                        <w:rPr>
                          <w:rFonts w:hint="eastAsia" w:ascii="仿宋_GB2312" w:eastAsia="仿宋_GB2312"/>
                          <w:b/>
                          <w:sz w:val="24"/>
                        </w:rPr>
                      </w:pPr>
                      <w:r>
                        <w:rPr>
                          <w:rFonts w:hint="eastAsia" w:ascii="仿宋_GB2312" w:eastAsia="仿宋_GB2312"/>
                          <w:b/>
                          <w:sz w:val="24"/>
                        </w:rPr>
                        <w:t>目击者</w:t>
                      </w:r>
                    </w:p>
                  </w:txbxContent>
                </v:textbox>
              </v:shape>
            </v:group>
            <w10:wrap type="none"/>
            <w10:anchorlock/>
          </v:group>
        </w:pict>
      </w:r>
    </w:p>
    <w:p>
      <w:pPr>
        <w:rPr>
          <w:rFonts w:ascii="宋体" w:hAnsi="宋体"/>
          <w:sz w:val="24"/>
        </w:rPr>
      </w:pPr>
    </w:p>
    <w:p>
      <w:pPr>
        <w:rPr>
          <w:rFonts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spacing w:line="560" w:lineRule="exact"/>
        <w:jc w:val="center"/>
        <w:rPr>
          <w:rFonts w:hint="eastAsia" w:ascii="仿宋_GB2312" w:eastAsia="仿宋_GB2312"/>
          <w:b/>
          <w:color w:val="000000"/>
          <w:sz w:val="52"/>
          <w:szCs w:val="52"/>
        </w:rPr>
      </w:pPr>
      <w:r>
        <w:rPr>
          <w:rFonts w:hint="eastAsia" w:ascii="仿宋_GB2312" w:eastAsia="仿宋_GB2312"/>
          <w:b/>
          <w:color w:val="000000"/>
          <w:sz w:val="32"/>
          <w:szCs w:val="32"/>
        </w:rPr>
        <w:t>特种设备事故报告处理制度</w:t>
      </w:r>
    </w:p>
    <w:p>
      <w:pPr>
        <w:spacing w:line="360" w:lineRule="auto"/>
        <w:rPr>
          <w:rFonts w:hint="eastAsia" w:ascii="仿宋_GB2312" w:hAnsi="宋体" w:eastAsia="仿宋_GB2312"/>
          <w:b/>
          <w:color w:val="000000"/>
          <w:sz w:val="24"/>
          <w:lang w:val="zh-CN"/>
        </w:rPr>
      </w:pPr>
      <w:r>
        <w:rPr>
          <w:rFonts w:hint="eastAsia" w:ascii="仿宋_GB2312" w:hAnsi="仿宋_GB2312" w:eastAsia="仿宋_GB2312"/>
          <w:color w:val="000000"/>
          <w:sz w:val="24"/>
          <w:lang w:val="zh-CN"/>
        </w:rPr>
        <w:t xml:space="preserve">  </w:t>
      </w:r>
      <w:r>
        <w:rPr>
          <w:rFonts w:hint="eastAsia" w:ascii="仿宋_GB2312" w:hAnsi="宋体" w:eastAsia="仿宋_GB2312"/>
          <w:b/>
          <w:color w:val="000000"/>
          <w:sz w:val="24"/>
          <w:lang w:val="zh-CN"/>
        </w:rPr>
        <w:t xml:space="preserve"> </w:t>
      </w:r>
    </w:p>
    <w:p>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lang w:val="zh-CN"/>
        </w:rPr>
        <w:t xml:space="preserve">　　 </w:t>
      </w:r>
      <w:r>
        <w:rPr>
          <w:rFonts w:hint="eastAsia" w:ascii="宋体" w:hAnsi="宋体" w:eastAsia="宋体" w:cs="宋体"/>
          <w:b w:val="0"/>
          <w:bCs/>
          <w:color w:val="000000"/>
          <w:sz w:val="24"/>
        </w:rPr>
        <w:t xml:space="preserve">1、特种设备事故，按照所造成的人员伤亡和破坏程度，分为特别重大事故、特大事故、重大事故、严重事故和一般事故。 </w:t>
      </w:r>
    </w:p>
    <w:p>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特别重大事故，是指造成死亡30人（含30人）以上，或者受伤（包括急性中毒，下同）100人（含100人）以上，或者直接经济损失1000万元（含1000万元）以上的设备事故。 </w:t>
      </w:r>
    </w:p>
    <w:p>
      <w:pPr>
        <w:spacing w:line="360" w:lineRule="auto"/>
        <w:ind w:firstLine="360" w:firstLineChars="150"/>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特大事故，是指造成死亡10一29人，或者受伤50－99人，或者直接经济损失500万元（含500万元）以上1000万元以下的设备事故。 </w:t>
      </w:r>
    </w:p>
    <w:p>
      <w:pPr>
        <w:spacing w:line="360" w:lineRule="auto"/>
        <w:ind w:firstLine="360" w:firstLineChars="150"/>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重大事故，是指造成死亡3―9人，或者受伤20―49人，或者直接经济损失100万元（含100万元）以上500万元以下的设备事故。 </w:t>
      </w:r>
    </w:p>
    <w:p>
      <w:pPr>
        <w:spacing w:line="360" w:lineRule="auto"/>
        <w:ind w:firstLine="360" w:firstLineChars="150"/>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严重事故，是指造成死亡工1-2人，或者受伤19人（含19人）以下，或者直接经济损失50万元（含50万元）以上100万元以下，以及无人员伤亡的设备爆炸事故。 </w:t>
      </w:r>
    </w:p>
    <w:p>
      <w:pPr>
        <w:spacing w:line="360" w:lineRule="auto"/>
        <w:ind w:firstLine="360" w:firstLineChars="150"/>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一般事故，是指无人员伤亡，设备损坏不能正常运行，且直接经济损失50万元以下的设备事故。</w:t>
      </w:r>
    </w:p>
    <w:p>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2、 发生特别重大事故、特大事故、重大事故和严重事故后，必须立即报告主管部门和当地质量技术监督行政部门。发生特别重大事故或者特大事故后，还应当直接报告国家质量监督检验检疫总局。发生一般事故后，应当立即向设备使用注册登记机构报告。 </w:t>
      </w:r>
    </w:p>
    <w:p>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3、事故报告应当包括以下内容：（1）事故发生单位（或者业主）名称、联系人、联系电话； （2）事故发生地点； （3）事故发生时间（年、月、日、时、分）； （4）事故设备名称； （5）事故类别； （6）人员伤亡、经济损失以及事故概况。</w:t>
      </w:r>
    </w:p>
    <w:p>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4、特种设备发生事故后，除按规定报告外，须严格保护事故现场，妥善保存现场相关物件及重要痕迹等各种物证，并采取措施抢救人员和防止事故扩大。</w:t>
      </w:r>
    </w:p>
    <w:p>
      <w:pPr>
        <w:spacing w:line="360" w:lineRule="auto"/>
        <w:ind w:firstLine="480"/>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5、为防止事故扩大、抢救人员或者疏通通道等，需要移动现场物件、设施时，必须做出标志，绘制现场简图并写出书面记录，见证人员应签字，必要时应当对事故现场和伤亡情况录相或者拍照。 </w:t>
      </w:r>
    </w:p>
    <w:p>
      <w:pPr>
        <w:jc w:val="center"/>
        <w:rPr>
          <w:rFonts w:hint="eastAsia" w:ascii="仿宋_GB2312" w:eastAsia="仿宋_GB2312"/>
          <w:b/>
          <w:sz w:val="56"/>
          <w:szCs w:val="56"/>
        </w:rPr>
      </w:pPr>
      <w:r>
        <w:rPr>
          <w:rFonts w:hint="eastAsia" w:ascii="仿宋_GB2312" w:eastAsia="仿宋_GB2312"/>
          <w:b/>
          <w:sz w:val="36"/>
          <w:szCs w:val="36"/>
        </w:rPr>
        <w:t>锅炉维修保养制度</w:t>
      </w:r>
    </w:p>
    <w:p>
      <w:pPr>
        <w:spacing w:line="360" w:lineRule="auto"/>
        <w:rPr>
          <w:rFonts w:hint="eastAsia" w:ascii="宋体" w:hAnsi="宋体" w:eastAsia="宋体" w:cs="宋体"/>
          <w:b w:val="0"/>
          <w:bCs/>
          <w:sz w:val="28"/>
          <w:szCs w:val="28"/>
        </w:rPr>
      </w:pPr>
      <w:r>
        <w:rPr>
          <w:rFonts w:hint="eastAsia" w:ascii="仿宋_GB2312" w:eastAsia="仿宋_GB2312"/>
          <w:b/>
          <w:sz w:val="28"/>
          <w:szCs w:val="28"/>
          <w:lang w:eastAsia="zh-CN"/>
        </w:rPr>
        <w:t>　　</w:t>
      </w:r>
      <w:r>
        <w:rPr>
          <w:rFonts w:hint="eastAsia" w:ascii="宋体" w:hAnsi="宋体" w:eastAsia="宋体" w:cs="宋体"/>
          <w:b w:val="0"/>
          <w:bCs/>
          <w:sz w:val="28"/>
          <w:szCs w:val="28"/>
        </w:rPr>
        <w:t>１、锅炉设备的维修保养是在不停炉的状况下，进行经常性的的维修处理。</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２、结合巡回检查发现的问题在不停炉能维修时维修。</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３、维修保养的主要内容：</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(1)、一只水位表玻璃管（板）损坏、漏气、漏水、用另外一只水位表观察水位，及时检修损坏的水位表。(2)、压力表的损坏、表盘下不及时更换。(3)、跑、冒、滴、漏的阀门能修理的及时检修或更换。(4)、转动机械润滑油路保持畅通，油杯保持一定油位。(5)、检查维修上煤机、除渣机、炉排、风机、给水管道阀门给水泵等。(6)检查维修二次仪表和保护装置。(7)清楚设备及设备上的灰尘。</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４、对安全附件实验校验的要求。</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(1)安全阀手动放汽或放水实验每周至少一次，自动放汽或放水实验每三个月至少一次。(2)压力表正常运行时每周冲洗一次存水弯管，每半年至少校验一次，并在刻度盘上划指示工作压力红线，校验或铅封。(3)高低水位报警器，低水位连锁装置，超压、超温报警器，超压连锁装置每月至少做一次报警连锁实验。</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５、设备维修保养和安全附件实验校验情况，要详细做好记录，锅炉房管理人员应定期抽查。</w:t>
      </w: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锅炉水质管理制度</w:t>
      </w:r>
    </w:p>
    <w:p>
      <w:pPr>
        <w:spacing w:line="360" w:lineRule="auto"/>
        <w:rPr>
          <w:rFonts w:hint="eastAsia" w:ascii="宋体" w:hAnsi="宋体" w:eastAsia="宋体" w:cs="宋体"/>
          <w:b w:val="0"/>
          <w:bCs/>
          <w:sz w:val="28"/>
          <w:szCs w:val="28"/>
        </w:rPr>
      </w:pPr>
      <w:r>
        <w:rPr>
          <w:rFonts w:hint="eastAsia" w:ascii="宋体" w:hAnsi="宋体" w:eastAsia="宋体" w:cs="宋体"/>
          <w:b/>
          <w:sz w:val="28"/>
          <w:szCs w:val="28"/>
          <w:lang w:eastAsia="zh-CN"/>
        </w:rPr>
        <w:t>　　</w:t>
      </w:r>
      <w:r>
        <w:rPr>
          <w:rFonts w:hint="eastAsia" w:ascii="宋体" w:hAnsi="宋体" w:eastAsia="宋体" w:cs="宋体"/>
          <w:b w:val="0"/>
          <w:bCs/>
          <w:sz w:val="28"/>
          <w:szCs w:val="28"/>
        </w:rPr>
        <w:t>１、锅炉用水必须处理，没有可靠水处理措施，水质不合格，锅炉不准投入运行。</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２、严格执行ＧＢ１５７６工业锅炉水质标准，加强水质监督。</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３、锅炉水处理一般采用锅外化学水处理，对于立式，卧式，内燃和小型热水锅炉可采用炉内加药水处理。</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４、采用炉内加药水处理的锅炉，每班必须对给水硬度，锅水碱度，ＰＨ值三项指标至少化验一次（给水化验水箱内的加药水）。</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５、采用锅外化学水处理的锅炉，对给水应每２小时测定一次硬度，氯根，ＰＨ值及溶解氧；锅炉水应每２——４小时测定一次碱度、氯根、ＰＨ值及磷酸根。</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６、专职或兼职水质化验员，要经技术监督部门考核合格后，才能进行水处理工作。</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７、水处理人员要熟悉并掌握设备、仪器、药剂的性能、性质和使用方法。</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8、分析化验用的药剂应妥善保管，易燃易爆有害有毒药剂要严格按规定保管使用。</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9、锅炉停用检修时，首先要有水处理人员检查结垢腐蚀情况对垢的成分和厚度，腐蚀的面积和深度以及部位做好详细记录。</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１0、化验室和水处理室应保持清洁卫生，有防火设施。</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11、水处理设备的运行和水质化验记录填写完整正确。</w:t>
      </w:r>
    </w:p>
    <w:p>
      <w:pPr>
        <w:spacing w:line="360" w:lineRule="auto"/>
        <w:rPr>
          <w:rFonts w:hint="eastAsia" w:ascii="宋体" w:hAnsi="宋体" w:eastAsia="宋体" w:cs="宋体"/>
          <w:b/>
          <w:sz w:val="28"/>
          <w:szCs w:val="28"/>
        </w:rPr>
      </w:pPr>
    </w:p>
    <w:p>
      <w:pPr>
        <w:spacing w:line="520" w:lineRule="exact"/>
        <w:jc w:val="center"/>
        <w:rPr>
          <w:rFonts w:hint="eastAsia" w:ascii="宋体" w:hAnsi="宋体" w:eastAsia="宋体" w:cs="宋体"/>
          <w:b/>
          <w:sz w:val="52"/>
          <w:szCs w:val="52"/>
        </w:rPr>
      </w:pPr>
      <w:r>
        <w:rPr>
          <w:rFonts w:hint="eastAsia" w:ascii="新宋体" w:hAnsi="新宋体" w:eastAsia="新宋体" w:cs="新宋体"/>
          <w:b/>
          <w:sz w:val="36"/>
          <w:szCs w:val="36"/>
        </w:rPr>
        <w:t>司炉工岗位责任制</w:t>
      </w:r>
    </w:p>
    <w:p>
      <w:pPr>
        <w:spacing w:line="520" w:lineRule="exact"/>
        <w:jc w:val="center"/>
        <w:rPr>
          <w:rFonts w:hint="eastAsia" w:ascii="宋体" w:hAnsi="宋体" w:eastAsia="宋体" w:cs="宋体"/>
          <w:b/>
          <w:sz w:val="52"/>
          <w:szCs w:val="52"/>
        </w:rPr>
      </w:pP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1、严格执行各项规章制度，服从分配，做一个有理想、讲文明、守纪律的新型工人。</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2、坚守岗位，集中思想，严格操作；当班时，不看书，不看报，不打瞌睡，不准随意离开</w:t>
      </w:r>
      <w:r>
        <w:rPr>
          <w:rFonts w:hint="eastAsia" w:ascii="宋体" w:hAnsi="宋体" w:eastAsia="宋体" w:cs="宋体"/>
          <w:b w:val="0"/>
          <w:bCs/>
          <w:color w:val="000000"/>
          <w:sz w:val="28"/>
          <w:szCs w:val="28"/>
          <w:u w:val="none"/>
        </w:rPr>
        <w:fldChar w:fldCharType="begin"/>
      </w:r>
      <w:r>
        <w:rPr>
          <w:rFonts w:hint="eastAsia" w:ascii="宋体" w:hAnsi="宋体" w:eastAsia="宋体" w:cs="宋体"/>
          <w:b w:val="0"/>
          <w:bCs/>
          <w:color w:val="000000"/>
          <w:sz w:val="28"/>
          <w:szCs w:val="28"/>
          <w:u w:val="none"/>
        </w:rPr>
        <w:instrText xml:space="preserve"> HYPERLINK "javascript:;" \t "_self" </w:instrText>
      </w:r>
      <w:r>
        <w:rPr>
          <w:rFonts w:hint="eastAsia" w:ascii="宋体" w:hAnsi="宋体" w:eastAsia="宋体" w:cs="宋体"/>
          <w:b w:val="0"/>
          <w:bCs/>
          <w:color w:val="000000"/>
          <w:sz w:val="28"/>
          <w:szCs w:val="28"/>
          <w:u w:val="none"/>
        </w:rPr>
        <w:fldChar w:fldCharType="separate"/>
      </w:r>
      <w:r>
        <w:rPr>
          <w:rStyle w:val="7"/>
          <w:rFonts w:hint="eastAsia" w:ascii="宋体" w:hAnsi="宋体" w:eastAsia="宋体" w:cs="宋体"/>
          <w:b w:val="0"/>
          <w:bCs/>
          <w:color w:val="000000"/>
          <w:sz w:val="28"/>
          <w:szCs w:val="28"/>
          <w:u w:val="none"/>
        </w:rPr>
        <w:t>工作</w:t>
      </w:r>
      <w:r>
        <w:rPr>
          <w:rFonts w:hint="eastAsia" w:ascii="宋体" w:hAnsi="宋体" w:eastAsia="宋体" w:cs="宋体"/>
          <w:b w:val="0"/>
          <w:bCs/>
          <w:color w:val="000000"/>
          <w:sz w:val="28"/>
          <w:szCs w:val="28"/>
          <w:u w:val="none"/>
        </w:rPr>
        <w:fldChar w:fldCharType="end"/>
      </w:r>
      <w:r>
        <w:rPr>
          <w:rFonts w:hint="eastAsia" w:ascii="宋体" w:hAnsi="宋体" w:eastAsia="宋体" w:cs="宋体"/>
          <w:b w:val="0"/>
          <w:bCs/>
          <w:sz w:val="28"/>
          <w:szCs w:val="28"/>
        </w:rPr>
        <w:t>岗位。</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3、接班前按规定巡逻。检查好各项设备，包括水位表、压力表、鼓风机、引风机给水系统、润滑系统、冷却水、进</w:t>
      </w:r>
      <w:r>
        <w:rPr>
          <w:rFonts w:hint="eastAsia" w:ascii="宋体" w:hAnsi="宋体" w:eastAsia="宋体" w:cs="宋体"/>
          <w:b w:val="0"/>
          <w:bCs/>
          <w:sz w:val="28"/>
          <w:szCs w:val="28"/>
          <w:lang w:eastAsia="zh-CN"/>
        </w:rPr>
        <w:t>气排污</w:t>
      </w:r>
      <w:r>
        <w:rPr>
          <w:rFonts w:hint="eastAsia" w:ascii="宋体" w:hAnsi="宋体" w:eastAsia="宋体" w:cs="宋体"/>
          <w:b w:val="0"/>
          <w:bCs/>
          <w:sz w:val="28"/>
          <w:szCs w:val="28"/>
        </w:rPr>
        <w:t>等装置的运行情况。交接班时要按时核对日报纪录，清点用具。</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4、努力学习专业知识，精通业务。钻研技术，不断提高操作水平，确保锅炉安全经济运行。</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5、对炉体及辅助设备定期进行检查，做到文明生产。</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6、发现锅炉有异常现象危及安全时，应采取紧急停炉措施并及时报告单位负责人。</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7、对任何有害锅炉安全运行的行为，应立即制止。</w:t>
      </w:r>
    </w:p>
    <w:p>
      <w:pPr>
        <w:rPr>
          <w:rFonts w:hint="eastAsia" w:ascii="宋体" w:hAnsi="宋体" w:eastAsia="宋体" w:cs="宋体"/>
          <w:b/>
          <w:sz w:val="28"/>
          <w:szCs w:val="28"/>
        </w:rPr>
      </w:pPr>
    </w:p>
    <w:p>
      <w:pPr>
        <w:ind w:firstLine="480" w:firstLineChars="200"/>
        <w:rPr>
          <w:rFonts w:hint="eastAsia" w:ascii="宋体" w:hAnsi="宋体" w:eastAsia="宋体" w:cs="宋体"/>
          <w:sz w:val="24"/>
        </w:rPr>
      </w:pPr>
    </w:p>
    <w:p>
      <w:pPr>
        <w:ind w:firstLine="480" w:firstLineChars="200"/>
        <w:rPr>
          <w:rFonts w:hint="eastAsia" w:ascii="宋体" w:hAnsi="宋体" w:eastAsia="宋体" w:cs="宋体"/>
          <w:sz w:val="24"/>
        </w:rPr>
      </w:pPr>
    </w:p>
    <w:p>
      <w:pPr>
        <w:ind w:firstLine="480" w:firstLineChars="200"/>
        <w:rPr>
          <w:rFonts w:hint="eastAsia" w:ascii="宋体" w:hAnsi="宋体" w:eastAsia="宋体" w:cs="宋体"/>
          <w:sz w:val="24"/>
        </w:rPr>
      </w:pPr>
    </w:p>
    <w:p>
      <w:pPr>
        <w:ind w:firstLine="480" w:firstLineChars="200"/>
        <w:rPr>
          <w:rFonts w:hint="eastAsia" w:ascii="宋体" w:hAnsi="宋体" w:eastAsia="宋体" w:cs="宋体"/>
          <w:sz w:val="24"/>
        </w:rPr>
      </w:pPr>
    </w:p>
    <w:p>
      <w:pPr>
        <w:ind w:firstLine="480" w:firstLineChars="200"/>
        <w:rPr>
          <w:rFonts w:hint="eastAsia" w:ascii="宋体" w:hAnsi="宋体" w:eastAsia="宋体" w:cs="宋体"/>
          <w:sz w:val="24"/>
        </w:rPr>
      </w:pPr>
    </w:p>
    <w:p>
      <w:pPr>
        <w:ind w:firstLine="480" w:firstLineChars="200"/>
        <w:rPr>
          <w:rFonts w:hint="eastAsia" w:ascii="宋体" w:hAnsi="宋体" w:eastAsia="宋体" w:cs="宋体"/>
          <w:sz w:val="24"/>
        </w:rPr>
      </w:pPr>
    </w:p>
    <w:p>
      <w:pPr>
        <w:ind w:firstLine="480" w:firstLineChars="200"/>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水质化验员岗位责任制</w:t>
      </w:r>
    </w:p>
    <w:p>
      <w:pPr>
        <w:jc w:val="center"/>
        <w:rPr>
          <w:rFonts w:hint="eastAsia" w:ascii="宋体" w:hAnsi="宋体" w:eastAsia="宋体" w:cs="宋体"/>
          <w:sz w:val="48"/>
          <w:szCs w:val="48"/>
        </w:rPr>
      </w:pPr>
    </w:p>
    <w:p>
      <w:pPr>
        <w:spacing w:line="360" w:lineRule="auto"/>
        <w:rPr>
          <w:rFonts w:hint="eastAsia" w:ascii="宋体" w:hAnsi="宋体" w:eastAsia="宋体" w:cs="宋体"/>
          <w:b w:val="0"/>
          <w:bCs/>
          <w:sz w:val="28"/>
          <w:szCs w:val="28"/>
        </w:rPr>
      </w:pPr>
      <w:r>
        <w:rPr>
          <w:rFonts w:hint="eastAsia" w:ascii="宋体" w:hAnsi="宋体" w:eastAsia="宋体" w:cs="宋体"/>
          <w:b/>
          <w:sz w:val="32"/>
          <w:szCs w:val="32"/>
          <w:lang w:eastAsia="zh-CN"/>
        </w:rPr>
        <w:t>　　</w:t>
      </w:r>
      <w:r>
        <w:rPr>
          <w:rFonts w:hint="eastAsia" w:ascii="宋体" w:hAnsi="宋体" w:eastAsia="宋体" w:cs="宋体"/>
          <w:b w:val="0"/>
          <w:bCs/>
          <w:sz w:val="28"/>
          <w:szCs w:val="28"/>
        </w:rPr>
        <w:t>1、在岗操作人员，应有高度的工作责任心，经专业考试合格，持证上岗。</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2、遵守各项规章制度和劳动纪律，不得擅自离开岗位，不得做与本岗位无关的事。</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3、熟悉本岗位工艺流程、设备性能和技术规范，当水处理设备出现异常现象，应及时排除并报告有关领导。</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4、认真执行当前国家锅炉水质标准，按时取样化验，提供分析数据，化验次数不得少于两次，并准确记录。</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5、按规程要求及时排污，排污次数每班不得少于两次，并做好相应记录。</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6、精心使用各种设备，保持设备仪器的完好。</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7、负责化验室、水处理器间、水池等场所的卫生。</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8、参与锅炉保养与除垢防腐工作，做好水处理设备的维护、保养，经常对仪器核对、清扫刷洗，保证其灵敏准确。</w:t>
      </w:r>
    </w:p>
    <w:p>
      <w:pPr>
        <w:rPr>
          <w:rFonts w:hint="eastAsia" w:ascii="宋体" w:hAnsi="宋体" w:eastAsia="宋体" w:cs="宋体"/>
          <w:b/>
          <w:sz w:val="32"/>
          <w:szCs w:val="32"/>
        </w:rPr>
      </w:pPr>
    </w:p>
    <w:p>
      <w:pPr>
        <w:widowControl/>
        <w:spacing w:before="100" w:beforeAutospacing="1" w:after="100" w:afterAutospacing="1" w:line="375" w:lineRule="atLeast"/>
        <w:jc w:val="center"/>
        <w:rPr>
          <w:rFonts w:hint="eastAsia" w:ascii="宋体" w:hAnsi="宋体" w:eastAsia="宋体" w:cs="宋体"/>
          <w:b/>
          <w:kern w:val="0"/>
          <w:sz w:val="32"/>
          <w:szCs w:val="32"/>
        </w:rPr>
      </w:pPr>
    </w:p>
    <w:p>
      <w:pPr>
        <w:widowControl/>
        <w:spacing w:before="100" w:beforeAutospacing="1" w:after="100" w:afterAutospacing="1" w:line="375" w:lineRule="atLeast"/>
        <w:rPr>
          <w:rFonts w:hint="eastAsia" w:ascii="宋体" w:hAnsi="宋体" w:eastAsia="宋体" w:cs="宋体"/>
          <w:b/>
          <w:kern w:val="0"/>
          <w:sz w:val="52"/>
          <w:szCs w:val="52"/>
        </w:rPr>
      </w:pPr>
    </w:p>
    <w:p>
      <w:pPr>
        <w:jc w:val="center"/>
        <w:rPr>
          <w:rFonts w:hint="eastAsia" w:ascii="宋体" w:hAnsi="宋体" w:eastAsia="宋体" w:cs="宋体"/>
          <w:b/>
          <w:sz w:val="48"/>
          <w:szCs w:val="48"/>
        </w:rPr>
      </w:pP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司炉工交接班制度</w:t>
      </w:r>
    </w:p>
    <w:p>
      <w:pPr>
        <w:jc w:val="center"/>
        <w:rPr>
          <w:rFonts w:hint="eastAsia" w:ascii="宋体" w:hAnsi="宋体" w:eastAsia="宋体" w:cs="宋体"/>
          <w:b/>
          <w:sz w:val="48"/>
          <w:szCs w:val="48"/>
        </w:rPr>
      </w:pPr>
    </w:p>
    <w:p>
      <w:pPr>
        <w:rPr>
          <w:rFonts w:hint="eastAsia" w:ascii="宋体" w:hAnsi="宋体" w:eastAsia="宋体" w:cs="宋体"/>
          <w:b w:val="0"/>
          <w:bCs/>
          <w:sz w:val="28"/>
          <w:szCs w:val="28"/>
        </w:rPr>
      </w:pPr>
      <w:r>
        <w:rPr>
          <w:rFonts w:hint="eastAsia" w:ascii="宋体" w:hAnsi="宋体" w:eastAsia="宋体" w:cs="宋体"/>
          <w:b/>
          <w:sz w:val="28"/>
          <w:szCs w:val="28"/>
          <w:lang w:eastAsia="zh-CN"/>
        </w:rPr>
        <w:t>　　</w:t>
      </w:r>
      <w:r>
        <w:rPr>
          <w:rFonts w:hint="eastAsia" w:ascii="宋体" w:hAnsi="宋体" w:eastAsia="宋体" w:cs="宋体"/>
          <w:b w:val="0"/>
          <w:bCs/>
          <w:sz w:val="28"/>
          <w:szCs w:val="28"/>
        </w:rPr>
        <w:t>１、接班人员按规定班次提前15分钟到锅炉做好接班准备工作，详细了解锅炉运行情况。</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２、交班者提前做好准备工作，进行认真全面的检查和调整保持锅炉运行正常。</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３、交接班时，如果接班人员没有按时到达现场，交接班人不得离开工作岗位。</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４、交班者，需做到“五交”和“五不交”</w:t>
      </w:r>
    </w:p>
    <w:p>
      <w:pPr>
        <w:ind w:firstLine="420" w:firstLineChars="150"/>
        <w:rPr>
          <w:rFonts w:hint="eastAsia" w:ascii="宋体" w:hAnsi="宋体" w:eastAsia="宋体" w:cs="宋体"/>
          <w:b w:val="0"/>
          <w:bCs/>
          <w:sz w:val="28"/>
          <w:szCs w:val="28"/>
        </w:rPr>
      </w:pPr>
      <w:r>
        <w:rPr>
          <w:rFonts w:hint="eastAsia" w:ascii="宋体" w:hAnsi="宋体" w:eastAsia="宋体" w:cs="宋体"/>
          <w:b w:val="0"/>
          <w:bCs/>
          <w:sz w:val="28"/>
          <w:szCs w:val="28"/>
        </w:rPr>
        <w:t>（1）五交是：锅炉燃烧、压力、水位和温度正常； 锅炉安全附件、报警和保护装置，灵敏可靠；锅炉本体和附属装备无异常；锅炉运行记录资料、备件、工具、用具齐全；锅炉房清洁卫生，文明生产。</w:t>
      </w:r>
    </w:p>
    <w:p>
      <w:pPr>
        <w:ind w:firstLine="420" w:firstLineChars="150"/>
        <w:rPr>
          <w:rFonts w:hint="eastAsia" w:ascii="宋体" w:hAnsi="宋体" w:eastAsia="宋体" w:cs="宋体"/>
          <w:b w:val="0"/>
          <w:bCs/>
          <w:sz w:val="28"/>
          <w:szCs w:val="28"/>
        </w:rPr>
      </w:pPr>
      <w:r>
        <w:rPr>
          <w:rFonts w:hint="eastAsia" w:ascii="宋体" w:hAnsi="宋体" w:eastAsia="宋体" w:cs="宋体"/>
          <w:b w:val="0"/>
          <w:bCs/>
          <w:sz w:val="28"/>
          <w:szCs w:val="28"/>
        </w:rPr>
        <w:t>（2）五不交是：不交给喝酒和有病的司炉人员；锅炉本体和附件设备出现异常现象是不交；在处理事故时不进行交班；交接人员不到时不交给无证司炉；锅炉压力、水位、温度和燃烧不正常时不交。</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５、交接班时，由双方按规定巡回检查路线逐点逐项检查，将交接的内容和存在的问题认真记录在案。</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6、交接班者在交接记录中签字后又发现了设备缺陷，应由接班者负责处理。</w:t>
      </w:r>
    </w:p>
    <w:p>
      <w:pPr>
        <w:rPr>
          <w:rFonts w:hint="eastAsia" w:ascii="宋体" w:hAnsi="宋体" w:eastAsia="宋体" w:cs="宋体"/>
          <w:b/>
        </w:rPr>
      </w:pPr>
    </w:p>
    <w:p>
      <w:pPr>
        <w:ind w:firstLine="1687" w:firstLineChars="350"/>
        <w:rPr>
          <w:rFonts w:hint="eastAsia" w:ascii="宋体" w:hAnsi="宋体" w:eastAsia="宋体" w:cs="宋体"/>
          <w:b/>
          <w:sz w:val="48"/>
          <w:szCs w:val="48"/>
        </w:rPr>
      </w:pPr>
    </w:p>
    <w:p>
      <w:pPr>
        <w:ind w:firstLine="1687" w:firstLineChars="350"/>
        <w:rPr>
          <w:rFonts w:hint="eastAsia" w:ascii="宋体" w:hAnsi="宋体" w:eastAsia="宋体" w:cs="宋体"/>
          <w:b/>
          <w:sz w:val="48"/>
          <w:szCs w:val="48"/>
        </w:rPr>
      </w:pPr>
    </w:p>
    <w:p>
      <w:pPr>
        <w:ind w:firstLine="1124" w:firstLineChars="350"/>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水处理人员交接班制度</w:t>
      </w:r>
    </w:p>
    <w:p>
      <w:pPr>
        <w:rPr>
          <w:rFonts w:hint="eastAsia" w:ascii="宋体" w:hAnsi="宋体" w:eastAsia="宋体" w:cs="宋体"/>
          <w:b/>
          <w:sz w:val="32"/>
          <w:szCs w:val="32"/>
          <w:lang w:eastAsia="zh-CN"/>
        </w:rPr>
      </w:pPr>
      <w:r>
        <w:rPr>
          <w:rFonts w:hint="eastAsia" w:ascii="宋体" w:hAnsi="宋体" w:eastAsia="宋体" w:cs="宋体"/>
          <w:b/>
          <w:sz w:val="32"/>
          <w:szCs w:val="32"/>
          <w:lang w:eastAsia="zh-CN"/>
        </w:rPr>
        <w:t>　</w:t>
      </w:r>
    </w:p>
    <w:p>
      <w:pPr>
        <w:rPr>
          <w:rFonts w:hint="eastAsia" w:ascii="宋体" w:hAnsi="宋体" w:eastAsia="宋体" w:cs="宋体"/>
          <w:b w:val="0"/>
          <w:bCs/>
          <w:sz w:val="28"/>
          <w:szCs w:val="28"/>
        </w:rPr>
      </w:pPr>
      <w:r>
        <w:rPr>
          <w:rFonts w:hint="eastAsia" w:ascii="宋体" w:hAnsi="宋体" w:eastAsia="宋体" w:cs="宋体"/>
          <w:b/>
          <w:sz w:val="32"/>
          <w:szCs w:val="32"/>
          <w:lang w:eastAsia="zh-CN"/>
        </w:rPr>
        <w:t>　</w:t>
      </w:r>
      <w:r>
        <w:rPr>
          <w:rFonts w:hint="eastAsia" w:ascii="宋体" w:hAnsi="宋体" w:eastAsia="宋体" w:cs="宋体"/>
          <w:b/>
          <w:sz w:val="28"/>
          <w:szCs w:val="28"/>
          <w:lang w:eastAsia="zh-CN"/>
        </w:rPr>
        <w:t>　</w:t>
      </w:r>
      <w:r>
        <w:rPr>
          <w:rFonts w:hint="eastAsia" w:ascii="宋体" w:hAnsi="宋体" w:eastAsia="宋体" w:cs="宋体"/>
          <w:b w:val="0"/>
          <w:bCs/>
          <w:sz w:val="28"/>
          <w:szCs w:val="28"/>
        </w:rPr>
        <w:t>1、接班人员应按规定时间到达工作岗位，查阅交班记录，听取交班情况介绍。</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2、交班人员应向接班人员介绍设备运行情况、水质</w:t>
      </w:r>
      <w:r>
        <w:rPr>
          <w:rFonts w:hint="eastAsia" w:ascii="宋体" w:hAnsi="宋体" w:eastAsia="宋体" w:cs="宋体"/>
          <w:b w:val="0"/>
          <w:bCs/>
          <w:sz w:val="28"/>
          <w:szCs w:val="28"/>
          <w:lang w:eastAsia="zh-CN"/>
        </w:rPr>
        <w:t>检</w:t>
      </w:r>
      <w:r>
        <w:rPr>
          <w:rFonts w:hint="eastAsia" w:ascii="宋体" w:hAnsi="宋体" w:eastAsia="宋体" w:cs="宋体"/>
          <w:b w:val="0"/>
          <w:bCs/>
          <w:sz w:val="28"/>
          <w:szCs w:val="28"/>
        </w:rPr>
        <w:t>验和锅炉排污等方面出现的问题。</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3、接班人员未按时接班，交班人员应向、有关领导报告，但不能离开工作岗位。</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4、交、接班人员共同检查水处理设备，化验仪器、药品等是否齐全正常并对软水、锅水主要指标进行化验，合格后方能进行交接班。</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5、交班时，如遇事故或重大操作项目，应待事故处理完毕后或操作告一段落后方可交班，接班人员应积极协同处理事故和完成操作项目。</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6、水处理设备运行和化验记录填写正确、准确，完整，严禁弄虚作假。</w:t>
      </w:r>
    </w:p>
    <w:p>
      <w:pPr>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7、工作场所清洁卫生，物品摆放整齐，没有办理接班手续，交班人员不准离开工作岗位。</w:t>
      </w:r>
    </w:p>
    <w:p>
      <w:pPr>
        <w:widowControl/>
        <w:spacing w:before="100" w:beforeAutospacing="1" w:after="100" w:afterAutospacing="1" w:line="375" w:lineRule="atLeast"/>
        <w:rPr>
          <w:rFonts w:hint="eastAsia" w:ascii="宋体" w:hAnsi="宋体" w:eastAsia="宋体" w:cs="宋体"/>
          <w:b/>
          <w:kern w:val="0"/>
          <w:sz w:val="52"/>
          <w:szCs w:val="52"/>
        </w:rPr>
      </w:pPr>
    </w:p>
    <w:p>
      <w:pPr>
        <w:jc w:val="center"/>
        <w:rPr>
          <w:rFonts w:hint="eastAsia" w:ascii="宋体" w:hAnsi="宋体" w:eastAsia="宋体" w:cs="宋体"/>
          <w:b/>
          <w:sz w:val="52"/>
          <w:szCs w:val="52"/>
        </w:rPr>
      </w:pPr>
    </w:p>
    <w:p>
      <w:pPr>
        <w:jc w:val="center"/>
        <w:rPr>
          <w:rFonts w:hint="eastAsia" w:ascii="仿宋_GB2312" w:hAnsi="仿宋_GB2312" w:eastAsia="仿宋_GB2312" w:cs="仿宋_GB2312"/>
          <w:b/>
          <w:sz w:val="36"/>
          <w:szCs w:val="36"/>
        </w:rPr>
      </w:pP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清洁卫生制度</w:t>
      </w: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　　</w:t>
      </w:r>
    </w:p>
    <w:p>
      <w:pPr>
        <w:spacing w:line="360" w:lineRule="auto"/>
        <w:rPr>
          <w:rFonts w:hint="eastAsia" w:ascii="宋体" w:hAnsi="宋体" w:eastAsia="宋体" w:cs="宋体"/>
          <w:b w:val="0"/>
          <w:bCs/>
          <w:sz w:val="28"/>
          <w:szCs w:val="28"/>
        </w:rPr>
      </w:pPr>
      <w:r>
        <w:rPr>
          <w:rFonts w:hint="eastAsia" w:ascii="宋体" w:hAnsi="宋体" w:eastAsia="宋体" w:cs="宋体"/>
          <w:b/>
          <w:sz w:val="32"/>
          <w:szCs w:val="32"/>
          <w:lang w:eastAsia="zh-CN"/>
        </w:rPr>
        <w:t>　　</w:t>
      </w:r>
      <w:r>
        <w:rPr>
          <w:rFonts w:hint="eastAsia" w:ascii="宋体" w:hAnsi="宋体" w:eastAsia="宋体" w:cs="宋体"/>
          <w:b w:val="0"/>
          <w:bCs/>
          <w:sz w:val="28"/>
          <w:szCs w:val="28"/>
        </w:rPr>
        <w:t>１、锅炉房不准存放与锅炉操作无关的物品，备品备件、操作工具应放在指定指定地点，摆放整齐。</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eastAsia="zh-CN"/>
        </w:rPr>
        <w:t>　　</w:t>
      </w:r>
      <w:r>
        <w:rPr>
          <w:rFonts w:hint="eastAsia" w:ascii="宋体" w:hAnsi="宋体" w:eastAsia="宋体" w:cs="宋体"/>
          <w:b w:val="0"/>
          <w:bCs/>
          <w:sz w:val="28"/>
          <w:szCs w:val="28"/>
        </w:rPr>
        <w:t>２、锅炉房地平、墙壁、门窗要经常保持清洁卫生。</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　　3</w:t>
      </w:r>
      <w:r>
        <w:rPr>
          <w:rFonts w:hint="eastAsia" w:ascii="宋体" w:hAnsi="宋体" w:eastAsia="宋体" w:cs="宋体"/>
          <w:b w:val="0"/>
          <w:bCs/>
          <w:sz w:val="28"/>
          <w:szCs w:val="28"/>
        </w:rPr>
        <w:t>、每班下班前，对工作场地、设备、仪表、阀门、等打扫干净。</w:t>
      </w:r>
    </w:p>
    <w:p>
      <w:pPr>
        <w:spacing w:line="360" w:lineRule="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　　4</w:t>
      </w:r>
      <w:r>
        <w:rPr>
          <w:rFonts w:hint="eastAsia" w:ascii="宋体" w:hAnsi="宋体" w:eastAsia="宋体" w:cs="宋体"/>
          <w:b w:val="0"/>
          <w:bCs/>
          <w:sz w:val="28"/>
          <w:szCs w:val="28"/>
        </w:rPr>
        <w:t>、每周对锅炉房及所管区域进行一次大扫除，清洁卫生、文明生产。</w:t>
      </w:r>
    </w:p>
    <w:p>
      <w:pPr>
        <w:spacing w:line="360" w:lineRule="auto"/>
        <w:jc w:val="center"/>
        <w:rPr>
          <w:rFonts w:hint="eastAsia" w:ascii="宋体" w:hAnsi="宋体" w:eastAsia="宋体" w:cs="宋体"/>
          <w:b w:val="0"/>
          <w:bCs/>
          <w:sz w:val="48"/>
          <w:szCs w:val="48"/>
        </w:rPr>
      </w:pPr>
    </w:p>
    <w:p>
      <w:pPr>
        <w:spacing w:line="360" w:lineRule="auto"/>
        <w:jc w:val="center"/>
        <w:rPr>
          <w:rFonts w:hint="eastAsia" w:ascii="宋体" w:hAnsi="宋体" w:eastAsia="宋体" w:cs="宋体"/>
          <w:b w:val="0"/>
          <w:bCs/>
          <w:sz w:val="48"/>
          <w:szCs w:val="48"/>
        </w:rPr>
      </w:pPr>
      <w:r>
        <w:rPr>
          <w:rFonts w:hint="eastAsia" w:ascii="宋体" w:hAnsi="宋体" w:eastAsia="宋体" w:cs="宋体"/>
          <w:b w:val="0"/>
          <w:bCs/>
          <w:sz w:val="48"/>
          <w:szCs w:val="48"/>
        </w:rPr>
        <w:t>水处理安全操作规程</w:t>
      </w:r>
    </w:p>
    <w:p>
      <w:pPr>
        <w:pStyle w:val="2"/>
        <w:ind w:firstLine="590"/>
        <w:rPr>
          <w:rFonts w:hint="eastAsia" w:ascii="宋体" w:hAnsi="宋体" w:eastAsia="宋体" w:cs="宋体"/>
          <w:b w:val="0"/>
          <w:bCs/>
        </w:rPr>
      </w:pPr>
    </w:p>
    <w:p>
      <w:pPr>
        <w:pStyle w:val="2"/>
        <w:ind w:firstLine="590"/>
        <w:rPr>
          <w:rFonts w:hint="eastAsia" w:ascii="宋体" w:hAnsi="宋体" w:eastAsia="宋体" w:cs="宋体"/>
          <w:b w:val="0"/>
          <w:bCs/>
        </w:rPr>
      </w:pPr>
      <w:r>
        <w:rPr>
          <w:rFonts w:hint="eastAsia" w:ascii="宋体" w:hAnsi="宋体" w:eastAsia="宋体" w:cs="宋体"/>
          <w:b w:val="0"/>
          <w:bCs/>
        </w:rPr>
        <w:t>1、上班前穿戴好劳保用品。</w:t>
      </w:r>
    </w:p>
    <w:p>
      <w:pPr>
        <w:pStyle w:val="2"/>
        <w:ind w:firstLine="590"/>
        <w:rPr>
          <w:rFonts w:hint="eastAsia" w:ascii="宋体" w:hAnsi="宋体" w:eastAsia="宋体" w:cs="宋体"/>
          <w:b w:val="0"/>
          <w:bCs/>
        </w:rPr>
      </w:pPr>
      <w:r>
        <w:rPr>
          <w:rFonts w:hint="eastAsia" w:ascii="宋体" w:hAnsi="宋体" w:eastAsia="宋体" w:cs="宋体"/>
          <w:b w:val="0"/>
          <w:bCs/>
        </w:rPr>
        <w:t>2、工作中坚守岗位，认真作好水质化验分析。严禁未经 软化处理或不合标准的水进入锅炉内。</w:t>
      </w:r>
    </w:p>
    <w:p>
      <w:pPr>
        <w:pStyle w:val="2"/>
        <w:ind w:firstLine="590"/>
        <w:rPr>
          <w:rFonts w:hint="eastAsia" w:ascii="宋体" w:hAnsi="宋体" w:eastAsia="宋体" w:cs="宋体"/>
          <w:b w:val="0"/>
          <w:bCs/>
        </w:rPr>
      </w:pPr>
      <w:r>
        <w:rPr>
          <w:rFonts w:hint="eastAsia" w:ascii="宋体" w:hAnsi="宋体" w:eastAsia="宋体" w:cs="宋体"/>
          <w:b w:val="0"/>
          <w:bCs/>
        </w:rPr>
        <w:t>3、额定蒸汽</w:t>
      </w:r>
      <w:r>
        <w:rPr>
          <w:rFonts w:hint="eastAsia" w:ascii="宋体" w:hAnsi="宋体" w:eastAsia="宋体" w:cs="宋体"/>
          <w:b w:val="0"/>
          <w:bCs/>
        </w:rPr>
        <w:fldChar w:fldCharType="begin"/>
      </w:r>
      <w:r>
        <w:rPr>
          <w:rFonts w:hint="eastAsia" w:ascii="宋体" w:hAnsi="宋体" w:eastAsia="宋体" w:cs="宋体"/>
          <w:b w:val="0"/>
          <w:bCs/>
        </w:rPr>
        <w:instrText xml:space="preserve"> HYPERLINK "http://www.hixx.com.cn" </w:instrText>
      </w:r>
      <w:r>
        <w:rPr>
          <w:rFonts w:hint="eastAsia" w:ascii="宋体" w:hAnsi="宋体" w:eastAsia="宋体" w:cs="宋体"/>
          <w:b w:val="0"/>
          <w:bCs/>
        </w:rPr>
        <w:fldChar w:fldCharType="separate"/>
      </w:r>
      <w:r>
        <w:rPr>
          <w:rFonts w:hint="eastAsia" w:ascii="宋体" w:hAnsi="宋体" w:eastAsia="宋体" w:cs="宋体"/>
          <w:b w:val="0"/>
          <w:bCs/>
        </w:rPr>
        <w:t>压力</w:t>
      </w:r>
      <w:r>
        <w:rPr>
          <w:rFonts w:hint="eastAsia" w:ascii="宋体" w:hAnsi="宋体" w:eastAsia="宋体" w:cs="宋体"/>
          <w:b w:val="0"/>
          <w:bCs/>
        </w:rPr>
        <w:fldChar w:fldCharType="end"/>
      </w:r>
      <w:r>
        <w:rPr>
          <w:rFonts w:hint="eastAsia" w:ascii="宋体" w:hAnsi="宋体" w:eastAsia="宋体" w:cs="宋体"/>
          <w:b w:val="0"/>
          <w:bCs/>
        </w:rPr>
        <w:t>小于或等于2．45MPa(25kgf/cm㎡)的锅 炉的水质，应符合GBl576-85《低压锅炉水质标准》的规定。</w:t>
      </w:r>
    </w:p>
    <w:p>
      <w:pPr>
        <w:pStyle w:val="2"/>
        <w:ind w:firstLine="590"/>
        <w:rPr>
          <w:rFonts w:hint="eastAsia" w:ascii="宋体" w:hAnsi="宋体" w:eastAsia="宋体" w:cs="宋体"/>
          <w:b w:val="0"/>
          <w:bCs/>
        </w:rPr>
      </w:pPr>
      <w:r>
        <w:rPr>
          <w:rFonts w:hint="eastAsia" w:ascii="宋体" w:hAnsi="宋体" w:eastAsia="宋体" w:cs="宋体"/>
          <w:b w:val="0"/>
          <w:bCs/>
        </w:rPr>
        <w:t>4、按时做好水质处理记录，根据化验情况，通知司炉人员进行排污。</w:t>
      </w:r>
    </w:p>
    <w:p>
      <w:pPr>
        <w:pStyle w:val="2"/>
        <w:ind w:firstLineChars="0"/>
        <w:rPr>
          <w:rFonts w:hint="eastAsia" w:ascii="宋体" w:hAnsi="宋体" w:eastAsia="宋体" w:cs="宋体"/>
          <w:b w:val="0"/>
          <w:bCs/>
        </w:rPr>
      </w:pPr>
      <w:r>
        <w:rPr>
          <w:rFonts w:hint="eastAsia" w:ascii="宋体" w:hAnsi="宋体" w:eastAsia="宋体" w:cs="宋体"/>
          <w:b w:val="0"/>
          <w:bCs/>
        </w:rPr>
        <w:t>5、认真做好离子</w:t>
      </w:r>
      <w:r>
        <w:rPr>
          <w:rFonts w:hint="eastAsia" w:ascii="宋体" w:hAnsi="宋体" w:eastAsia="宋体" w:cs="宋体"/>
          <w:b w:val="0"/>
          <w:bCs/>
        </w:rPr>
        <w:fldChar w:fldCharType="begin"/>
      </w:r>
      <w:r>
        <w:rPr>
          <w:rFonts w:hint="eastAsia" w:ascii="宋体" w:hAnsi="宋体" w:eastAsia="宋体" w:cs="宋体"/>
          <w:b w:val="0"/>
          <w:bCs/>
        </w:rPr>
        <w:instrText xml:space="preserve"> HYPERLINK "http://www.hixx.com.cn" </w:instrText>
      </w:r>
      <w:r>
        <w:rPr>
          <w:rFonts w:hint="eastAsia" w:ascii="宋体" w:hAnsi="宋体" w:eastAsia="宋体" w:cs="宋体"/>
          <w:b w:val="0"/>
          <w:bCs/>
        </w:rPr>
        <w:fldChar w:fldCharType="separate"/>
      </w:r>
      <w:r>
        <w:rPr>
          <w:rFonts w:hint="eastAsia" w:ascii="宋体" w:hAnsi="宋体" w:eastAsia="宋体" w:cs="宋体"/>
          <w:b w:val="0"/>
          <w:bCs/>
        </w:rPr>
        <w:t>交换器</w:t>
      </w:r>
      <w:r>
        <w:rPr>
          <w:rFonts w:hint="eastAsia" w:ascii="宋体" w:hAnsi="宋体" w:eastAsia="宋体" w:cs="宋体"/>
          <w:b w:val="0"/>
          <w:bCs/>
        </w:rPr>
        <w:fldChar w:fldCharType="end"/>
      </w:r>
      <w:r>
        <w:rPr>
          <w:rFonts w:hint="eastAsia" w:ascii="宋体" w:hAnsi="宋体" w:eastAsia="宋体" w:cs="宋体"/>
          <w:b w:val="0"/>
          <w:bCs/>
        </w:rPr>
        <w:t>的清洗还原工作。努力降低损 耗，保证锅炉水质质量。</w:t>
      </w:r>
    </w:p>
    <w:p>
      <w:pPr>
        <w:widowControl/>
        <w:spacing w:before="100" w:beforeAutospacing="1" w:after="100" w:afterAutospacing="1" w:line="360" w:lineRule="auto"/>
        <w:jc w:val="center"/>
        <w:rPr>
          <w:rFonts w:hint="eastAsia" w:ascii="宋体" w:hAnsi="宋体" w:eastAsia="宋体" w:cs="宋体"/>
          <w:b w:val="0"/>
          <w:bCs/>
          <w:kern w:val="0"/>
          <w:sz w:val="32"/>
          <w:szCs w:val="32"/>
        </w:rPr>
      </w:pPr>
    </w:p>
    <w:p>
      <w:pPr>
        <w:jc w:val="center"/>
        <w:rPr>
          <w:rFonts w:hint="eastAsia" w:ascii="仿宋_GB2312" w:hAnsi="仿宋_GB2312" w:eastAsia="仿宋_GB2312" w:cs="仿宋_GB2312"/>
          <w:b w:val="0"/>
          <w:bCs/>
          <w:sz w:val="36"/>
          <w:szCs w:val="36"/>
        </w:rPr>
      </w:pPr>
    </w:p>
    <w:p>
      <w:pPr>
        <w:jc w:val="center"/>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rPr>
        <w:t>巡回检查制度</w:t>
      </w:r>
    </w:p>
    <w:p>
      <w:pPr>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　　</w:t>
      </w:r>
    </w:p>
    <w:p>
      <w:pPr>
        <w:rPr>
          <w:rFonts w:hint="eastAsia" w:ascii="宋体" w:hAnsi="宋体" w:eastAsia="宋体" w:cs="宋体"/>
          <w:b w:val="0"/>
          <w:bCs/>
          <w:sz w:val="32"/>
          <w:szCs w:val="32"/>
        </w:rPr>
      </w:pPr>
      <w:r>
        <w:rPr>
          <w:rFonts w:hint="eastAsia" w:ascii="宋体" w:hAnsi="宋体" w:eastAsia="宋体" w:cs="宋体"/>
          <w:b w:val="0"/>
          <w:bCs/>
          <w:sz w:val="32"/>
          <w:szCs w:val="32"/>
          <w:lang w:eastAsia="zh-CN"/>
        </w:rPr>
        <w:t>　　</w:t>
      </w:r>
      <w:r>
        <w:rPr>
          <w:rFonts w:hint="eastAsia" w:ascii="宋体" w:hAnsi="宋体" w:eastAsia="宋体" w:cs="宋体"/>
          <w:b w:val="0"/>
          <w:bCs/>
          <w:sz w:val="32"/>
          <w:szCs w:val="32"/>
        </w:rPr>
        <w:t>一、每两小时至少进行一次巡查，对查出问题要及时处理。</w:t>
      </w:r>
    </w:p>
    <w:p>
      <w:pPr>
        <w:rPr>
          <w:rFonts w:hint="eastAsia" w:ascii="宋体" w:hAnsi="宋体" w:eastAsia="宋体" w:cs="宋体"/>
          <w:b w:val="0"/>
          <w:bCs/>
          <w:sz w:val="32"/>
          <w:szCs w:val="32"/>
        </w:rPr>
      </w:pPr>
      <w:r>
        <w:rPr>
          <w:rFonts w:hint="eastAsia" w:ascii="宋体" w:hAnsi="宋体" w:eastAsia="宋体" w:cs="宋体"/>
          <w:b w:val="0"/>
          <w:bCs/>
          <w:sz w:val="32"/>
          <w:szCs w:val="32"/>
          <w:lang w:eastAsia="zh-CN"/>
        </w:rPr>
        <w:t>　　</w:t>
      </w:r>
      <w:r>
        <w:rPr>
          <w:rFonts w:hint="eastAsia" w:ascii="宋体" w:hAnsi="宋体" w:eastAsia="宋体" w:cs="宋体"/>
          <w:b w:val="0"/>
          <w:bCs/>
          <w:sz w:val="32"/>
          <w:szCs w:val="32"/>
        </w:rPr>
        <w:t>二、检查时认真细致，对巡检项目内容无遗漏。</w:t>
      </w:r>
    </w:p>
    <w:p>
      <w:pPr>
        <w:rPr>
          <w:rFonts w:hint="eastAsia" w:ascii="宋体" w:hAnsi="宋体" w:eastAsia="宋体" w:cs="宋体"/>
          <w:b w:val="0"/>
          <w:bCs/>
          <w:sz w:val="32"/>
          <w:szCs w:val="32"/>
        </w:rPr>
      </w:pPr>
      <w:r>
        <w:rPr>
          <w:rFonts w:hint="eastAsia" w:ascii="宋体" w:hAnsi="宋体" w:eastAsia="宋体" w:cs="宋体"/>
          <w:b w:val="0"/>
          <w:bCs/>
          <w:sz w:val="32"/>
          <w:szCs w:val="32"/>
          <w:lang w:eastAsia="zh-CN"/>
        </w:rPr>
        <w:t>　　</w:t>
      </w:r>
      <w:r>
        <w:rPr>
          <w:rFonts w:hint="eastAsia" w:ascii="宋体" w:hAnsi="宋体" w:eastAsia="宋体" w:cs="宋体"/>
          <w:b w:val="0"/>
          <w:bCs/>
          <w:sz w:val="32"/>
          <w:szCs w:val="32"/>
        </w:rPr>
        <w:t xml:space="preserve">三、检查项目内容： </w:t>
      </w:r>
    </w:p>
    <w:p>
      <w:pPr>
        <w:ind w:firstLine="320" w:firstLineChars="100"/>
        <w:rPr>
          <w:rFonts w:hint="eastAsia" w:ascii="宋体" w:hAnsi="宋体" w:eastAsia="宋体" w:cs="宋体"/>
          <w:b w:val="0"/>
          <w:bCs/>
          <w:sz w:val="32"/>
          <w:szCs w:val="32"/>
        </w:rPr>
      </w:pPr>
      <w:r>
        <w:rPr>
          <w:rFonts w:hint="eastAsia" w:ascii="宋体" w:hAnsi="宋体" w:eastAsia="宋体" w:cs="宋体"/>
          <w:b w:val="0"/>
          <w:bCs/>
          <w:sz w:val="32"/>
          <w:szCs w:val="32"/>
          <w:lang w:eastAsia="zh-CN"/>
        </w:rPr>
        <w:t>　</w:t>
      </w:r>
      <w:r>
        <w:rPr>
          <w:rFonts w:hint="eastAsia" w:ascii="宋体" w:hAnsi="宋体" w:eastAsia="宋体" w:cs="宋体"/>
          <w:b w:val="0"/>
          <w:bCs/>
          <w:sz w:val="32"/>
          <w:szCs w:val="32"/>
        </w:rPr>
        <w:t>1、四大安全部件灵敏、可靠，安全附件和压力仪表、电气仪表是否正常，各指示，信号有无异常变化。</w:t>
      </w:r>
    </w:p>
    <w:p>
      <w:pPr>
        <w:ind w:firstLine="320" w:firstLineChars="100"/>
        <w:rPr>
          <w:rFonts w:hint="eastAsia" w:ascii="宋体" w:hAnsi="宋体" w:eastAsia="宋体" w:cs="宋体"/>
          <w:b w:val="0"/>
          <w:bCs/>
          <w:sz w:val="32"/>
          <w:szCs w:val="32"/>
        </w:rPr>
      </w:pPr>
      <w:r>
        <w:rPr>
          <w:rFonts w:hint="eastAsia" w:ascii="宋体" w:hAnsi="宋体" w:eastAsia="宋体" w:cs="宋体"/>
          <w:b w:val="0"/>
          <w:bCs/>
          <w:sz w:val="32"/>
          <w:szCs w:val="32"/>
          <w:lang w:eastAsia="zh-CN"/>
        </w:rPr>
        <w:t>　</w:t>
      </w:r>
      <w:r>
        <w:rPr>
          <w:rFonts w:hint="eastAsia" w:ascii="宋体" w:hAnsi="宋体" w:eastAsia="宋体" w:cs="宋体"/>
          <w:b w:val="0"/>
          <w:bCs/>
          <w:sz w:val="32"/>
          <w:szCs w:val="32"/>
        </w:rPr>
        <w:t>2、</w:t>
      </w:r>
      <w:r>
        <w:rPr>
          <w:rFonts w:hint="eastAsia" w:ascii="宋体" w:hAnsi="宋体" w:eastAsia="宋体" w:cs="宋体"/>
          <w:b w:val="0"/>
          <w:bCs/>
          <w:sz w:val="32"/>
          <w:szCs w:val="32"/>
          <w:lang w:eastAsia="zh-CN"/>
        </w:rPr>
        <w:t>燃气</w:t>
      </w:r>
      <w:r>
        <w:rPr>
          <w:rFonts w:hint="eastAsia" w:ascii="宋体" w:hAnsi="宋体" w:eastAsia="宋体" w:cs="宋体"/>
          <w:b w:val="0"/>
          <w:bCs/>
          <w:sz w:val="32"/>
          <w:szCs w:val="32"/>
        </w:rPr>
        <w:t>是否正常、电动机和轴承温升是否超限（滑动轴承温升３５-６０、滚动轴承温升４０-７０）。</w:t>
      </w:r>
    </w:p>
    <w:p>
      <w:pPr>
        <w:ind w:firstLine="320" w:firstLineChars="100"/>
        <w:rPr>
          <w:rFonts w:hint="eastAsia" w:ascii="宋体" w:hAnsi="宋体" w:eastAsia="宋体" w:cs="宋体"/>
          <w:b w:val="0"/>
          <w:bCs/>
          <w:sz w:val="32"/>
          <w:szCs w:val="32"/>
        </w:rPr>
      </w:pPr>
      <w:r>
        <w:rPr>
          <w:rFonts w:hint="eastAsia" w:ascii="宋体" w:hAnsi="宋体" w:eastAsia="宋体" w:cs="宋体"/>
          <w:b w:val="0"/>
          <w:bCs/>
          <w:sz w:val="32"/>
          <w:szCs w:val="32"/>
          <w:lang w:eastAsia="zh-CN"/>
        </w:rPr>
        <w:t>　</w:t>
      </w:r>
      <w:r>
        <w:rPr>
          <w:rFonts w:hint="eastAsia" w:ascii="宋体" w:hAnsi="宋体" w:eastAsia="宋体" w:cs="宋体"/>
          <w:b w:val="0"/>
          <w:bCs/>
          <w:sz w:val="32"/>
          <w:szCs w:val="32"/>
        </w:rPr>
        <w:t>3、燃烧设备、燃烧工况清除是否正常。</w:t>
      </w:r>
    </w:p>
    <w:p>
      <w:pPr>
        <w:ind w:firstLine="320" w:firstLineChars="100"/>
        <w:rPr>
          <w:rFonts w:hint="eastAsia" w:ascii="宋体" w:hAnsi="宋体" w:eastAsia="宋体" w:cs="宋体"/>
          <w:b w:val="0"/>
          <w:bCs/>
          <w:sz w:val="32"/>
          <w:szCs w:val="32"/>
        </w:rPr>
      </w:pPr>
      <w:r>
        <w:rPr>
          <w:rFonts w:hint="eastAsia" w:ascii="宋体" w:hAnsi="宋体" w:eastAsia="宋体" w:cs="宋体"/>
          <w:b w:val="0"/>
          <w:bCs/>
          <w:sz w:val="32"/>
          <w:szCs w:val="32"/>
          <w:lang w:eastAsia="zh-CN"/>
        </w:rPr>
        <w:t>　</w:t>
      </w:r>
      <w:r>
        <w:rPr>
          <w:rFonts w:hint="eastAsia" w:ascii="宋体" w:hAnsi="宋体" w:eastAsia="宋体" w:cs="宋体"/>
          <w:b w:val="0"/>
          <w:bCs/>
          <w:sz w:val="32"/>
          <w:szCs w:val="32"/>
        </w:rPr>
        <w:t xml:space="preserve">4、锅炉受压元件可见部位和炉拱、炉墙是否有异常现象。      </w:t>
      </w:r>
    </w:p>
    <w:p>
      <w:pPr>
        <w:ind w:firstLine="320" w:firstLineChars="100"/>
        <w:rPr>
          <w:rFonts w:hint="eastAsia" w:ascii="宋体" w:hAnsi="宋体" w:eastAsia="宋体" w:cs="宋体"/>
          <w:b w:val="0"/>
          <w:bCs/>
          <w:sz w:val="32"/>
          <w:szCs w:val="32"/>
        </w:rPr>
      </w:pPr>
      <w:r>
        <w:rPr>
          <w:rFonts w:hint="eastAsia" w:ascii="宋体" w:hAnsi="宋体" w:eastAsia="宋体" w:cs="宋体"/>
          <w:b w:val="0"/>
          <w:bCs/>
          <w:sz w:val="32"/>
          <w:szCs w:val="32"/>
          <w:lang w:eastAsia="zh-CN"/>
        </w:rPr>
        <w:t>　</w:t>
      </w:r>
      <w:r>
        <w:rPr>
          <w:rFonts w:hint="eastAsia" w:ascii="宋体" w:hAnsi="宋体" w:eastAsia="宋体" w:cs="宋体"/>
          <w:b w:val="0"/>
          <w:bCs/>
          <w:sz w:val="32"/>
          <w:szCs w:val="32"/>
        </w:rPr>
        <w:t>5、水箱水位、给水泵轴承和电动机的温度、各阀门开关位置和给水压力是否正常。</w:t>
      </w:r>
    </w:p>
    <w:p>
      <w:pPr>
        <w:ind w:firstLine="320" w:firstLineChars="100"/>
        <w:rPr>
          <w:rFonts w:hint="eastAsia" w:ascii="宋体" w:hAnsi="宋体" w:eastAsia="宋体" w:cs="宋体"/>
          <w:b w:val="0"/>
          <w:bCs/>
          <w:sz w:val="32"/>
          <w:szCs w:val="32"/>
        </w:rPr>
      </w:pPr>
      <w:r>
        <w:rPr>
          <w:rFonts w:hint="eastAsia" w:ascii="宋体" w:hAnsi="宋体" w:eastAsia="宋体" w:cs="宋体"/>
          <w:b w:val="0"/>
          <w:bCs/>
          <w:sz w:val="32"/>
          <w:szCs w:val="32"/>
          <w:lang w:eastAsia="zh-CN"/>
        </w:rPr>
        <w:t>　</w:t>
      </w:r>
      <w:r>
        <w:rPr>
          <w:rFonts w:hint="eastAsia" w:ascii="宋体" w:hAnsi="宋体" w:eastAsia="宋体" w:cs="宋体"/>
          <w:b w:val="0"/>
          <w:bCs/>
          <w:sz w:val="32"/>
          <w:szCs w:val="32"/>
        </w:rPr>
        <w:t>6、除尘器是否漏风、水膜除尘器水量大小。</w:t>
      </w:r>
    </w:p>
    <w:p>
      <w:pPr>
        <w:ind w:firstLine="320" w:firstLineChars="100"/>
        <w:rPr>
          <w:rFonts w:hint="eastAsia" w:ascii="宋体" w:hAnsi="宋体" w:eastAsia="宋体" w:cs="宋体"/>
          <w:b w:val="0"/>
          <w:bCs/>
          <w:sz w:val="32"/>
          <w:szCs w:val="32"/>
        </w:rPr>
      </w:pPr>
      <w:r>
        <w:rPr>
          <w:rFonts w:hint="eastAsia" w:ascii="宋体" w:hAnsi="宋体" w:eastAsia="宋体" w:cs="宋体"/>
          <w:b w:val="0"/>
          <w:bCs/>
          <w:sz w:val="32"/>
          <w:szCs w:val="32"/>
          <w:lang w:eastAsia="zh-CN"/>
        </w:rPr>
        <w:t>　</w:t>
      </w:r>
      <w:r>
        <w:rPr>
          <w:rFonts w:hint="eastAsia" w:ascii="宋体" w:hAnsi="宋体" w:eastAsia="宋体" w:cs="宋体"/>
          <w:b w:val="0"/>
          <w:bCs/>
          <w:sz w:val="32"/>
          <w:szCs w:val="32"/>
        </w:rPr>
        <w:t>7、炉排变速箱；前后轴、风机、水泵等润滑部位的油位是否正常。</w:t>
      </w:r>
    </w:p>
    <w:p>
      <w:pPr>
        <w:rPr>
          <w:rFonts w:hint="eastAsia" w:ascii="宋体" w:hAnsi="宋体" w:eastAsia="宋体" w:cs="宋体"/>
          <w:b w:val="0"/>
          <w:bCs/>
          <w:sz w:val="32"/>
          <w:szCs w:val="32"/>
        </w:rPr>
      </w:pPr>
      <w:r>
        <w:rPr>
          <w:rFonts w:hint="eastAsia" w:ascii="宋体" w:hAnsi="宋体" w:eastAsia="宋体" w:cs="宋体"/>
          <w:b w:val="0"/>
          <w:bCs/>
          <w:sz w:val="32"/>
          <w:szCs w:val="32"/>
          <w:lang w:eastAsia="zh-CN"/>
        </w:rPr>
        <w:t>　　</w:t>
      </w:r>
      <w:r>
        <w:rPr>
          <w:rFonts w:hint="eastAsia" w:ascii="宋体" w:hAnsi="宋体" w:eastAsia="宋体" w:cs="宋体"/>
          <w:b w:val="0"/>
          <w:bCs/>
          <w:sz w:val="32"/>
          <w:szCs w:val="32"/>
        </w:rPr>
        <w:t>四、对检查、处理结果如实做好记录。</w:t>
      </w:r>
    </w:p>
    <w:p>
      <w:pPr>
        <w:rPr>
          <w:rFonts w:hint="eastAsia" w:ascii="宋体" w:hAnsi="宋体" w:eastAsia="宋体" w:cs="宋体"/>
          <w:b w:val="0"/>
          <w:bCs/>
          <w:sz w:val="32"/>
          <w:szCs w:val="32"/>
        </w:rPr>
      </w:pPr>
      <w:r>
        <w:rPr>
          <w:rFonts w:hint="eastAsia" w:ascii="宋体" w:hAnsi="宋体" w:eastAsia="宋体" w:cs="宋体"/>
          <w:b w:val="0"/>
          <w:bCs/>
          <w:sz w:val="32"/>
          <w:szCs w:val="32"/>
        </w:rPr>
        <w:t xml:space="preserve"> </w:t>
      </w:r>
    </w:p>
    <w:p>
      <w:pPr>
        <w:rPr>
          <w:rFonts w:hint="eastAsia" w:ascii="宋体" w:hAnsi="宋体" w:eastAsia="宋体" w:cs="宋体"/>
          <w:b w:val="0"/>
          <w:bCs/>
          <w:sz w:val="28"/>
          <w:szCs w:val="28"/>
        </w:rPr>
      </w:pPr>
    </w:p>
    <w:p>
      <w:pPr>
        <w:rPr>
          <w:rFonts w:hint="eastAsia" w:ascii="宋体" w:hAnsi="宋体" w:eastAsia="宋体" w:cs="宋体"/>
          <w:b w:val="0"/>
          <w:bCs/>
          <w:sz w:val="28"/>
          <w:szCs w:val="28"/>
        </w:rPr>
      </w:pPr>
    </w:p>
    <w:p>
      <w:pPr>
        <w:widowControl/>
        <w:spacing w:line="500" w:lineRule="exact"/>
        <w:ind w:left="400" w:right="400"/>
        <w:jc w:val="center"/>
        <w:rPr>
          <w:rFonts w:hint="eastAsia" w:ascii="仿宋_GB2312" w:hAnsi="宋体" w:eastAsia="仿宋_GB2312" w:cs="宋体"/>
          <w:b w:val="0"/>
          <w:bCs/>
          <w:kern w:val="0"/>
          <w:sz w:val="36"/>
          <w:szCs w:val="36"/>
        </w:rPr>
      </w:pPr>
    </w:p>
    <w:p>
      <w:pPr>
        <w:widowControl/>
        <w:spacing w:line="500" w:lineRule="exact"/>
        <w:ind w:left="400" w:right="400"/>
        <w:jc w:val="center"/>
        <w:rPr>
          <w:rFonts w:hint="eastAsia" w:ascii="仿宋_GB2312" w:hAnsi="宋体" w:eastAsia="仿宋_GB2312" w:cs="宋体"/>
          <w:b w:val="0"/>
          <w:bCs/>
          <w:kern w:val="0"/>
          <w:sz w:val="36"/>
          <w:szCs w:val="36"/>
        </w:rPr>
      </w:pPr>
      <w:r>
        <w:rPr>
          <w:rFonts w:hint="eastAsia" w:ascii="仿宋_GB2312" w:hAnsi="宋体" w:eastAsia="仿宋_GB2312" w:cs="宋体"/>
          <w:b w:val="0"/>
          <w:bCs/>
          <w:kern w:val="0"/>
          <w:sz w:val="36"/>
          <w:szCs w:val="36"/>
        </w:rPr>
        <w:t>要害场所管理制度</w:t>
      </w:r>
    </w:p>
    <w:p>
      <w:pPr>
        <w:widowControl/>
        <w:spacing w:line="500" w:lineRule="exact"/>
        <w:ind w:left="400" w:right="400"/>
        <w:jc w:val="center"/>
        <w:rPr>
          <w:rFonts w:hint="eastAsia" w:ascii="仿宋_GB2312" w:hAnsi="宋体" w:eastAsia="仿宋_GB2312" w:cs="宋体"/>
          <w:b w:val="0"/>
          <w:bCs/>
          <w:kern w:val="0"/>
          <w:sz w:val="52"/>
          <w:szCs w:val="52"/>
        </w:rPr>
      </w:pPr>
    </w:p>
    <w:p>
      <w:pPr>
        <w:widowControl/>
        <w:spacing w:line="480" w:lineRule="auto"/>
        <w:ind w:left="321" w:right="400" w:hanging="320" w:hangingChars="100"/>
        <w:jc w:val="left"/>
        <w:rPr>
          <w:rFonts w:hint="eastAsia" w:ascii="宋体" w:hAnsi="宋体" w:eastAsia="宋体" w:cs="宋体"/>
          <w:b w:val="0"/>
          <w:bCs/>
          <w:kern w:val="0"/>
          <w:sz w:val="32"/>
          <w:szCs w:val="32"/>
        </w:rPr>
      </w:pPr>
      <w:r>
        <w:rPr>
          <w:rFonts w:hint="eastAsia" w:ascii="仿宋_GB2312" w:hAnsi="宋体" w:eastAsia="仿宋_GB2312" w:cs="宋体"/>
          <w:b w:val="0"/>
          <w:bCs/>
          <w:kern w:val="0"/>
          <w:sz w:val="32"/>
          <w:szCs w:val="32"/>
          <w:lang w:eastAsia="zh-CN"/>
        </w:rPr>
        <w:t>　　</w:t>
      </w:r>
      <w:r>
        <w:rPr>
          <w:rFonts w:hint="eastAsia" w:ascii="宋体" w:hAnsi="宋体" w:eastAsia="宋体" w:cs="宋体"/>
          <w:b w:val="0"/>
          <w:bCs/>
          <w:kern w:val="0"/>
          <w:sz w:val="32"/>
          <w:szCs w:val="32"/>
        </w:rPr>
        <w:t>1.值班人员应认真填写各种记录,妥善保管, 执行规</w:t>
      </w:r>
    </w:p>
    <w:p>
      <w:pPr>
        <w:widowControl/>
        <w:spacing w:line="480" w:lineRule="auto"/>
        <w:ind w:left="321" w:right="400" w:hanging="320" w:hangingChars="10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rPr>
        <w:t>章制度,。</w:t>
      </w:r>
    </w:p>
    <w:p>
      <w:pPr>
        <w:widowControl/>
        <w:spacing w:line="480" w:lineRule="auto"/>
        <w:ind w:left="321" w:right="400" w:hanging="320" w:hangingChars="100"/>
        <w:jc w:val="left"/>
        <w:rPr>
          <w:rFonts w:hint="eastAsia" w:ascii="宋体" w:hAnsi="宋体" w:eastAsia="宋体" w:cs="宋体"/>
          <w:b w:val="0"/>
          <w:bCs/>
          <w:kern w:val="0"/>
          <w:sz w:val="32"/>
          <w:szCs w:val="32"/>
          <w:lang w:eastAsia="zh-CN"/>
        </w:rPr>
      </w:pPr>
      <w:r>
        <w:rPr>
          <w:rFonts w:hint="eastAsia" w:ascii="宋体" w:hAnsi="宋体" w:eastAsia="宋体" w:cs="宋体"/>
          <w:b w:val="0"/>
          <w:bCs/>
          <w:kern w:val="0"/>
          <w:sz w:val="32"/>
          <w:szCs w:val="32"/>
          <w:lang w:eastAsia="zh-CN"/>
        </w:rPr>
        <w:t>　　</w:t>
      </w:r>
      <w:r>
        <w:rPr>
          <w:rFonts w:hint="eastAsia" w:ascii="宋体" w:hAnsi="宋体" w:eastAsia="宋体" w:cs="宋体"/>
          <w:b w:val="0"/>
          <w:bCs/>
          <w:kern w:val="0"/>
          <w:sz w:val="32"/>
          <w:szCs w:val="32"/>
        </w:rPr>
        <w:t>2.当班值班员以外所有人员进入要害场所必须经</w:t>
      </w:r>
      <w:r>
        <w:rPr>
          <w:rFonts w:hint="eastAsia" w:ascii="宋体" w:hAnsi="宋体" w:eastAsia="宋体" w:cs="宋体"/>
          <w:b w:val="0"/>
          <w:bCs/>
          <w:kern w:val="0"/>
          <w:sz w:val="32"/>
          <w:szCs w:val="32"/>
          <w:lang w:eastAsia="zh-CN"/>
        </w:rPr>
        <w:t>机</w:t>
      </w:r>
    </w:p>
    <w:p>
      <w:pPr>
        <w:widowControl/>
        <w:spacing w:line="480" w:lineRule="auto"/>
        <w:ind w:left="321" w:right="400" w:hanging="320" w:hangingChars="10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lang w:eastAsia="zh-CN"/>
        </w:rPr>
        <w:t>电</w:t>
      </w:r>
      <w:r>
        <w:rPr>
          <w:rFonts w:hint="eastAsia" w:ascii="宋体" w:hAnsi="宋体" w:eastAsia="宋体" w:cs="宋体"/>
          <w:b w:val="0"/>
          <w:bCs/>
          <w:kern w:val="0"/>
          <w:sz w:val="32"/>
          <w:szCs w:val="32"/>
        </w:rPr>
        <w:t>工区同意，并登记。</w:t>
      </w:r>
    </w:p>
    <w:p>
      <w:pPr>
        <w:widowControl/>
        <w:numPr>
          <w:ilvl w:val="0"/>
          <w:numId w:val="2"/>
        </w:numPr>
        <w:spacing w:line="480" w:lineRule="auto"/>
        <w:ind w:left="642" w:leftChars="0" w:right="400" w:firstLine="0" w:firstLineChars="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rPr>
        <w:t>要害场所设备的安装检修项目、内容、时间、参</w:t>
      </w:r>
    </w:p>
    <w:p>
      <w:pPr>
        <w:widowControl/>
        <w:numPr>
          <w:ilvl w:val="0"/>
          <w:numId w:val="0"/>
        </w:numPr>
        <w:spacing w:line="480" w:lineRule="auto"/>
        <w:ind w:right="400" w:rightChars="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rPr>
        <w:t xml:space="preserve">加人员及安全措施等必须经领导批准。 </w:t>
      </w:r>
    </w:p>
    <w:p>
      <w:pPr>
        <w:widowControl/>
        <w:spacing w:line="480" w:lineRule="auto"/>
        <w:ind w:left="321" w:right="400" w:hanging="320" w:hangingChars="10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lang w:eastAsia="zh-CN"/>
        </w:rPr>
        <w:t>　　</w:t>
      </w:r>
      <w:r>
        <w:rPr>
          <w:rFonts w:hint="eastAsia" w:ascii="宋体" w:hAnsi="宋体" w:eastAsia="宋体" w:cs="宋体"/>
          <w:b w:val="0"/>
          <w:bCs/>
          <w:kern w:val="0"/>
          <w:sz w:val="32"/>
          <w:szCs w:val="32"/>
        </w:rPr>
        <w:t>4.在交接班和排除故障时,不得进入参观学习。</w:t>
      </w:r>
    </w:p>
    <w:p>
      <w:pPr>
        <w:widowControl/>
        <w:spacing w:line="480" w:lineRule="auto"/>
        <w:ind w:left="321" w:right="400" w:hanging="320" w:hangingChars="10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lang w:eastAsia="zh-CN"/>
        </w:rPr>
        <w:t>　　</w:t>
      </w:r>
      <w:r>
        <w:rPr>
          <w:rFonts w:hint="eastAsia" w:ascii="宋体" w:hAnsi="宋体" w:eastAsia="宋体" w:cs="宋体"/>
          <w:b w:val="0"/>
          <w:bCs/>
          <w:kern w:val="0"/>
          <w:sz w:val="32"/>
          <w:szCs w:val="32"/>
        </w:rPr>
        <w:t>5. 要害场所不经批准,不准摄影、绘图、抄录技术数</w:t>
      </w:r>
    </w:p>
    <w:p>
      <w:pPr>
        <w:widowControl/>
        <w:spacing w:line="480" w:lineRule="auto"/>
        <w:ind w:left="321" w:right="400" w:hanging="320" w:hangingChars="10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rPr>
        <w:t>据。</w:t>
      </w:r>
    </w:p>
    <w:p>
      <w:pPr>
        <w:widowControl/>
        <w:numPr>
          <w:ilvl w:val="0"/>
          <w:numId w:val="3"/>
        </w:numPr>
        <w:spacing w:line="480" w:lineRule="auto"/>
        <w:ind w:left="642" w:leftChars="0" w:right="400" w:firstLine="0" w:firstLineChars="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rPr>
        <w:t>要害场所发生事故时,值班人员应保护现场,做好</w:t>
      </w:r>
    </w:p>
    <w:p>
      <w:pPr>
        <w:widowControl/>
        <w:numPr>
          <w:ilvl w:val="0"/>
          <w:numId w:val="0"/>
        </w:numPr>
        <w:spacing w:line="480" w:lineRule="auto"/>
        <w:ind w:right="400" w:rightChars="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rPr>
        <w:t>记录,及时汇报上级,需进行抢修时,不得拖延。</w:t>
      </w:r>
    </w:p>
    <w:p>
      <w:pPr>
        <w:widowControl/>
        <w:numPr>
          <w:ilvl w:val="0"/>
          <w:numId w:val="3"/>
        </w:numPr>
        <w:spacing w:line="480" w:lineRule="auto"/>
        <w:ind w:left="642" w:leftChars="0" w:right="400" w:firstLine="0" w:firstLineChars="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rPr>
        <w:t>要害场所不得放置与设备无关的物品,如易燃、易</w:t>
      </w:r>
    </w:p>
    <w:p>
      <w:pPr>
        <w:widowControl/>
        <w:numPr>
          <w:ilvl w:val="0"/>
          <w:numId w:val="0"/>
        </w:numPr>
        <w:spacing w:line="480" w:lineRule="auto"/>
        <w:ind w:right="400" w:rightChars="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rPr>
        <w:t>爆、有毒物品及其它杂物等。</w:t>
      </w:r>
    </w:p>
    <w:p>
      <w:pPr>
        <w:widowControl/>
        <w:spacing w:line="360" w:lineRule="auto"/>
        <w:ind w:left="321" w:right="400" w:hanging="320" w:hangingChars="100"/>
        <w:jc w:val="left"/>
        <w:rPr>
          <w:rFonts w:hint="eastAsia" w:ascii="仿宋_GB2312" w:hAnsi="宋体" w:eastAsia="仿宋_GB2312" w:cs="宋体"/>
          <w:b w:val="0"/>
          <w:bCs/>
          <w:kern w:val="0"/>
          <w:sz w:val="32"/>
          <w:szCs w:val="32"/>
        </w:rPr>
      </w:pPr>
    </w:p>
    <w:p>
      <w:pPr>
        <w:widowControl/>
        <w:spacing w:line="360" w:lineRule="auto"/>
        <w:ind w:left="320" w:right="400" w:hanging="320" w:hangingChars="100"/>
        <w:jc w:val="left"/>
        <w:rPr>
          <w:rFonts w:hint="eastAsia" w:ascii="仿宋_GB2312" w:hAnsi="宋体" w:eastAsia="仿宋_GB2312" w:cs="宋体"/>
          <w:b w:val="0"/>
          <w:bCs/>
          <w:kern w:val="0"/>
          <w:sz w:val="32"/>
          <w:szCs w:val="32"/>
        </w:rPr>
      </w:pPr>
    </w:p>
    <w:p>
      <w:pPr>
        <w:widowControl/>
        <w:spacing w:before="100" w:beforeAutospacing="1" w:after="100" w:afterAutospacing="1" w:line="360" w:lineRule="auto"/>
        <w:jc w:val="center"/>
        <w:rPr>
          <w:rFonts w:hint="eastAsia" w:ascii="仿宋_GB2312" w:hAnsi="Arial" w:eastAsia="仿宋_GB2312"/>
          <w:b w:val="0"/>
          <w:bCs/>
          <w:kern w:val="0"/>
          <w:sz w:val="32"/>
          <w:szCs w:val="32"/>
        </w:rPr>
      </w:pPr>
    </w:p>
    <w:p>
      <w:pPr>
        <w:widowControl/>
        <w:spacing w:before="100" w:beforeAutospacing="1" w:after="100" w:afterAutospacing="1" w:line="360" w:lineRule="auto"/>
        <w:jc w:val="center"/>
        <w:rPr>
          <w:rFonts w:hint="eastAsia" w:ascii="仿宋_GB2312" w:hAnsi="Arial" w:eastAsia="仿宋_GB2312"/>
          <w:b w:val="0"/>
          <w:bCs/>
          <w:kern w:val="0"/>
          <w:sz w:val="32"/>
          <w:szCs w:val="32"/>
        </w:rPr>
      </w:pPr>
    </w:p>
    <w:p>
      <w:pPr>
        <w:widowControl/>
        <w:spacing w:before="100" w:beforeAutospacing="1" w:after="100" w:afterAutospacing="1" w:line="360" w:lineRule="auto"/>
        <w:jc w:val="center"/>
        <w:rPr>
          <w:rFonts w:hint="eastAsia" w:ascii="仿宋_GB2312" w:hAnsi="Arial" w:eastAsia="仿宋_GB2312"/>
          <w:b w:val="0"/>
          <w:bCs/>
          <w:kern w:val="0"/>
          <w:sz w:val="32"/>
          <w:szCs w:val="32"/>
        </w:rPr>
      </w:pPr>
    </w:p>
    <w:sectPr>
      <w:headerReference r:id="rId3" w:type="default"/>
      <w:footerReference r:id="rId4" w:type="default"/>
      <w:pgSz w:w="11906" w:h="16838"/>
      <w:pgMar w:top="1440" w:right="1800" w:bottom="1440" w:left="1800" w:header="851" w:footer="992" w:gutter="0"/>
      <w:pgNumType w:fmt="numberInDash" w:start="6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DFF74"/>
    <w:multiLevelType w:val="singleLevel"/>
    <w:tmpl w:val="C44DFF74"/>
    <w:lvl w:ilvl="0" w:tentative="0">
      <w:start w:val="3"/>
      <w:numFmt w:val="decimal"/>
      <w:suff w:val="space"/>
      <w:lvlText w:val="%1."/>
      <w:lvlJc w:val="left"/>
      <w:pPr>
        <w:ind w:left="642" w:leftChars="0" w:firstLine="0" w:firstLineChars="0"/>
      </w:pPr>
    </w:lvl>
  </w:abstractNum>
  <w:abstractNum w:abstractNumId="1">
    <w:nsid w:val="00000009"/>
    <w:multiLevelType w:val="singleLevel"/>
    <w:tmpl w:val="00000009"/>
    <w:lvl w:ilvl="0" w:tentative="0">
      <w:start w:val="1"/>
      <w:numFmt w:val="decimal"/>
      <w:lvlText w:val="%1、"/>
      <w:lvlJc w:val="left"/>
      <w:pPr>
        <w:tabs>
          <w:tab w:val="left" w:pos="360"/>
        </w:tabs>
        <w:ind w:left="360" w:hanging="360"/>
      </w:pPr>
      <w:rPr>
        <w:rFonts w:hint="eastAsia"/>
      </w:rPr>
    </w:lvl>
  </w:abstractNum>
  <w:abstractNum w:abstractNumId="2">
    <w:nsid w:val="47BDF964"/>
    <w:multiLevelType w:val="singleLevel"/>
    <w:tmpl w:val="47BDF964"/>
    <w:lvl w:ilvl="0" w:tentative="0">
      <w:start w:val="6"/>
      <w:numFmt w:val="decimal"/>
      <w:suff w:val="space"/>
      <w:lvlText w:val="%1."/>
      <w:lvlJc w:val="left"/>
      <w:pPr>
        <w:ind w:left="642"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NDQ1ZmYzZWM1MDdkMDFlZTEzZTNkNWNhYmJhZDgifQ=="/>
  </w:docVars>
  <w:rsids>
    <w:rsidRoot w:val="3F060265"/>
    <w:rsid w:val="00364033"/>
    <w:rsid w:val="1D8E0106"/>
    <w:rsid w:val="3F060265"/>
    <w:rsid w:val="5B534036"/>
    <w:rsid w:val="650F4740"/>
    <w:rsid w:val="67E3251A"/>
    <w:rsid w:val="6C8A0C65"/>
    <w:rsid w:val="6F2F4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val="0"/>
    </w:pPr>
    <w:rPr>
      <w:rFonts w:ascii="Times New Roman" w:hAnsi="Times New Roman" w:eastAsia="Times New Roman" w:cstheme="minorBidi"/>
      <w:color w:val="000000"/>
      <w:lang w:val="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napToGrid w:val="0"/>
      <w:spacing w:line="360" w:lineRule="auto"/>
      <w:ind w:firstLine="588" w:firstLineChars="200"/>
    </w:pPr>
    <w:rPr>
      <w:rFonts w:ascii="宋体" w:hAnsi="宋体"/>
      <w:color w:val="000000"/>
      <w:spacing w:val="7"/>
      <w:kern w:val="0"/>
      <w:sz w:val="2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9"/>
    <customShpInfo spid="_x0000_s1030"/>
    <customShpInfo spid="_x0000_s1031"/>
    <customShpInfo spid="_x0000_s1032"/>
    <customShpInfo spid="_x0000_s1033"/>
    <customShpInfo spid="_x0000_s1034"/>
    <customShpInfo spid="_x0000_s1036"/>
    <customShpInfo spid="_x0000_s1037"/>
    <customShpInfo spid="_x0000_s1038"/>
    <customShpInfo spid="_x0000_s1039"/>
    <customShpInfo spid="_x0000_s1035"/>
    <customShpInfo spid="_x0000_s1040"/>
    <customShpInfo spid="_x0000_s1041"/>
    <customShpInfo spid="_x0000_s1043"/>
    <customShpInfo spid="_x0000_s1044"/>
    <customShpInfo spid="_x0000_s1042"/>
    <customShpInfo spid="_x0000_s1045"/>
    <customShpInfo spid="_x0000_s1046"/>
    <customShpInfo spid="_x0000_s1047"/>
    <customShpInfo spid="_x0000_s1049"/>
    <customShpInfo spid="_x0000_s1050"/>
    <customShpInfo spid="_x0000_s1051"/>
    <customShpInfo spid="_x0000_s1048"/>
    <customShpInfo spid="_x0000_s1053"/>
    <customShpInfo spid="_x0000_s1054"/>
    <customShpInfo spid="_x0000_s1055"/>
    <customShpInfo spid="_x0000_s1056"/>
    <customShpInfo spid="_x0000_s1057"/>
    <customShpInfo spid="_x0000_s1058"/>
    <customShpInfo spid="_x0000_s1059"/>
    <customShpInfo spid="_x0000_s1060"/>
    <customShpInfo spid="_x0000_s1052"/>
    <customShpInfo spid="_x0000_s106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2020-06-18T02:28:00Z</dcterms:created>
  <dc:creator>真实人生</dc:creator>
  <cp:lastModifiedBy>洋溢1377591794</cp:lastModifiedBy>
  <cp:lastPrinted>2020-06-22T02:59:00Z</cp:lastPrinted>
  <dcterms:modified xsi:type="dcterms:W3CDTF">2024-04-16T06:43:57Z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A9D23911AFD44F2F9EC38DE83CCAB2A8_12</vt:lpwstr>
  </property>
</Properties>
</file>