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750" w:right="0"/>
        <w:jc w:val="center"/>
        <w:rPr>
          <w:rFonts w:hint="eastAsia" w:ascii="Times New Roman" w:hAnsi="Times New Roman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安全教育</w:t>
      </w:r>
      <w:r>
        <w:rPr>
          <w:rFonts w:hint="eastAsia" w:ascii="Times New Roman" w:hAnsi="Times New Roman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与</w:t>
      </w:r>
      <w:r>
        <w:rPr>
          <w:rFonts w:hint="eastAsia" w:ascii="Times New Roman" w:hAnsi="Times New Roman" w:eastAsia="方正小标宋简体" w:cs="Times New Roman"/>
          <w:b/>
          <w:bCs w:val="0"/>
          <w:kern w:val="2"/>
          <w:sz w:val="44"/>
          <w:szCs w:val="44"/>
          <w:lang w:val="en-US" w:eastAsia="zh-CN" w:bidi="ar-SA"/>
        </w:rPr>
        <w:t>培训制度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1.所有员工应当接受安全培训，熟悉有关安全生产规章制度和安全操作规程，具备必要的安全生产知识，掌握安全操作技能，增强预防事故、控制职业危害和应急处理能力。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2.主要负责人、安全生产管理人员必须经安全教育培训合格取得安全资格证书，且接受再培训。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3.其他员工在上岗前必须经过三级安全培训教育。保证其具备本岗位安全操作、应急处置等知识和技能。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1）安全培训内容应当包括：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①安全生产情况和安全基本知识；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②安全生产规章制度和劳动纪律；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③安全生产权利和义务，有关部门事故案例；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④事故应急救援，事故应急救援演练及防范措施等内容；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⑤预防事故和职业危害的措施及应注意的安全事项。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4.人员在调整工作岗位或离岗一年以上重新上岗时，应当重新接受单位的安全培训。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5.人员的安全教育培训工作、档案记录管理工作由安全环保办负责。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67C7E"/>
    <w:rsid w:val="34B67C7E"/>
    <w:rsid w:val="684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20505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20505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ic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2020-06-28T03:14:00Z</dcterms:created>
  <dc:creator>洋溢1377591794</dc:creator>
  <cp:lastModifiedBy>洋溢1377591794</cp:lastModifiedBy>
  <dcterms:modified xsi:type="dcterms:W3CDTF">2020-06-30T02:50:25Z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