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安全事故报告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、事故处理</w:t>
      </w:r>
      <w:r>
        <w:rPr>
          <w:rFonts w:hint="eastAsia" w:ascii="仿宋" w:hAnsi="仿宋" w:eastAsia="仿宋" w:cs="仿宋"/>
          <w:b/>
          <w:sz w:val="36"/>
          <w:szCs w:val="36"/>
        </w:rPr>
        <w:t>制度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事故报告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紧急信息报送分首报、续报、终报，均适用本流程。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首报时间要求为事发后1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0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分钟内口头报告，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1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小时内书面报告，因情况特殊，难以在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小时内提交书面报告的，须在口头报告的同时说明具体原因。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首报内容为事发时间、地点、简要过程、造成或可能造成的危害、已开展的应急处置救援情况等初步情况。如时间允许，应及时提供现场相关图片或声像资料。注明信息来源、处置联系责任单位及现场联络人。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00" w:lineRule="exact"/>
        <w:ind w:left="0" w:leftChars="0"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大或持续时间较长的敏感事件实行定时滚动续报或“日报告”。事件处置中的重要节点、事件性质升级或情况出现重大变化均要及时续报。报送内容需详细报告事发单位基本情况、事件起因和性质、事件级别、基本过程、影响范围、发展趋势、处置情况、请求事项、工作建议及赴现场负责人的姓名、职务、联系电话等信息，并提供事件现场图片或声像资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00" w:lineRule="exact"/>
        <w:ind w:left="0" w:leftChars="0"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事件处置结束或阶段性工作结束后第一时间终报。报送内容需全面准确，有事件情况、原因分析、处置过程、处置结果、问题教训、整改措施等，并能由点及面，举一三，对解决类似问题或关联性问题提出意见建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</w:rPr>
        <w:t>项目部在事故发生后必须如实上报，严禁隐瞒不报、谎报或故意拖延报告期限，对违反本制度的将按有关规定给予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处罚</w:t>
      </w:r>
      <w:r>
        <w:rPr>
          <w:rFonts w:hint="eastAsia" w:ascii="仿宋" w:hAnsi="仿宋" w:eastAsia="仿宋" w:cs="仿宋"/>
          <w:sz w:val="28"/>
          <w:szCs w:val="28"/>
        </w:rPr>
        <w:t>，构成犯罪的，由司法机关依法追究刑事责任。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sz w:val="28"/>
          <w:szCs w:val="28"/>
        </w:rPr>
        <w:t>事故报告内容：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事故发生的时间、地点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、原因</w:t>
      </w:r>
      <w:r>
        <w:rPr>
          <w:rFonts w:hint="eastAsia" w:ascii="仿宋" w:hAnsi="仿宋" w:eastAsia="仿宋" w:cs="仿宋"/>
          <w:sz w:val="28"/>
          <w:szCs w:val="28"/>
        </w:rPr>
        <w:t>及事故现场情况；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事故的简要经过；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 xml:space="preserve">事故已造成的伤亡人数和初步估计的直接经济损失；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已经采取的措施。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事故处理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420" w:firstLineChars="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事故调查处理</w:t>
      </w:r>
    </w:p>
    <w:p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安全事故处理应当严格遵照“事故原因不查清不放过、责任人员未处理不放过、整改措施未落实不放过、有关人员未受到教育不放过”的“四不放过”原则进行。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BC7762"/>
    <w:multiLevelType w:val="singleLevel"/>
    <w:tmpl w:val="B8BC776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7AA066FD"/>
    <w:multiLevelType w:val="singleLevel"/>
    <w:tmpl w:val="7AA066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MjQ1MjkzY2M4NGExMjRlMzE2MWM4OGExYmExOTEifQ=="/>
  </w:docVars>
  <w:rsids>
    <w:rsidRoot w:val="560B7C73"/>
    <w:rsid w:val="560B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/>
      <w:snapToGrid w:val="0"/>
      <w:spacing w:line="240" w:lineRule="auto"/>
      <w:jc w:val="left"/>
      <w:textAlignment w:val="baseline"/>
    </w:pPr>
    <w:rPr>
      <w:rFonts w:ascii="Arial" w:hAnsi="Arial" w:eastAsia="Arial" w:cstheme="minorBidi"/>
      <w:color w:val="000000"/>
      <w:kern w:val="0"/>
      <w:sz w:val="21"/>
      <w:szCs w:val="21"/>
      <w:lang w:val="en-US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4"/>
      <w:lang w:val="en-US" w:eastAsia="zh-CN" w:bidi="ar-SA"/>
    </w:rPr>
  </w:style>
  <w:style w:type="paragraph" w:customStyle="1" w:styleId="5">
    <w:name w:val="BodyText"/>
    <w:basedOn w:val="1"/>
    <w:qFormat/>
    <w:uiPriority w:val="0"/>
    <w:pPr>
      <w:widowControl/>
      <w:snapToGrid w:val="0"/>
      <w:spacing w:line="240" w:lineRule="auto"/>
      <w:ind w:left="216"/>
      <w:jc w:val="left"/>
      <w:textAlignment w:val="baseline"/>
    </w:pPr>
    <w:rPr>
      <w:rFonts w:ascii="宋体" w:hAnsi="宋体" w:eastAsia="宋体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2024-04-15T10:01:00Z</dcterms:created>
  <dc:creator>彷⃠徨⃠不⃠如⃠而⃠往⃠</dc:creator>
  <cp:lastModifiedBy>彷⃠徨⃠不⃠如⃠而⃠往⃠</cp:lastModifiedBy>
  <dcterms:modified xsi:type="dcterms:W3CDTF">2024-04-15T10:01:41Z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1AD468C6A7EE438284DB66876D43454D_11</vt:lpwstr>
  </property>
</Properties>
</file>