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spacing w:line="500" w:lineRule="exact"/>
        <w:ind w:left="0" w:leftChars="0" w:right="0" w:rightChars="0"/>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安全教育</w:t>
      </w:r>
      <w:r>
        <w:rPr>
          <w:rFonts w:hint="eastAsia" w:ascii="仿宋" w:hAnsi="仿宋" w:eastAsia="仿宋" w:cs="仿宋"/>
          <w:b/>
          <w:bCs/>
          <w:sz w:val="36"/>
          <w:szCs w:val="36"/>
          <w:lang w:eastAsia="zh-CN"/>
        </w:rPr>
        <w:t>培训</w:t>
      </w:r>
      <w:r>
        <w:rPr>
          <w:rFonts w:hint="eastAsia" w:ascii="仿宋" w:hAnsi="仿宋" w:eastAsia="仿宋" w:cs="仿宋"/>
          <w:b/>
          <w:bCs/>
          <w:sz w:val="36"/>
          <w:szCs w:val="36"/>
        </w:rPr>
        <w:t>制度</w:t>
      </w:r>
    </w:p>
    <w:p>
      <w:pPr>
        <w:pStyle w:val="3"/>
        <w:pageBreakBefore w:val="0"/>
        <w:numPr>
          <w:ilvl w:val="0"/>
          <w:numId w:val="0"/>
        </w:numPr>
        <w:tabs>
          <w:tab w:val="left" w:pos="1140"/>
          <w:tab w:val="left" w:pos="1287"/>
        </w:tabs>
        <w:kinsoku/>
        <w:wordWrap/>
        <w:overflowPunct/>
        <w:topLinePunct w:val="0"/>
        <w:autoSpaceDE/>
        <w:autoSpaceDN/>
        <w:bidi w:val="0"/>
        <w:spacing w:line="50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对新入场工人必须经过公司、</w:t>
      </w:r>
      <w:r>
        <w:rPr>
          <w:rFonts w:hint="eastAsia" w:ascii="仿宋" w:hAnsi="仿宋" w:eastAsia="仿宋" w:cs="仿宋"/>
          <w:sz w:val="28"/>
          <w:szCs w:val="28"/>
          <w:lang w:val="en-US" w:eastAsia="zh-CN"/>
        </w:rPr>
        <w:t>项目</w:t>
      </w:r>
      <w:r>
        <w:rPr>
          <w:rFonts w:hint="eastAsia" w:ascii="仿宋" w:hAnsi="仿宋" w:eastAsia="仿宋" w:cs="仿宋"/>
          <w:sz w:val="28"/>
          <w:szCs w:val="28"/>
        </w:rPr>
        <w:t>、班组三级教育后，才准进入操作岗位进行工作。</w:t>
      </w:r>
    </w:p>
    <w:p>
      <w:pPr>
        <w:pStyle w:val="3"/>
        <w:pageBreakBefore w:val="0"/>
        <w:numPr>
          <w:ilvl w:val="0"/>
          <w:numId w:val="0"/>
        </w:numPr>
        <w:tabs>
          <w:tab w:val="left" w:pos="1140"/>
          <w:tab w:val="left" w:pos="1287"/>
        </w:tabs>
        <w:kinsoku/>
        <w:wordWrap/>
        <w:overflowPunct/>
        <w:topLinePunct w:val="0"/>
        <w:autoSpaceDE/>
        <w:autoSpaceDN/>
        <w:bidi w:val="0"/>
        <w:spacing w:line="50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一级安全教育</w:t>
      </w:r>
    </w:p>
    <w:p>
      <w:pPr>
        <w:pStyle w:val="3"/>
        <w:pageBreakBefore w:val="0"/>
        <w:numPr>
          <w:ilvl w:val="0"/>
          <w:numId w:val="0"/>
        </w:numPr>
        <w:tabs>
          <w:tab w:val="left" w:pos="1287"/>
          <w:tab w:val="left" w:pos="1560"/>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一级安全教育由公司安全主管或授权委托人员讲述</w:t>
      </w:r>
      <w:r>
        <w:rPr>
          <w:rFonts w:hint="eastAsia" w:ascii="仿宋" w:hAnsi="仿宋" w:eastAsia="仿宋" w:cs="仿宋"/>
          <w:sz w:val="28"/>
          <w:szCs w:val="28"/>
        </w:rPr>
        <w:t>公司各项安全制度，安全生产的重要性和应有的安全知识。</w:t>
      </w:r>
    </w:p>
    <w:p>
      <w:pPr>
        <w:pStyle w:val="3"/>
        <w:pageBreakBefore w:val="0"/>
        <w:numPr>
          <w:ilvl w:val="0"/>
          <w:numId w:val="0"/>
        </w:numPr>
        <w:tabs>
          <w:tab w:val="left" w:pos="1287"/>
          <w:tab w:val="left" w:pos="1560"/>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劳动纪律法规的教育，弄清劳动纪律安全生产的关系，树立共产主义道德品质。</w:t>
      </w:r>
    </w:p>
    <w:p>
      <w:pPr>
        <w:pStyle w:val="3"/>
        <w:pageBreakBefore w:val="0"/>
        <w:numPr>
          <w:ilvl w:val="0"/>
          <w:numId w:val="0"/>
        </w:numPr>
        <w:tabs>
          <w:tab w:val="left" w:pos="1287"/>
          <w:tab w:val="left" w:pos="1560"/>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项目可到公司开具授权委托书，由项目具备资格的人员进行一级教育。</w:t>
      </w:r>
    </w:p>
    <w:p>
      <w:pPr>
        <w:pStyle w:val="3"/>
        <w:pageBreakBefore w:val="0"/>
        <w:numPr>
          <w:ilvl w:val="0"/>
          <w:numId w:val="0"/>
        </w:numPr>
        <w:tabs>
          <w:tab w:val="left" w:pos="1287"/>
          <w:tab w:val="left" w:pos="1560"/>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（4）公司安全、职业健康管理目标。</w:t>
      </w:r>
    </w:p>
    <w:p>
      <w:pPr>
        <w:pStyle w:val="3"/>
        <w:pageBreakBefore w:val="0"/>
        <w:numPr>
          <w:ilvl w:val="0"/>
          <w:numId w:val="0"/>
        </w:numPr>
        <w:tabs>
          <w:tab w:val="left" w:pos="1140"/>
          <w:tab w:val="left" w:pos="1287"/>
        </w:tabs>
        <w:kinsoku/>
        <w:wordWrap/>
        <w:overflowPunct/>
        <w:topLinePunct w:val="0"/>
        <w:autoSpaceDE/>
        <w:autoSpaceDN/>
        <w:bidi w:val="0"/>
        <w:spacing w:line="50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二级安全教育</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由项目</w:t>
      </w:r>
      <w:r>
        <w:rPr>
          <w:rFonts w:hint="eastAsia" w:ascii="仿宋" w:hAnsi="仿宋" w:eastAsia="仿宋" w:cs="仿宋"/>
          <w:sz w:val="28"/>
          <w:szCs w:val="28"/>
          <w:lang w:val="en-US" w:eastAsia="zh-CN"/>
        </w:rPr>
        <w:t>技术负责人</w:t>
      </w:r>
      <w:r>
        <w:rPr>
          <w:rFonts w:hint="eastAsia" w:ascii="仿宋" w:hAnsi="仿宋" w:eastAsia="仿宋" w:cs="仿宋"/>
          <w:sz w:val="28"/>
          <w:szCs w:val="28"/>
        </w:rPr>
        <w:t>讲授生产性质和机电设备特点。</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各项安全制度、岗位责任制和安全注意事项。</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重点部位,要害所处的注意事项及安全的防范措施.</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劳动纪律和法规教育。</w:t>
      </w:r>
    </w:p>
    <w:p>
      <w:pPr>
        <w:pStyle w:val="3"/>
        <w:pageBreakBefore w:val="0"/>
        <w:numPr>
          <w:ilvl w:val="0"/>
          <w:numId w:val="0"/>
        </w:numPr>
        <w:tabs>
          <w:tab w:val="left" w:pos="1140"/>
          <w:tab w:val="left" w:pos="1287"/>
        </w:tabs>
        <w:kinsoku/>
        <w:wordWrap/>
        <w:overflowPunct/>
        <w:topLinePunct w:val="0"/>
        <w:autoSpaceDE/>
        <w:autoSpaceDN/>
        <w:bidi w:val="0"/>
        <w:spacing w:line="50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三级安全教育</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由班组长进行安全教育。</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本工种安全技术规程。</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交接班制度和岗位责任制。</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本工种、工具、机械设备的安全装置和使用防范措施，个人防护用品的使用和保管方法。</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三级教育后应考试合格并在三级教育卡后附考试试卷及身份证复印件。</w:t>
      </w:r>
    </w:p>
    <w:p>
      <w:pPr>
        <w:pStyle w:val="3"/>
        <w:pageBreakBefore w:val="0"/>
        <w:numPr>
          <w:ilvl w:val="0"/>
          <w:numId w:val="0"/>
        </w:numPr>
        <w:tabs>
          <w:tab w:val="left" w:pos="420"/>
          <w:tab w:val="left" w:pos="1287"/>
        </w:tabs>
        <w:kinsoku/>
        <w:wordWrap/>
        <w:overflowPunct/>
        <w:topLinePunct w:val="0"/>
        <w:autoSpaceDE/>
        <w:autoSpaceDN/>
        <w:bidi w:val="0"/>
        <w:spacing w:line="50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对于电工、起重工、焊工、架子工等特种作业人员，必须经过</w:t>
      </w:r>
      <w:r>
        <w:rPr>
          <w:rFonts w:hint="eastAsia" w:ascii="仿宋" w:hAnsi="仿宋" w:eastAsia="仿宋" w:cs="仿宋"/>
          <w:sz w:val="28"/>
          <w:szCs w:val="28"/>
          <w:lang w:eastAsia="zh-CN"/>
        </w:rPr>
        <w:t>有关部门</w:t>
      </w:r>
      <w:r>
        <w:rPr>
          <w:rFonts w:hint="eastAsia" w:ascii="仿宋" w:hAnsi="仿宋" w:eastAsia="仿宋" w:cs="仿宋"/>
          <w:sz w:val="28"/>
          <w:szCs w:val="28"/>
        </w:rPr>
        <w:t>组织专门训练，进行有关安全技术专业知识教育</w:t>
      </w:r>
      <w:r>
        <w:rPr>
          <w:rFonts w:hint="eastAsia" w:ascii="仿宋" w:hAnsi="仿宋" w:eastAsia="仿宋" w:cs="仿宋"/>
          <w:sz w:val="28"/>
          <w:szCs w:val="28"/>
          <w:lang w:eastAsia="zh-CN"/>
        </w:rPr>
        <w:t>培新</w:t>
      </w:r>
      <w:r>
        <w:rPr>
          <w:rFonts w:hint="eastAsia" w:ascii="仿宋" w:hAnsi="仿宋" w:eastAsia="仿宋" w:cs="仿宋"/>
          <w:sz w:val="28"/>
          <w:szCs w:val="28"/>
        </w:rPr>
        <w:t>，经考试合格获得操作证，才能准许操作。</w:t>
      </w:r>
    </w:p>
    <w:p>
      <w:pPr>
        <w:pStyle w:val="3"/>
        <w:pageBreakBefore w:val="0"/>
        <w:numPr>
          <w:ilvl w:val="0"/>
          <w:numId w:val="0"/>
        </w:numPr>
        <w:tabs>
          <w:tab w:val="left" w:pos="1140"/>
          <w:tab w:val="left" w:pos="1287"/>
        </w:tabs>
        <w:kinsoku/>
        <w:wordWrap/>
        <w:overflowPunct/>
        <w:topLinePunct w:val="0"/>
        <w:autoSpaceDE/>
        <w:autoSpaceDN/>
        <w:bidi w:val="0"/>
        <w:spacing w:line="500" w:lineRule="exact"/>
        <w:ind w:right="0" w:righ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六、</w:t>
      </w:r>
      <w:r>
        <w:rPr>
          <w:rFonts w:hint="eastAsia" w:ascii="仿宋" w:hAnsi="仿宋" w:eastAsia="仿宋" w:cs="仿宋"/>
          <w:sz w:val="28"/>
          <w:szCs w:val="28"/>
        </w:rPr>
        <w:t>日常的安全教育</w:t>
      </w:r>
      <w:r>
        <w:rPr>
          <w:rFonts w:hint="eastAsia" w:ascii="仿宋" w:hAnsi="仿宋" w:eastAsia="仿宋" w:cs="仿宋"/>
          <w:sz w:val="28"/>
          <w:szCs w:val="28"/>
          <w:lang w:eastAsia="zh-CN"/>
        </w:rPr>
        <w:t>培训</w:t>
      </w:r>
    </w:p>
    <w:p>
      <w:pPr>
        <w:pStyle w:val="3"/>
        <w:pageBreakBefore w:val="0"/>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项目每月开展一次安全活动，专门组织进行安全生产教育</w:t>
      </w:r>
      <w:r>
        <w:rPr>
          <w:rFonts w:hint="eastAsia" w:ascii="仿宋" w:hAnsi="仿宋" w:eastAsia="仿宋" w:cs="仿宋"/>
          <w:sz w:val="28"/>
          <w:szCs w:val="28"/>
          <w:lang w:eastAsia="zh-CN"/>
        </w:rPr>
        <w:t>、培训</w:t>
      </w:r>
      <w:r>
        <w:rPr>
          <w:rFonts w:hint="eastAsia" w:ascii="仿宋" w:hAnsi="仿宋" w:eastAsia="仿宋" w:cs="仿宋"/>
          <w:sz w:val="28"/>
          <w:szCs w:val="28"/>
        </w:rPr>
        <w:t>，各班组每周要有一次安全学习，主要学习安全生产文件、简报、安全报刊和事故案例及生产技术等内容，结合本项目班组工作的情况总结安全生产中的经验教训，提出安全防范措施。</w:t>
      </w:r>
    </w:p>
    <w:p>
      <w:pPr>
        <w:pStyle w:val="3"/>
        <w:pageBreakBefore w:val="0"/>
        <w:numPr>
          <w:ilvl w:val="0"/>
          <w:numId w:val="0"/>
        </w:numPr>
        <w:tabs>
          <w:tab w:val="left" w:pos="1140"/>
          <w:tab w:val="left" w:pos="1287"/>
        </w:tabs>
        <w:kinsoku/>
        <w:wordWrap/>
        <w:overflowPunct/>
        <w:topLinePunct w:val="0"/>
        <w:autoSpaceDE/>
        <w:autoSpaceDN/>
        <w:bidi w:val="0"/>
        <w:spacing w:line="50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各级进行的各种安全教育</w:t>
      </w:r>
      <w:r>
        <w:rPr>
          <w:rFonts w:hint="eastAsia" w:ascii="仿宋" w:hAnsi="仿宋" w:eastAsia="仿宋" w:cs="仿宋"/>
          <w:sz w:val="28"/>
          <w:szCs w:val="28"/>
          <w:lang w:eastAsia="zh-CN"/>
        </w:rPr>
        <w:t>培训</w:t>
      </w:r>
      <w:r>
        <w:rPr>
          <w:rFonts w:hint="eastAsia" w:ascii="仿宋" w:hAnsi="仿宋" w:eastAsia="仿宋" w:cs="仿宋"/>
          <w:sz w:val="28"/>
          <w:szCs w:val="28"/>
        </w:rPr>
        <w:t>均应作好详细记载，记载内容包括：</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教育</w:t>
      </w:r>
      <w:r>
        <w:rPr>
          <w:rFonts w:hint="eastAsia" w:ascii="仿宋" w:hAnsi="仿宋" w:eastAsia="仿宋" w:cs="仿宋"/>
          <w:sz w:val="28"/>
          <w:szCs w:val="28"/>
          <w:lang w:eastAsia="zh-CN"/>
        </w:rPr>
        <w:t>、培训</w:t>
      </w:r>
      <w:r>
        <w:rPr>
          <w:rFonts w:hint="eastAsia" w:ascii="仿宋" w:hAnsi="仿宋" w:eastAsia="仿宋" w:cs="仿宋"/>
          <w:sz w:val="28"/>
          <w:szCs w:val="28"/>
        </w:rPr>
        <w:t>时间；</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教育</w:t>
      </w:r>
      <w:r>
        <w:rPr>
          <w:rFonts w:hint="eastAsia" w:ascii="仿宋" w:hAnsi="仿宋" w:eastAsia="仿宋" w:cs="仿宋"/>
          <w:sz w:val="28"/>
          <w:szCs w:val="28"/>
          <w:lang w:eastAsia="zh-CN"/>
        </w:rPr>
        <w:t>、培训</w:t>
      </w:r>
      <w:r>
        <w:rPr>
          <w:rFonts w:hint="eastAsia" w:ascii="仿宋" w:hAnsi="仿宋" w:eastAsia="仿宋" w:cs="仿宋"/>
          <w:sz w:val="28"/>
          <w:szCs w:val="28"/>
        </w:rPr>
        <w:t>内容；</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参加人员名单；</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主讲</w:t>
      </w:r>
      <w:r>
        <w:rPr>
          <w:rFonts w:hint="eastAsia" w:ascii="仿宋" w:hAnsi="仿宋" w:eastAsia="仿宋" w:cs="仿宋"/>
          <w:sz w:val="28"/>
          <w:szCs w:val="28"/>
        </w:rPr>
        <w:t>人等；</w:t>
      </w:r>
    </w:p>
    <w:p>
      <w:pPr>
        <w:pStyle w:val="3"/>
        <w:pageBreakBefore w:val="0"/>
        <w:numPr>
          <w:ilvl w:val="0"/>
          <w:numId w:val="0"/>
        </w:numPr>
        <w:tabs>
          <w:tab w:val="left" w:pos="1287"/>
        </w:tabs>
        <w:kinsoku/>
        <w:wordWrap/>
        <w:overflowPunct/>
        <w:topLinePunct w:val="0"/>
        <w:autoSpaceDE/>
        <w:autoSpaceDN/>
        <w:bidi w:val="0"/>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受教育者签字。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MjQ1MjkzY2M4NGExMjRlMzE2MWM4OGExYmExOTEifQ=="/>
  </w:docVars>
  <w:rsids>
    <w:rsidRoot w:val="748D1895"/>
    <w:rsid w:val="748D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napToGrid w:val="0"/>
      <w:spacing w:line="240" w:lineRule="auto"/>
      <w:jc w:val="left"/>
      <w:textAlignment w:val="baseline"/>
    </w:pPr>
    <w:rPr>
      <w:rFonts w:ascii="Arial" w:hAnsi="Arial" w:eastAsia="Arial" w:cstheme="minorBidi"/>
      <w:color w:val="000000"/>
      <w:kern w:val="0"/>
      <w:sz w:val="21"/>
      <w:szCs w:val="21"/>
      <w:lang w:val="en-US"/>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Heading1"/>
    <w:basedOn w:val="1"/>
    <w:next w:val="1"/>
    <w:autoRedefine/>
    <w:qFormat/>
    <w:uiPriority w:val="0"/>
    <w:pPr>
      <w:keepNext/>
      <w:keepLines/>
      <w:spacing w:before="340" w:after="330" w:line="576" w:lineRule="auto"/>
      <w:jc w:val="both"/>
      <w:textAlignment w:val="baseline"/>
    </w:pPr>
    <w:rPr>
      <w:b/>
      <w:kern w:val="44"/>
      <w:sz w:val="44"/>
      <w:szCs w:val="24"/>
      <w:lang w:val="en-US" w:eastAsia="zh-CN" w:bidi="ar-SA"/>
    </w:rPr>
  </w:style>
  <w:style w:type="paragraph" w:styleId="3">
    <w:name w:val="Body Text"/>
    <w:basedOn w:val="1"/>
    <w:qFormat/>
    <w:uiPriority w:val="1"/>
    <w:pPr>
      <w:ind w:left="216"/>
    </w:pPr>
    <w:rPr>
      <w:rFonts w:ascii="宋体" w:hAnsi="宋体" w:eastAsia="宋体"/>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2024-04-15T09:58:00Z</dcterms:created>
  <dc:creator>彷⃠徨⃠不⃠如⃠而⃠往⃠</dc:creator>
  <cp:lastModifiedBy>彷⃠徨⃠不⃠如⃠而⃠往⃠</cp:lastModifiedBy>
  <dcterms:modified xsi:type="dcterms:W3CDTF">2024-04-15T09:58:19Z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C858835169804EF5A8DED9DEF873ABC7_11</vt:lpwstr>
  </property>
</Properties>
</file>