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宋体" w:hAnsi="宋体"/>
          <w:b w:val="0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44"/>
          <w:szCs w:val="44"/>
        </w:rPr>
        <w:pict>
          <v:shape id="AutoShape 4" o:spid="_x0000_s2052" o:spt="136" type="#_x0000_t136" style="position:absolute;left:0pt;margin-left:19.3pt;margin-top:40.3pt;height:78.3pt;width:454.5pt;mso-wrap-distance-bottom:0pt;mso-wrap-distance-left:9pt;mso-wrap-distance-right:9pt;mso-wrap-distance-top:0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阆中市磊鑫商砼有限公司文件" style="font-family:华文中宋;font-size:36pt;v-text-align:center;"/>
            <w10:wrap type="square"/>
          </v:shape>
        </w:pict>
      </w:r>
      <w:r>
        <w:rPr>
          <w:rStyle w:val="5"/>
          <w:rFonts w:hint="eastAsia" w:ascii="宋体" w:hAnsi="宋体"/>
          <w:b w:val="0"/>
        </w:rPr>
        <w:t xml:space="preserve">                                                                       </w:t>
      </w:r>
    </w:p>
    <w:p>
      <w:pPr>
        <w:jc w:val="center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2"/>
          <w:szCs w:val="32"/>
        </w:rPr>
        <w:t>阆磊鑫发</w:t>
      </w:r>
      <w:r>
        <w:rPr>
          <w:rFonts w:hint="eastAsia" w:ascii="宋体" w:hAnsi="宋体" w:cs="Arial"/>
          <w:color w:val="000000"/>
          <w:sz w:val="32"/>
          <w:szCs w:val="32"/>
        </w:rPr>
        <w:t>〔2017〕</w:t>
      </w:r>
      <w:r>
        <w:rPr>
          <w:rFonts w:hint="eastAsia" w:ascii="宋体" w:hAnsi="宋体"/>
          <w:color w:val="000000"/>
          <w:sz w:val="32"/>
          <w:szCs w:val="32"/>
        </w:rPr>
        <w:t>95号</w:t>
      </w:r>
    </w:p>
    <w:p>
      <w:pPr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259080</wp:posOffset>
                </wp:positionV>
                <wp:extent cx="6515100" cy="13335"/>
                <wp:effectExtent l="0" t="29210" r="0" b="336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15100" cy="13335"/>
                        </a:xfrm>
                        <a:prstGeom prst="line">
                          <a:avLst/>
                        </a:prstGeom>
                        <a:ln w="5842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pt;margin-top:20.4pt;height:1.05pt;width:513pt;z-index:251659264;mso-width-relative:page;mso-height-relative:page;" filled="f" stroked="t" coordsize="21600,21600" o:gfxdata="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oyWg1gAAAAkBAAAPAAAAAAAAAAEAIAAAACIAAABkcnMv&#10;ZG93bnJldi54bWxQSwECFAAUAAAACACHTuJA6UUPSwUCAAD5AwAADgAAAAAAAAABACAAAAAlAQAA&#10;ZHJzL2Uyb0RvYy54bWxQSwUGAAAAAAYABgBZAQAAnAUAAAAA&#10;">
                <v:path arrowok="t"/>
                <v:fill on="f" focussize="0,0"/>
                <v:stroke weight="4.6pt" color="#FF0000" linestyle="thickThi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Style w:val="5"/>
          <w:rFonts w:hint="eastAsia" w:ascii="宋体" w:hAnsi="宋体"/>
          <w:b w:val="0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   </w:t>
      </w:r>
      <w:r>
        <w:rPr>
          <w:rStyle w:val="5"/>
          <w:rFonts w:hint="eastAsia" w:ascii="宋体" w:hAnsi="宋体"/>
          <w:b w:val="0"/>
        </w:rPr>
        <w:t xml:space="preserve">关于落实安全生产事故隐患报告和举报奖励制度的通知                                          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各部门：</w:t>
      </w: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为及时消除各类事故隐患，有效遏制各类事故发生，增强和鼓励公司职工及从业人员对安全生产的意识，根据《中华人民共和国安全生产法》、《道路货物运输企业安全生产管理规范》和有关法律、法规的规定，制定本制度。</w:t>
      </w: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一、报告和举报事故隐患可采用书信、电话、口头和委托他人转告等方式，报告人或举报人应对事故隐患进行确切的描述，提供线索或者必要的证据，安全隐患提倡实名举报，便于及时核实、查处和消除隐患。举报人要求保密的，工作人员应为其保密。   </w:t>
      </w: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二、本公司经营范围内存在的安全生产隐患，任何个人均有权举报。</w:t>
      </w:r>
      <w:r>
        <w:rPr>
          <w:rFonts w:hint="eastAsia" w:ascii="宋体" w:hAnsi="宋体" w:cs="仿宋"/>
          <w:sz w:val="28"/>
          <w:szCs w:val="28"/>
        </w:rPr>
        <w:br w:type="textWrapping"/>
      </w:r>
      <w:r>
        <w:rPr>
          <w:rFonts w:hint="eastAsia" w:ascii="宋体" w:hAnsi="宋体" w:cs="仿宋"/>
          <w:sz w:val="28"/>
          <w:szCs w:val="28"/>
        </w:rPr>
        <w:t xml:space="preserve">    三、对发现、排除和举报事故隐患的有功人员，公司给予一定的物质奖励和表彰。</w:t>
      </w: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四、物质奖励标准。</w:t>
      </w: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1、一般安全生产事故隐患举报奖励标准为50元至100元。     </w:t>
      </w: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2、重大安全生产事故隐患举报奖励标准为100元至300元。     </w:t>
      </w: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3、特大安全生产事故隐患举报奖励标准为300元至500元。</w:t>
      </w:r>
    </w:p>
    <w:p>
      <w:pPr>
        <w:ind w:firstLine="6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五、安全生产事故隐患举报、奖励由公司安全部具体负责实施。实行一事一评、一事一奖励。奖励资金由公司列支。</w:t>
      </w:r>
    </w:p>
    <w:p>
      <w:pPr>
        <w:ind w:firstLine="6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六、公司安全部要对举报的各类安全生产事隐患应做好记录，并立即上报领导，在规定时间内对事故隐患进行核实，对查实的事故隐患要及时向相关单位提出整改意见，并督促相关责任单位或责任人限期整改，确保人员生命、财产安全。同时在规定时间内给予报告人或举报人答复。</w:t>
      </w:r>
    </w:p>
    <w:p>
      <w:pPr>
        <w:ind w:firstLine="6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七、为了维护安全生产事故隐患举报工作的严肃性，报告或举报的事故隐患应当真实，不得捏造、歪曲事实，不得诬告、陷害他人。对借举报之名捏造事实、诬告他人或者以举报为名干扰正常工作的，公司将追究举报人的责任，情节严重的将通过司法机关追究刑事责任。</w:t>
      </w:r>
    </w:p>
    <w:p>
      <w:pPr>
        <w:ind w:firstLine="6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八、安全生产事故隐患举报联系方式：</w:t>
      </w:r>
    </w:p>
    <w:p>
      <w:pPr>
        <w:ind w:firstLine="6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1、举报电话：18508178805座机：0817-6266677</w:t>
      </w:r>
    </w:p>
    <w:p>
      <w:pPr>
        <w:ind w:firstLine="6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2、邮箱地址：247769155@qq.com</w:t>
      </w:r>
    </w:p>
    <w:p>
      <w:pPr>
        <w:rPr>
          <w:rFonts w:hint="eastAsia"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                                   阆中市磊鑫商砼有限公司</w:t>
      </w:r>
    </w:p>
    <w:p>
      <w:pPr>
        <w:ind w:right="600"/>
        <w:jc w:val="center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                              2017年1月4日</w:t>
      </w:r>
    </w:p>
    <w:p>
      <w:pPr>
        <w:ind w:right="600"/>
        <w:jc w:val="center"/>
        <w:rPr>
          <w:rFonts w:hint="eastAsia" w:ascii="宋体" w:hAnsi="宋体" w:cs="仿宋"/>
          <w:sz w:val="28"/>
          <w:szCs w:val="28"/>
        </w:rPr>
      </w:pPr>
    </w:p>
    <w:p>
      <w:pPr>
        <w:ind w:right="600"/>
        <w:jc w:val="center"/>
        <w:rPr>
          <w:rFonts w:hint="eastAsia" w:ascii="宋体" w:hAnsi="宋体" w:cs="仿宋"/>
          <w:sz w:val="28"/>
          <w:szCs w:val="28"/>
        </w:rPr>
      </w:pPr>
    </w:p>
    <w:p>
      <w:pPr>
        <w:snapToGrid w:val="0"/>
        <w:spacing w:line="640" w:lineRule="exact"/>
        <w:ind w:firstLine="422" w:firstLineChars="15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295275</wp:posOffset>
                </wp:positionV>
                <wp:extent cx="5833110" cy="0"/>
                <wp:effectExtent l="0" t="4445" r="0" b="50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1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.5pt;margin-top:23.25pt;height:0pt;width:459.3pt;z-index:251661312;mso-width-relative:page;mso-height-relative:page;" o:connectortype="straight" filled="f" coordsize="21600,21600" o:gfxdata="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LRcF2AAAAAgBAAAPAAAAAAAAAAEAIAAAACIAAABkcnMvZG93bnJl&#10;di54bWxQSwECFAAUAAAACACHTuJA6IYRw/0BAADs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napToGrid w:val="0"/>
        <w:spacing w:line="640" w:lineRule="exact"/>
        <w:ind w:firstLine="420" w:firstLineChars="15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抄送：公司领导                                                    </w:t>
      </w:r>
    </w:p>
    <w:p>
      <w:pPr>
        <w:snapToGrid w:val="0"/>
        <w:spacing w:line="640" w:lineRule="exact"/>
        <w:ind w:firstLine="420" w:firstLineChars="15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发：各部门                                        </w:t>
      </w:r>
      <w:r>
        <w:rPr>
          <w:rFonts w:hint="eastAsia" w:ascii="宋体" w:hAnsi="宋体"/>
          <w:color w:val="FF0000"/>
          <w:sz w:val="28"/>
          <w:szCs w:val="28"/>
          <w:u w:val="single"/>
        </w:rPr>
        <w:t>2017年1月4日印</w:t>
      </w:r>
    </w:p>
    <w:p/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WFiNzZhNGJhNWI0NThmYzhjZjExMmE3MGY5NjAifQ=="/>
  </w:docVars>
  <w:rsids>
    <w:rsidRoot w:val="00000000"/>
    <w:rsid w:val="4927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locked/>
    <w:uiPriority w:val="0"/>
    <w:rPr>
      <w:rFonts w:ascii="Cambria" w:hAnsi="Cambria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2023-12-26T01:16:43Z</dcterms:created>
  <dc:creator>Administrator</dc:creator>
  <cp:lastModifiedBy>Administrator</cp:lastModifiedBy>
  <dcterms:modified xsi:type="dcterms:W3CDTF">2023-12-26T01:17:46Z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A4A1EBB4A68B437BB511CFADEF85F5D2_12</vt:lpwstr>
  </property>
</Properties>
</file>