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新宋体" w:hAnsi="新宋体" w:eastAsia="新宋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新宋体" w:hAnsi="新宋体" w:eastAsia="新宋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新宋体" w:hAnsi="新宋体" w:eastAsia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bCs/>
          <w:color w:val="000000"/>
          <w:sz w:val="44"/>
          <w:szCs w:val="44"/>
        </w:rPr>
        <w:pict>
          <v:shape id="AutoShape 2" o:spid="_x0000_s2050" o:spt="136" type="#_x0000_t136" style="position:absolute;left:0pt;margin-left:-6.5pt;margin-top:23.8pt;height:60.15pt;width:426.6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阆中市磊鑫商砼有限公司文件" style="font-family:华文中宋;font-size:36pt;v-text-align:center;"/>
            <w10:wrap type="square"/>
          </v:shape>
        </w:pict>
      </w:r>
    </w:p>
    <w:p>
      <w:pPr>
        <w:spacing w:line="560" w:lineRule="exact"/>
        <w:jc w:val="center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阆磊鑫发</w:t>
      </w:r>
      <w:r>
        <w:rPr>
          <w:rFonts w:hint="eastAsia" w:ascii="宋体" w:hAnsi="宋体" w:cs="Arial"/>
          <w:sz w:val="32"/>
          <w:szCs w:val="32"/>
        </w:rPr>
        <w:t>〔2020〕</w:t>
      </w:r>
      <w:r>
        <w:rPr>
          <w:rFonts w:hint="eastAsia" w:ascii="宋体" w:hAnsi="宋体"/>
          <w:bCs/>
          <w:color w:val="000000"/>
          <w:sz w:val="32"/>
          <w:szCs w:val="32"/>
        </w:rPr>
        <w:t>27号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26035</wp:posOffset>
                </wp:positionV>
                <wp:extent cx="594360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9.3pt;margin-top:2.05pt;height:0.05pt;width:468pt;z-index:251661312;mso-width-relative:page;mso-height-relative:page;" o:connectortype="straight" filled="f" coordsize="21600,21600" o:gfxdata="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0Lrtt1QAAAAcBAAAPAAAAAAAAAAEAIAAAACIAAABkcnMvZG93bnJl&#10;di54bWxQSwECFAAUAAAACACHTuJAczShNwACAADvAwAADgAAAAAAAAABACAAAAAkAQAAZHJzL2Uy&#10;b0RvYy54bWxQSwUGAAAAAAYABgBZAQAAlgUAAAAA&#10;">
                <v:path arrowok="t"/>
                <v:fill on="f" focussize="0,0"/>
                <v:stroke weight="2pt" color="#FF0000"/>
                <v:imagedata o:title=""/>
                <o:lock v:ext="edit" grouping="f" rotation="f" text="f" aspectratio="f"/>
              </v:shape>
            </w:pict>
          </mc:Fallback>
        </mc:AlternateContent>
      </w:r>
      <w:bookmarkEnd w:id="0"/>
    </w:p>
    <w:p>
      <w:pPr>
        <w:spacing w:line="560" w:lineRule="exact"/>
        <w:jc w:val="center"/>
        <w:rPr>
          <w:rFonts w:hint="eastAsia" w:ascii="新宋体" w:hAnsi="新宋体" w:eastAsia="新宋体"/>
          <w:bCs/>
          <w:color w:val="000000"/>
          <w:sz w:val="32"/>
          <w:szCs w:val="32"/>
        </w:rPr>
      </w:pPr>
      <w:r>
        <w:rPr>
          <w:rFonts w:hint="eastAsia" w:ascii="新宋体" w:hAnsi="新宋体" w:eastAsia="新宋体"/>
          <w:bCs/>
          <w:color w:val="000000"/>
          <w:sz w:val="32"/>
          <w:szCs w:val="32"/>
        </w:rPr>
        <w:t>关于印发全责任标准化体系安的通知</w:t>
      </w:r>
    </w:p>
    <w:p>
      <w:pPr>
        <w:spacing w:line="560" w:lineRule="exact"/>
        <w:rPr>
          <w:rFonts w:hint="eastAsia"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Cs/>
          <w:color w:val="000000"/>
          <w:sz w:val="28"/>
          <w:szCs w:val="28"/>
        </w:rPr>
        <w:t>各部门: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Cs/>
          <w:color w:val="000000"/>
          <w:sz w:val="28"/>
          <w:szCs w:val="28"/>
        </w:rPr>
        <w:t>公司安全责任标准化体系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一、领导岗位安全责任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1、总经理【磊鑫】安全监管职责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（1）全面负责本公司的安全管理工作；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（2）负责制定本公司安全管理的目标、计划和措施；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（3）负责组织制定本公司的安全管理制度，保证安全管理工作所必需的经费和装备；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（4）负责每月组织召开一次安全生产工作会议，研究、分析和解决本公司安全生产存在的问题，部署安全管理工作任务；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（5）每月组织一次的安全大检查，及时发现隐患，整治隐患。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2、安全经理安全监管职责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（1）对公司安全生产管理承担直接领导责任。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（2）在总经理领导下，坚持“管生产，必须管安全”的原则，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完成总经理布置的各项安全工作，并及时反馈意见。</w:t>
      </w: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  （3）抓好分管（部门）的安全教育工作和安全责任制的落实。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（4）经常深入生产第一线，收集安全生产意见，及时向总经理反馈；发现事故苗头，及时制定整改措施。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（5）禁止违反道路安全法律、法规和道路货物运输管理条例及公司规章制度指挥生产。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（6）协助处理公司重、特大事故，协调安全和生产的衔接工作。</w:t>
      </w:r>
    </w:p>
    <w:p>
      <w:pPr>
        <w:spacing w:line="560" w:lineRule="exact"/>
        <w:ind w:firstLine="560" w:firstLineChars="200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（7）在规划、布置、检查、考核、总结生产经营工作的同时开</w:t>
      </w: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展安全工作。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color w:val="000000"/>
          <w:sz w:val="28"/>
          <w:szCs w:val="28"/>
        </w:rPr>
        <w:t xml:space="preserve">  二、部门责任人岗位安全责任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1、安全部【黄家昌】负责人安全监管职责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（1） 组织贯彻落实安全生产方针、政策，宣传和执行安全管理的法律、法规； 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 协调公司安全管理工作，负责收集安全生产的情况，汇总生产事故，分析本公司的安全形势，提出对策或建议；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 负责组织综合安全大检查，整理安全大检查的情况，向分管安全的领导汇报工作开展情况，及时报送安全监管材料；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 积极开展安全管理的调查研究工作，不断改进安全管理工作。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（5） 督促隐患整治，汇总隐患排查和整治的统计。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2、办公室负责人安全监管职责 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（1）贯彻落实安全生产方针、政策，宣传和执行安全管理的法律、法规； 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 及时传递上级部门或领导有关安全工作的文件或指示；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 负责组织公司的消防安全大检查，督促消防安全隐患的整治；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 保障安全宣传和管理的活动经费。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3、财务部负责人安全监管职责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（1）贯彻落实安全生产方针、政策，宣传和执行安全管理的法律、法规，强化安全管理意识； 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 及时拨付经会议决定或领导同意的安全工作经费或隐患整治资金。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（3）严格现金、票据、票证管理制度；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（4）做好各项经费的提、管、用等财务工作。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4、运输管理部负责人安全监管职责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（1）认真贯彻“安全第一、预防为主”的方针，认真落实公司各项法规、政策相关管理规章制度。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（2）坚守工作岗位，做好安全工作的宣传，经常到第一线了解车辆的运行情况，对车辆、驾驶员进行路检路查，并作好启示，并拿出处理措施。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（3）建立健全各种基础档案、台帐，按时上报各类安全报表，按时参加各种安全会议，作好记录，努力学习各种安全管理的业务知识，提高业务水平。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（4）发生事故，及时赶赴现场，组织抢救伤员，并配合有关部门做好现场勘察，找出事故原因，并及时办理保险索赔手续。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（5）经常深入生产第一线，检查、督促各项安全、保卫规章制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度的落实情况。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（6）收集、整理和保存安全管理文件及有关安全资料，定期进行分析，并及时向上级反馈。</w:t>
      </w:r>
    </w:p>
    <w:p>
      <w:pPr>
        <w:tabs>
          <w:tab w:val="left" w:pos="852"/>
        </w:tabs>
        <w:spacing w:line="460" w:lineRule="exact"/>
        <w:rPr>
          <w:rFonts w:hint="eastAsia" w:ascii="新宋体" w:hAnsi="新宋体" w:eastAsia="新宋体"/>
          <w:b/>
          <w:color w:val="000000"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 xml:space="preserve">                  </w:t>
      </w:r>
      <w:r>
        <w:rPr>
          <w:rFonts w:hint="eastAsia" w:ascii="新宋体" w:hAnsi="新宋体" w:eastAsia="新宋体"/>
          <w:b/>
          <w:color w:val="000000"/>
          <w:sz w:val="28"/>
          <w:szCs w:val="28"/>
        </w:rPr>
        <w:t>三、安全管理人员安全责任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（1）认真贯彻“安全第一、预防为主”的方针，认真落实公司各项法规、政策和安全保卫相关管理规章制度。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（2）坚守工作岗位，做好安全工作的宣传，经常到第一线了解车辆的运行情况，对车辆、驾驶员进行路检路查，并作好启示，并拿出处理措施。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（3）建立健全各种基础档案、台帐，按时上报各类安全报表，按时参加各种安全会议，作好记录，努力学习各种安全管理的业务知识，提高业务水平。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（4）发生事故，及时赶赴现场，组织抢救伤员，并配合有关部门做好现场勘察，找出事故原因，并及时办理保险索赔手续。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（5）经常深入生产第一线，检查、督促各项安全规章制度的落实情况。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（6）收集、整理和保存文件及定期进行分析，并及时向上级反馈。</w:t>
      </w:r>
    </w:p>
    <w:p>
      <w:pPr>
        <w:spacing w:line="560" w:lineRule="exact"/>
        <w:ind w:left="640"/>
        <w:jc w:val="center"/>
        <w:rPr>
          <w:rFonts w:hint="eastAsia" w:ascii="新宋体" w:hAnsi="新宋体" w:eastAsia="新宋体"/>
          <w:b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color w:val="000000"/>
          <w:sz w:val="28"/>
          <w:szCs w:val="28"/>
        </w:rPr>
        <w:t xml:space="preserve"> 四、其他岗位人员安全责任</w:t>
      </w:r>
    </w:p>
    <w:p>
      <w:pPr>
        <w:numPr>
          <w:ilvl w:val="0"/>
          <w:numId w:val="1"/>
        </w:num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认真贯彻国家安全生产方针、政策和上级关于加强</w:t>
      </w: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安全工作的要求，积极宣传和执行安全管理的法律、法规。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2、认真排查生产中的隐患，及时进行整改。认真督促有关单位整改隐患。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3、严格按照有关规定和领导的要求，履行本职工作责任，发现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违法、违章行为，及时进行制止和通报安全管理部门。</w:t>
      </w:r>
    </w:p>
    <w:p>
      <w:pPr>
        <w:spacing w:line="5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4、积极配合安全管理部门，落实违法、违章行为的处理。</w:t>
      </w: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  5、吸取事故教训，分析事故原因，结合本职工作查找</w:t>
      </w: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管理缺陷，改进管理工作，并积极向领导提出工作建议。</w:t>
      </w:r>
    </w:p>
    <w:p>
      <w:pPr>
        <w:spacing w:line="560" w:lineRule="exact"/>
        <w:ind w:firstLine="3080" w:firstLineChars="11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3080" w:firstLineChars="11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      阆中市磊鑫商砼有限公司</w:t>
      </w:r>
    </w:p>
    <w:p>
      <w:pPr>
        <w:spacing w:line="560" w:lineRule="exact"/>
        <w:ind w:firstLine="3640" w:firstLineChars="1300"/>
        <w:rPr>
          <w:rFonts w:hint="eastAsia" w:ascii="新宋体" w:hAnsi="新宋体" w:eastAsia="新宋体"/>
          <w:color w:val="FF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color w:val="FF0000"/>
          <w:sz w:val="28"/>
          <w:szCs w:val="28"/>
        </w:rPr>
        <w:t xml:space="preserve">       2020年1月3日</w:t>
      </w: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FF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233680</wp:posOffset>
                </wp:positionV>
                <wp:extent cx="4900295" cy="13335"/>
                <wp:effectExtent l="0" t="4445" r="1460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13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65pt;margin-top:18.4pt;height:1.05pt;width:385.85pt;z-index:251660288;mso-width-relative:page;mso-height-relative:page;" o:connectortype="straight" filled="f" coordsize="21600,21600" o:gfxdata="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bp7hzYAAAACAEAAA8AAAAAAAAAAQAgAAAAIgAAAGRycy9kb3du&#10;cmV2LnhtbFBLAQIUABQAAAAIAIdO4kBk58kd/wEAAPA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 </w:t>
      </w:r>
    </w:p>
    <w:p>
      <w:pPr>
        <w:spacing w:line="560" w:lineRule="exact"/>
        <w:ind w:firstLine="420" w:firstLineChars="1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抄送：公司领导                                               </w:t>
      </w:r>
    </w:p>
    <w:p>
      <w:pPr>
        <w:snapToGrid w:val="0"/>
        <w:spacing w:line="640" w:lineRule="exact"/>
        <w:ind w:firstLine="420" w:firstLineChars="15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发：各部门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napToGrid w:val="0"/>
        <w:spacing w:line="640" w:lineRule="exact"/>
        <w:ind w:firstLine="420" w:firstLineChars="150"/>
        <w:rPr>
          <w:rFonts w:hint="eastAsia" w:ascii="宋体" w:hAnsi="宋体"/>
          <w:color w:val="FF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 2020年1月3日印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E6EB7"/>
    <w:multiLevelType w:val="multilevel"/>
    <w:tmpl w:val="1B6E6EB7"/>
    <w:lvl w:ilvl="0" w:tentative="0">
      <w:start w:val="1"/>
      <w:numFmt w:val="decimal"/>
      <w:lvlText w:val="%1、"/>
      <w:lvlJc w:val="left"/>
      <w:pPr>
        <w:tabs>
          <w:tab w:val="left" w:pos="1360"/>
        </w:tabs>
        <w:ind w:left="136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WFiNzZhNGJhNWI0NThmYzhjZjExMmE3MGY5NjAifQ=="/>
  </w:docVars>
  <w:rsids>
    <w:rsidRoot w:val="00000000"/>
    <w:rsid w:val="44A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2023-12-26T00:50:48Z</dcterms:created>
  <dc:creator>Administrator</dc:creator>
  <cp:lastModifiedBy>Administrator</cp:lastModifiedBy>
  <dcterms:modified xsi:type="dcterms:W3CDTF">2023-12-26T00:51:05Z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A77884FEE5B44B48AC916D3E96E4A900_12</vt:lpwstr>
  </property>
</Properties>
</file>