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0A1FA" w14:textId="3D354088" w:rsidR="00007475" w:rsidRPr="00007475" w:rsidRDefault="00007475" w:rsidP="00007475">
      <w:pPr>
        <w:spacing w:line="500" w:lineRule="exact"/>
        <w:ind w:firstLineChars="600" w:firstLine="2168"/>
        <w:rPr>
          <w:rFonts w:ascii="仿宋_GB2312" w:eastAsia="仿宋_GB2312" w:hAnsi="仿宋_GB2312" w:cs="仿宋_GB2312"/>
          <w:b/>
          <w:bCs/>
          <w:color w:val="000000"/>
          <w:sz w:val="36"/>
          <w:szCs w:val="36"/>
        </w:rPr>
      </w:pPr>
      <w:r w:rsidRPr="00007475">
        <w:rPr>
          <w:rFonts w:ascii="仿宋_GB2312" w:eastAsia="仿宋_GB2312" w:hAnsi="仿宋_GB2312" w:cs="仿宋_GB2312" w:hint="eastAsia"/>
          <w:b/>
          <w:bCs/>
          <w:color w:val="000000"/>
          <w:sz w:val="36"/>
          <w:szCs w:val="36"/>
        </w:rPr>
        <w:t>事故隐患和危险源管理制度</w:t>
      </w:r>
    </w:p>
    <w:p w14:paraId="7A535DD8" w14:textId="5E503A41" w:rsidR="00007475" w:rsidRDefault="00924561" w:rsidP="00007475">
      <w:pPr>
        <w:spacing w:line="500" w:lineRule="exact"/>
        <w:ind w:firstLineChars="200" w:firstLine="560"/>
        <w:rPr>
          <w:rFonts w:ascii="仿宋_GB2312" w:eastAsia="仿宋_GB2312" w:hAnsi="仿宋_GB2312" w:cs="仿宋_GB2312"/>
          <w:color w:val="000000"/>
          <w:sz w:val="28"/>
          <w:szCs w:val="28"/>
          <w:lang w:val="zh-CN"/>
        </w:rPr>
      </w:pPr>
      <w:r>
        <w:rPr>
          <w:rFonts w:ascii="仿宋_GB2312" w:eastAsia="仿宋_GB2312" w:hAnsi="仿宋_GB2312" w:cs="仿宋_GB2312" w:hint="eastAsia"/>
          <w:color w:val="000000"/>
          <w:sz w:val="28"/>
          <w:szCs w:val="28"/>
        </w:rPr>
        <w:t>一、</w:t>
      </w:r>
      <w:r w:rsidR="00007475">
        <w:rPr>
          <w:rFonts w:ascii="仿宋_GB2312" w:eastAsia="仿宋_GB2312" w:hAnsi="仿宋_GB2312" w:cs="仿宋_GB2312" w:hint="eastAsia"/>
          <w:color w:val="000000"/>
          <w:sz w:val="28"/>
          <w:szCs w:val="28"/>
          <w:lang w:val="zh-CN"/>
        </w:rPr>
        <w:t>隐患等级划分</w:t>
      </w:r>
    </w:p>
    <w:p w14:paraId="6B442AF7" w14:textId="77777777" w:rsidR="00007475" w:rsidRDefault="00007475" w:rsidP="00007475">
      <w:pPr>
        <w:spacing w:line="500" w:lineRule="exact"/>
        <w:ind w:firstLineChars="200" w:firstLine="560"/>
        <w:rPr>
          <w:rFonts w:ascii="仿宋_GB2312" w:eastAsia="仿宋_GB2312" w:hAnsi="仿宋_GB2312" w:cs="仿宋_GB2312"/>
          <w:color w:val="000000"/>
          <w:sz w:val="28"/>
          <w:szCs w:val="28"/>
          <w:lang w:val="zh-CN"/>
        </w:rPr>
      </w:pPr>
      <w:r>
        <w:rPr>
          <w:rFonts w:ascii="仿宋_GB2312" w:eastAsia="仿宋_GB2312" w:hAnsi="仿宋_GB2312" w:cs="仿宋_GB2312" w:hint="eastAsia"/>
          <w:color w:val="000000"/>
          <w:sz w:val="28"/>
          <w:szCs w:val="28"/>
          <w:lang w:val="zh-CN"/>
        </w:rPr>
        <w:t>根据各类事故隐患可能造成的危害程度和治理难度的大小划分为一般事故隐患和重大事故隐患。</w:t>
      </w:r>
    </w:p>
    <w:p w14:paraId="31313D8B" w14:textId="77777777" w:rsidR="00007475" w:rsidRDefault="00007475" w:rsidP="00007475">
      <w:pPr>
        <w:spacing w:line="500" w:lineRule="exact"/>
        <w:ind w:firstLineChars="200" w:firstLine="560"/>
        <w:rPr>
          <w:rFonts w:ascii="仿宋_GB2312" w:eastAsia="仿宋_GB2312" w:hAnsi="仿宋_GB2312" w:cs="仿宋_GB2312"/>
          <w:color w:val="000000"/>
          <w:sz w:val="28"/>
          <w:szCs w:val="28"/>
          <w:lang w:val="zh-CN"/>
        </w:rPr>
      </w:pP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lang w:val="zh-CN"/>
        </w:rPr>
        <w:t>一般事故隐患：是指危害程度和治理难度小，发现后能够立即治理排除的隐患。</w:t>
      </w:r>
    </w:p>
    <w:p w14:paraId="4912C20E" w14:textId="77777777" w:rsidR="00007475" w:rsidRDefault="00007475" w:rsidP="00007475">
      <w:pPr>
        <w:spacing w:line="500" w:lineRule="exact"/>
        <w:ind w:firstLineChars="200" w:firstLine="560"/>
        <w:rPr>
          <w:rFonts w:ascii="仿宋_GB2312" w:eastAsia="仿宋_GB2312" w:hAnsi="仿宋_GB2312" w:cs="仿宋_GB2312"/>
          <w:color w:val="000000"/>
          <w:sz w:val="28"/>
          <w:szCs w:val="28"/>
          <w:lang w:val="zh-CN"/>
        </w:rPr>
      </w:pP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lang w:val="zh-CN"/>
        </w:rPr>
        <w:t>重大事故隐患：是指危害程度和治理难度较大，应当全部或者局部停业停产，经过一定时间治理方能排除的隐患，或者因外部因素影响致使自身难以排除的隐患。</w:t>
      </w:r>
    </w:p>
    <w:p w14:paraId="1FA6A474" w14:textId="2899ED71" w:rsidR="00007475" w:rsidRDefault="00924561" w:rsidP="00007475">
      <w:pPr>
        <w:spacing w:line="500" w:lineRule="exact"/>
        <w:ind w:firstLineChars="200" w:firstLine="560"/>
        <w:rPr>
          <w:rFonts w:ascii="仿宋_GB2312" w:eastAsia="仿宋_GB2312" w:hAnsi="仿宋_GB2312" w:cs="仿宋_GB2312"/>
          <w:color w:val="000000"/>
          <w:sz w:val="28"/>
          <w:szCs w:val="28"/>
          <w:lang w:val="zh-CN"/>
        </w:rPr>
      </w:pPr>
      <w:r>
        <w:rPr>
          <w:rFonts w:ascii="仿宋_GB2312" w:eastAsia="仿宋_GB2312" w:hAnsi="仿宋_GB2312" w:cs="仿宋_GB2312" w:hint="eastAsia"/>
          <w:color w:val="000000"/>
          <w:sz w:val="28"/>
          <w:szCs w:val="28"/>
        </w:rPr>
        <w:t>二、</w:t>
      </w:r>
      <w:r w:rsidR="00007475">
        <w:rPr>
          <w:rFonts w:ascii="仿宋_GB2312" w:eastAsia="仿宋_GB2312" w:hAnsi="仿宋_GB2312" w:cs="仿宋_GB2312" w:hint="eastAsia"/>
          <w:color w:val="000000"/>
          <w:sz w:val="28"/>
          <w:szCs w:val="28"/>
          <w:lang w:val="zh-CN"/>
        </w:rPr>
        <w:t>重大事故隐患应建立排查治理档案，并形成书面安全评价报告，主要内容应包括：</w:t>
      </w:r>
    </w:p>
    <w:p w14:paraId="56FFA6C5" w14:textId="77777777" w:rsidR="00007475" w:rsidRDefault="00007475" w:rsidP="00007475">
      <w:pPr>
        <w:spacing w:line="500" w:lineRule="exact"/>
        <w:ind w:firstLineChars="200" w:firstLine="560"/>
        <w:rPr>
          <w:rFonts w:ascii="仿宋_GB2312" w:eastAsia="仿宋_GB2312" w:hAnsi="仿宋_GB2312" w:cs="仿宋_GB2312"/>
          <w:color w:val="000000"/>
          <w:sz w:val="28"/>
          <w:szCs w:val="28"/>
          <w:lang w:val="zh-CN"/>
        </w:rPr>
      </w:pPr>
      <w:bookmarkStart w:id="0" w:name="_Toc13481_WPSOffice_Level2"/>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lang w:val="zh-CN"/>
        </w:rPr>
        <w:t>隐患的现状及其</w:t>
      </w:r>
      <w:bookmarkEnd w:id="0"/>
      <w:r>
        <w:rPr>
          <w:rFonts w:ascii="仿宋_GB2312" w:eastAsia="仿宋_GB2312" w:hAnsi="仿宋_GB2312" w:cs="仿宋_GB2312" w:hint="eastAsia"/>
          <w:color w:val="000000"/>
          <w:sz w:val="28"/>
          <w:szCs w:val="28"/>
          <w:lang w:val="zh-CN"/>
        </w:rPr>
        <w:t>产生的原因；</w:t>
      </w:r>
    </w:p>
    <w:p w14:paraId="28ADA8FD" w14:textId="77777777" w:rsidR="00007475" w:rsidRDefault="00007475" w:rsidP="00007475">
      <w:pPr>
        <w:spacing w:line="500" w:lineRule="exact"/>
        <w:ind w:firstLineChars="200" w:firstLine="560"/>
        <w:rPr>
          <w:rFonts w:ascii="仿宋_GB2312" w:eastAsia="仿宋_GB2312" w:hAnsi="仿宋_GB2312" w:cs="仿宋_GB2312"/>
          <w:color w:val="000000"/>
          <w:sz w:val="28"/>
          <w:szCs w:val="28"/>
          <w:lang w:val="zh-CN"/>
        </w:rPr>
      </w:pP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lang w:val="zh-CN"/>
        </w:rPr>
        <w:t>隐患危害程度和整改难易程度分析；</w:t>
      </w:r>
    </w:p>
    <w:p w14:paraId="2938A816" w14:textId="77777777" w:rsidR="00007475" w:rsidRDefault="00007475" w:rsidP="00007475">
      <w:pPr>
        <w:spacing w:line="500" w:lineRule="exact"/>
        <w:ind w:firstLineChars="200" w:firstLine="560"/>
        <w:rPr>
          <w:rFonts w:ascii="仿宋_GB2312" w:eastAsia="仿宋_GB2312" w:hAnsi="仿宋_GB2312" w:cs="仿宋_GB2312"/>
          <w:color w:val="000000"/>
          <w:sz w:val="28"/>
          <w:szCs w:val="28"/>
          <w:lang w:val="zh-CN"/>
        </w:rPr>
      </w:pP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lang w:val="zh-CN"/>
        </w:rPr>
        <w:t>隐患治理方案。</w:t>
      </w:r>
    </w:p>
    <w:p w14:paraId="3E689D6F" w14:textId="6EB7F39E" w:rsidR="00007475" w:rsidRDefault="00924561" w:rsidP="00007475">
      <w:pPr>
        <w:spacing w:line="500" w:lineRule="exact"/>
        <w:ind w:firstLineChars="200" w:firstLine="560"/>
        <w:rPr>
          <w:rFonts w:ascii="仿宋_GB2312" w:eastAsia="仿宋_GB2312" w:hAnsi="仿宋_GB2312" w:cs="仿宋_GB2312"/>
          <w:color w:val="000000"/>
          <w:sz w:val="28"/>
          <w:szCs w:val="28"/>
          <w:lang w:val="zh-CN"/>
        </w:rPr>
      </w:pPr>
      <w:r>
        <w:rPr>
          <w:rFonts w:ascii="仿宋_GB2312" w:eastAsia="仿宋_GB2312" w:hAnsi="仿宋_GB2312" w:cs="仿宋_GB2312" w:hint="eastAsia"/>
          <w:color w:val="000000"/>
          <w:sz w:val="28"/>
          <w:szCs w:val="28"/>
        </w:rPr>
        <w:t>三、</w:t>
      </w:r>
      <w:r w:rsidR="00007475">
        <w:rPr>
          <w:rFonts w:ascii="仿宋_GB2312" w:eastAsia="仿宋_GB2312" w:hAnsi="仿宋_GB2312" w:cs="仿宋_GB2312" w:hint="eastAsia"/>
          <w:color w:val="000000"/>
          <w:sz w:val="28"/>
          <w:szCs w:val="28"/>
          <w:lang w:val="zh-CN"/>
        </w:rPr>
        <w:t>重大事故隐患治理做到措施、责任、人员、资金和时间五落实。</w:t>
      </w:r>
    </w:p>
    <w:p w14:paraId="4E6C7581" w14:textId="77777777" w:rsidR="00007475" w:rsidRDefault="00007475" w:rsidP="00007475">
      <w:pPr>
        <w:spacing w:line="500" w:lineRule="exact"/>
        <w:ind w:firstLineChars="200" w:firstLine="560"/>
        <w:rPr>
          <w:rFonts w:ascii="仿宋_GB2312" w:eastAsia="仿宋_GB2312" w:hAnsi="仿宋_GB2312" w:cs="仿宋_GB2312"/>
          <w:color w:val="000000"/>
          <w:sz w:val="28"/>
          <w:szCs w:val="28"/>
          <w:lang w:val="zh-CN"/>
        </w:rPr>
      </w:pPr>
      <w:r>
        <w:rPr>
          <w:rFonts w:ascii="仿宋_GB2312" w:eastAsia="仿宋_GB2312" w:hAnsi="仿宋_GB2312" w:cs="仿宋_GB2312" w:hint="eastAsia"/>
          <w:color w:val="000000"/>
          <w:sz w:val="28"/>
          <w:szCs w:val="28"/>
          <w:lang w:val="zh-CN"/>
        </w:rPr>
        <w:t>重大事故隐患治理方案主要应包括以</w:t>
      </w:r>
      <w:bookmarkStart w:id="1" w:name="_Toc5117_WPSOffice_Level2"/>
      <w:r>
        <w:rPr>
          <w:rFonts w:ascii="仿宋_GB2312" w:eastAsia="仿宋_GB2312" w:hAnsi="仿宋_GB2312" w:cs="仿宋_GB2312" w:hint="eastAsia"/>
          <w:color w:val="000000"/>
          <w:sz w:val="28"/>
          <w:szCs w:val="28"/>
          <w:lang w:val="zh-CN"/>
        </w:rPr>
        <w:t>下内容：</w:t>
      </w:r>
    </w:p>
    <w:p w14:paraId="31E4BFF7" w14:textId="77777777" w:rsidR="00007475" w:rsidRDefault="00007475" w:rsidP="00007475">
      <w:pPr>
        <w:spacing w:line="500" w:lineRule="exact"/>
        <w:ind w:firstLineChars="200" w:firstLine="560"/>
        <w:rPr>
          <w:rFonts w:ascii="仿宋_GB2312" w:eastAsia="仿宋_GB2312" w:hAnsi="仿宋_GB2312" w:cs="仿宋_GB2312"/>
          <w:color w:val="000000"/>
          <w:sz w:val="28"/>
          <w:szCs w:val="28"/>
          <w:lang w:val="zh-CN"/>
        </w:rPr>
      </w:pP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lang w:val="zh-CN"/>
        </w:rPr>
        <w:t>治理的目标和任务</w:t>
      </w:r>
      <w:bookmarkEnd w:id="1"/>
      <w:r>
        <w:rPr>
          <w:rFonts w:ascii="仿宋_GB2312" w:eastAsia="仿宋_GB2312" w:hAnsi="仿宋_GB2312" w:cs="仿宋_GB2312" w:hint="eastAsia"/>
          <w:color w:val="000000"/>
          <w:sz w:val="28"/>
          <w:szCs w:val="28"/>
          <w:lang w:val="zh-CN"/>
        </w:rPr>
        <w:t>；</w:t>
      </w:r>
    </w:p>
    <w:p w14:paraId="2FA52200" w14:textId="77777777" w:rsidR="00007475" w:rsidRDefault="00007475" w:rsidP="00007475">
      <w:pPr>
        <w:spacing w:line="500" w:lineRule="exact"/>
        <w:ind w:firstLineChars="200" w:firstLine="560"/>
        <w:rPr>
          <w:rFonts w:ascii="仿宋_GB2312" w:eastAsia="仿宋_GB2312" w:hAnsi="仿宋_GB2312" w:cs="仿宋_GB2312"/>
          <w:color w:val="000000"/>
          <w:sz w:val="28"/>
          <w:szCs w:val="28"/>
          <w:lang w:val="zh-CN"/>
        </w:rPr>
      </w:pP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lang w:val="zh-CN"/>
        </w:rPr>
        <w:t>采取的方法和措施；</w:t>
      </w:r>
    </w:p>
    <w:p w14:paraId="6D162779" w14:textId="77777777" w:rsidR="00007475" w:rsidRDefault="00007475" w:rsidP="00007475">
      <w:pPr>
        <w:spacing w:line="500" w:lineRule="exact"/>
        <w:ind w:firstLineChars="200" w:firstLine="560"/>
        <w:rPr>
          <w:rFonts w:ascii="仿宋_GB2312" w:eastAsia="仿宋_GB2312" w:hAnsi="仿宋_GB2312" w:cs="仿宋_GB2312"/>
          <w:color w:val="000000"/>
          <w:sz w:val="28"/>
          <w:szCs w:val="28"/>
          <w:lang w:val="zh-CN"/>
        </w:rPr>
      </w:pP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lang w:val="zh-CN"/>
        </w:rPr>
        <w:t>经费和物资的落实；</w:t>
      </w:r>
    </w:p>
    <w:p w14:paraId="05F5461F" w14:textId="77777777" w:rsidR="00007475" w:rsidRDefault="00007475" w:rsidP="00007475">
      <w:pPr>
        <w:spacing w:line="500" w:lineRule="exact"/>
        <w:ind w:firstLineChars="200" w:firstLine="560"/>
        <w:rPr>
          <w:rFonts w:ascii="仿宋_GB2312" w:eastAsia="仿宋_GB2312" w:hAnsi="仿宋_GB2312" w:cs="仿宋_GB2312"/>
          <w:color w:val="000000"/>
          <w:sz w:val="28"/>
          <w:szCs w:val="28"/>
          <w:lang w:val="zh-CN"/>
        </w:rPr>
      </w:pPr>
      <w:r>
        <w:rPr>
          <w:rFonts w:ascii="仿宋_GB2312" w:eastAsia="仿宋_GB2312" w:hAnsi="仿宋_GB2312" w:cs="仿宋_GB2312" w:hint="eastAsia"/>
          <w:color w:val="000000"/>
          <w:sz w:val="28"/>
          <w:szCs w:val="28"/>
        </w:rPr>
        <w:t>4.</w:t>
      </w:r>
      <w:r>
        <w:rPr>
          <w:rFonts w:ascii="仿宋_GB2312" w:eastAsia="仿宋_GB2312" w:hAnsi="仿宋_GB2312" w:cs="仿宋_GB2312" w:hint="eastAsia"/>
          <w:color w:val="000000"/>
          <w:sz w:val="28"/>
          <w:szCs w:val="28"/>
          <w:lang w:val="zh-CN"/>
        </w:rPr>
        <w:t>负责治理的机构和人员；</w:t>
      </w:r>
    </w:p>
    <w:p w14:paraId="2D8FBBCD" w14:textId="77777777" w:rsidR="00007475" w:rsidRDefault="00007475" w:rsidP="00007475">
      <w:pPr>
        <w:spacing w:line="500" w:lineRule="exact"/>
        <w:ind w:firstLineChars="200" w:firstLine="560"/>
        <w:rPr>
          <w:rFonts w:ascii="仿宋_GB2312" w:eastAsia="仿宋_GB2312" w:hAnsi="仿宋_GB2312" w:cs="仿宋_GB2312"/>
          <w:color w:val="000000"/>
          <w:sz w:val="28"/>
          <w:szCs w:val="28"/>
          <w:lang w:val="zh-CN"/>
        </w:rPr>
      </w:pPr>
      <w:r>
        <w:rPr>
          <w:rFonts w:ascii="仿宋_GB2312" w:eastAsia="仿宋_GB2312" w:hAnsi="仿宋_GB2312" w:cs="仿宋_GB2312" w:hint="eastAsia"/>
          <w:color w:val="000000"/>
          <w:sz w:val="28"/>
          <w:szCs w:val="28"/>
        </w:rPr>
        <w:t>5.</w:t>
      </w:r>
      <w:r>
        <w:rPr>
          <w:rFonts w:ascii="仿宋_GB2312" w:eastAsia="仿宋_GB2312" w:hAnsi="仿宋_GB2312" w:cs="仿宋_GB2312" w:hint="eastAsia"/>
          <w:color w:val="000000"/>
          <w:sz w:val="28"/>
          <w:szCs w:val="28"/>
          <w:lang w:val="zh-CN"/>
        </w:rPr>
        <w:t>治理的时限和要求；</w:t>
      </w:r>
    </w:p>
    <w:p w14:paraId="7E246536" w14:textId="77777777" w:rsidR="00007475" w:rsidRDefault="00007475" w:rsidP="00007475">
      <w:pPr>
        <w:spacing w:line="500" w:lineRule="exact"/>
        <w:ind w:firstLineChars="200" w:firstLine="560"/>
        <w:rPr>
          <w:rFonts w:ascii="仿宋_GB2312" w:eastAsia="仿宋_GB2312" w:hAnsi="仿宋_GB2312" w:cs="仿宋_GB2312"/>
          <w:color w:val="000000"/>
          <w:sz w:val="28"/>
          <w:szCs w:val="28"/>
          <w:lang w:val="zh-CN"/>
        </w:rPr>
      </w:pPr>
      <w:r>
        <w:rPr>
          <w:rFonts w:ascii="仿宋_GB2312" w:eastAsia="仿宋_GB2312" w:hAnsi="仿宋_GB2312" w:cs="仿宋_GB2312" w:hint="eastAsia"/>
          <w:color w:val="000000"/>
          <w:sz w:val="28"/>
          <w:szCs w:val="28"/>
        </w:rPr>
        <w:t>6.</w:t>
      </w:r>
      <w:r>
        <w:rPr>
          <w:rFonts w:ascii="仿宋_GB2312" w:eastAsia="仿宋_GB2312" w:hAnsi="仿宋_GB2312" w:cs="仿宋_GB2312" w:hint="eastAsia"/>
          <w:color w:val="000000"/>
          <w:sz w:val="28"/>
          <w:szCs w:val="28"/>
          <w:lang w:val="zh-CN"/>
        </w:rPr>
        <w:t>安全措施和应急预案。</w:t>
      </w:r>
    </w:p>
    <w:p w14:paraId="554BBC3B" w14:textId="2F19C7D2" w:rsidR="00007475" w:rsidRDefault="00924561" w:rsidP="00007475">
      <w:pPr>
        <w:spacing w:line="500" w:lineRule="exact"/>
        <w:ind w:firstLineChars="200" w:firstLine="560"/>
        <w:rPr>
          <w:rFonts w:ascii="仿宋_GB2312" w:eastAsia="仿宋_GB2312" w:hAnsi="仿宋_GB2312" w:cs="仿宋_GB2312"/>
          <w:color w:val="000000"/>
          <w:sz w:val="28"/>
          <w:szCs w:val="28"/>
          <w:lang w:val="zh-CN"/>
        </w:rPr>
      </w:pPr>
      <w:r>
        <w:rPr>
          <w:rFonts w:ascii="仿宋_GB2312" w:eastAsia="仿宋_GB2312" w:hAnsi="仿宋_GB2312" w:cs="仿宋_GB2312" w:hint="eastAsia"/>
          <w:color w:val="000000"/>
          <w:sz w:val="28"/>
          <w:szCs w:val="28"/>
        </w:rPr>
        <w:t>四、</w:t>
      </w:r>
      <w:r w:rsidR="00007475">
        <w:rPr>
          <w:rFonts w:ascii="仿宋_GB2312" w:eastAsia="仿宋_GB2312" w:hAnsi="仿宋_GB2312" w:cs="仿宋_GB2312" w:hint="eastAsia"/>
          <w:color w:val="000000"/>
          <w:sz w:val="28"/>
          <w:szCs w:val="28"/>
          <w:lang w:val="zh-CN"/>
        </w:rPr>
        <w:t>由于重大隐患治理的复杂性和较长的周期性，各类重大事故隐患未得到及时治理前，有安全风险的工点应采取临时性控制措施，包括局部停工或全部停工，严禁冒险蛮干。</w:t>
      </w:r>
    </w:p>
    <w:p w14:paraId="558107C3" w14:textId="5E8CB802" w:rsidR="00007475" w:rsidRDefault="00924561" w:rsidP="00007475">
      <w:pPr>
        <w:spacing w:line="500" w:lineRule="exact"/>
        <w:ind w:firstLineChars="200" w:firstLine="560"/>
        <w:rPr>
          <w:rFonts w:ascii="仿宋_GB2312" w:eastAsia="仿宋_GB2312" w:hAnsi="仿宋_GB2312" w:cs="仿宋_GB2312"/>
          <w:color w:val="000000"/>
          <w:sz w:val="28"/>
          <w:szCs w:val="28"/>
          <w:lang w:val="zh-CN"/>
        </w:rPr>
      </w:pPr>
      <w:r>
        <w:rPr>
          <w:rFonts w:ascii="仿宋_GB2312" w:eastAsia="仿宋_GB2312" w:hAnsi="仿宋_GB2312" w:cs="仿宋_GB2312" w:hint="eastAsia"/>
          <w:color w:val="000000"/>
          <w:sz w:val="28"/>
          <w:szCs w:val="28"/>
        </w:rPr>
        <w:t>五、</w:t>
      </w:r>
      <w:r w:rsidR="00007475">
        <w:rPr>
          <w:rFonts w:ascii="仿宋_GB2312" w:eastAsia="仿宋_GB2312" w:hAnsi="仿宋_GB2312" w:cs="仿宋_GB2312" w:hint="eastAsia"/>
          <w:color w:val="000000"/>
          <w:sz w:val="28"/>
          <w:szCs w:val="28"/>
          <w:lang w:val="zh-CN"/>
        </w:rPr>
        <w:t>事故隐患治理防范措施和方案一经确定，必须严格执行，不</w:t>
      </w:r>
      <w:r w:rsidR="00007475">
        <w:rPr>
          <w:rFonts w:ascii="仿宋_GB2312" w:eastAsia="仿宋_GB2312" w:hAnsi="仿宋_GB2312" w:cs="仿宋_GB2312" w:hint="eastAsia"/>
          <w:color w:val="000000"/>
          <w:sz w:val="28"/>
          <w:szCs w:val="28"/>
          <w:lang w:val="zh-CN"/>
        </w:rPr>
        <w:lastRenderedPageBreak/>
        <w:t>得随意更改，</w:t>
      </w:r>
      <w:r w:rsidR="00007475">
        <w:rPr>
          <w:rFonts w:ascii="仿宋" w:eastAsia="仿宋" w:hAnsi="仿宋" w:cs="仿宋" w:hint="eastAsia"/>
          <w:sz w:val="28"/>
          <w:szCs w:val="28"/>
        </w:rPr>
        <w:t>质量安全部</w:t>
      </w:r>
      <w:r w:rsidR="00007475">
        <w:rPr>
          <w:rFonts w:ascii="仿宋_GB2312" w:eastAsia="仿宋_GB2312" w:hAnsi="仿宋_GB2312" w:cs="仿宋_GB2312" w:hint="eastAsia"/>
          <w:color w:val="000000"/>
          <w:sz w:val="28"/>
          <w:szCs w:val="28"/>
          <w:lang w:val="zh-CN"/>
        </w:rPr>
        <w:t>要对治理情况及时</w:t>
      </w:r>
      <w:r w:rsidR="00007475">
        <w:rPr>
          <w:rFonts w:ascii="仿宋_GB2312" w:eastAsia="仿宋_GB2312" w:hAnsi="仿宋_GB2312" w:cs="仿宋_GB2312" w:hint="eastAsia"/>
          <w:color w:val="000000"/>
          <w:sz w:val="28"/>
          <w:szCs w:val="28"/>
        </w:rPr>
        <w:t>监督</w:t>
      </w:r>
      <w:r w:rsidR="00007475">
        <w:rPr>
          <w:rFonts w:ascii="仿宋_GB2312" w:eastAsia="仿宋_GB2312" w:hAnsi="仿宋_GB2312" w:cs="仿宋_GB2312" w:hint="eastAsia"/>
          <w:color w:val="000000"/>
          <w:sz w:val="28"/>
          <w:szCs w:val="28"/>
          <w:lang w:val="zh-CN"/>
        </w:rPr>
        <w:t>检查验证。</w:t>
      </w:r>
    </w:p>
    <w:p w14:paraId="5213A5FF" w14:textId="62F7D4F2" w:rsidR="00007475" w:rsidRDefault="00924561" w:rsidP="00007475">
      <w:pPr>
        <w:spacing w:line="500" w:lineRule="exact"/>
        <w:ind w:firstLineChars="200" w:firstLine="560"/>
        <w:rPr>
          <w:rFonts w:ascii="仿宋_GB2312" w:eastAsia="仿宋_GB2312" w:hAnsi="仿宋_GB2312" w:cs="仿宋_GB2312"/>
          <w:color w:val="000000"/>
          <w:sz w:val="28"/>
          <w:szCs w:val="28"/>
          <w:lang w:val="zh-CN"/>
        </w:rPr>
      </w:pPr>
      <w:r>
        <w:rPr>
          <w:rFonts w:ascii="仿宋_GB2312" w:eastAsia="仿宋_GB2312" w:hAnsi="仿宋_GB2312" w:cs="仿宋_GB2312" w:hint="eastAsia"/>
          <w:color w:val="000000"/>
          <w:sz w:val="28"/>
          <w:szCs w:val="28"/>
        </w:rPr>
        <w:t>六、</w:t>
      </w:r>
      <w:r w:rsidR="00007475">
        <w:rPr>
          <w:rFonts w:ascii="仿宋_GB2312" w:eastAsia="仿宋_GB2312" w:hAnsi="仿宋_GB2312" w:cs="仿宋_GB2312" w:hint="eastAsia"/>
          <w:color w:val="000000"/>
          <w:sz w:val="28"/>
          <w:szCs w:val="28"/>
          <w:lang w:val="zh-CN"/>
        </w:rPr>
        <w:t>隐患治理完成后，报请</w:t>
      </w:r>
      <w:r w:rsidR="00007475">
        <w:rPr>
          <w:rFonts w:ascii="仿宋_GB2312" w:eastAsia="仿宋_GB2312" w:hAnsi="仿宋_GB2312" w:cs="仿宋_GB2312" w:hint="eastAsia"/>
          <w:color w:val="000000"/>
          <w:sz w:val="28"/>
          <w:szCs w:val="28"/>
        </w:rPr>
        <w:t>公司</w:t>
      </w:r>
      <w:r w:rsidR="00007475">
        <w:rPr>
          <w:rFonts w:ascii="仿宋_GB2312" w:eastAsia="仿宋_GB2312" w:hAnsi="仿宋_GB2312" w:cs="仿宋_GB2312" w:hint="eastAsia"/>
          <w:color w:val="000000"/>
          <w:sz w:val="28"/>
          <w:szCs w:val="28"/>
          <w:lang w:val="zh-CN"/>
        </w:rPr>
        <w:t>组织人员复查验收、销号，或经</w:t>
      </w:r>
      <w:r w:rsidR="00007475">
        <w:rPr>
          <w:rFonts w:ascii="仿宋_GB2312" w:eastAsia="仿宋_GB2312" w:hAnsi="仿宋_GB2312" w:cs="仿宋_GB2312" w:hint="eastAsia"/>
          <w:color w:val="000000"/>
          <w:sz w:val="28"/>
          <w:szCs w:val="28"/>
        </w:rPr>
        <w:t>公司</w:t>
      </w:r>
      <w:r w:rsidR="00007475">
        <w:rPr>
          <w:rFonts w:ascii="仿宋_GB2312" w:eastAsia="仿宋_GB2312" w:hAnsi="仿宋_GB2312" w:cs="仿宋_GB2312" w:hint="eastAsia"/>
          <w:color w:val="000000"/>
          <w:sz w:val="28"/>
          <w:szCs w:val="28"/>
          <w:lang w:val="zh-CN"/>
        </w:rPr>
        <w:t>授权由</w:t>
      </w:r>
      <w:r w:rsidR="00007475">
        <w:rPr>
          <w:rFonts w:ascii="仿宋_GB2312" w:eastAsia="仿宋_GB2312" w:hAnsi="仿宋_GB2312" w:cs="仿宋_GB2312" w:hint="eastAsia"/>
          <w:color w:val="000000"/>
          <w:sz w:val="28"/>
          <w:szCs w:val="28"/>
        </w:rPr>
        <w:t>项目部</w:t>
      </w:r>
      <w:r w:rsidR="00007475">
        <w:rPr>
          <w:rFonts w:ascii="仿宋_GB2312" w:eastAsia="仿宋_GB2312" w:hAnsi="仿宋_GB2312" w:cs="仿宋_GB2312" w:hint="eastAsia"/>
          <w:color w:val="000000"/>
          <w:sz w:val="28"/>
          <w:szCs w:val="28"/>
          <w:lang w:val="zh-CN"/>
        </w:rPr>
        <w:t>复查验收、销号，同时报请</w:t>
      </w:r>
      <w:r w:rsidR="00007475">
        <w:rPr>
          <w:rFonts w:ascii="仿宋_GB2312" w:eastAsia="仿宋_GB2312" w:hAnsi="仿宋_GB2312" w:cs="仿宋_GB2312" w:hint="eastAsia"/>
          <w:color w:val="000000"/>
          <w:sz w:val="28"/>
          <w:szCs w:val="28"/>
        </w:rPr>
        <w:t>公司</w:t>
      </w:r>
      <w:r w:rsidR="00007475">
        <w:rPr>
          <w:rFonts w:ascii="仿宋_GB2312" w:eastAsia="仿宋_GB2312" w:hAnsi="仿宋_GB2312" w:cs="仿宋_GB2312" w:hint="eastAsia"/>
          <w:color w:val="000000"/>
          <w:sz w:val="28"/>
          <w:szCs w:val="28"/>
          <w:lang w:val="zh-CN"/>
        </w:rPr>
        <w:t>备案。</w:t>
      </w:r>
    </w:p>
    <w:p w14:paraId="56D3FF87" w14:textId="13CB380E" w:rsidR="00007475" w:rsidRDefault="00924561" w:rsidP="00007475">
      <w:pPr>
        <w:spacing w:line="500" w:lineRule="exact"/>
        <w:ind w:firstLineChars="200" w:firstLine="560"/>
        <w:rPr>
          <w:rFonts w:ascii="仿宋_GB2312" w:eastAsia="仿宋_GB2312" w:hAnsi="仿宋_GB2312" w:cs="仿宋_GB2312" w:hint="eastAsia"/>
          <w:color w:val="000000"/>
          <w:sz w:val="28"/>
          <w:szCs w:val="28"/>
          <w:lang w:val="zh-CN"/>
        </w:rPr>
      </w:pPr>
      <w:r>
        <w:rPr>
          <w:rFonts w:ascii="仿宋_GB2312" w:eastAsia="仿宋_GB2312" w:hAnsi="仿宋_GB2312" w:cs="仿宋_GB2312" w:hint="eastAsia"/>
          <w:color w:val="000000"/>
          <w:sz w:val="28"/>
          <w:szCs w:val="28"/>
        </w:rPr>
        <w:t>七、</w:t>
      </w:r>
      <w:r w:rsidR="00007475">
        <w:rPr>
          <w:rFonts w:ascii="仿宋_GB2312" w:eastAsia="仿宋_GB2312" w:hAnsi="仿宋_GB2312" w:cs="仿宋_GB2312" w:hint="eastAsia"/>
          <w:color w:val="000000"/>
          <w:sz w:val="28"/>
          <w:szCs w:val="28"/>
          <w:lang w:val="zh-CN"/>
        </w:rPr>
        <w:t>隐患治理完成后，公司对治理情况进行验证和效果评估。</w:t>
      </w:r>
    </w:p>
    <w:p w14:paraId="50400681" w14:textId="0722D6D3" w:rsidR="00007475" w:rsidRDefault="00924561" w:rsidP="00924561">
      <w:pPr>
        <w:pStyle w:val="a0"/>
        <w:ind w:leftChars="0" w:left="0" w:firstLineChars="200" w:firstLine="560"/>
        <w:rPr>
          <w:rFonts w:hint="eastAsia"/>
        </w:rPr>
      </w:pPr>
      <w:r>
        <w:rPr>
          <w:rFonts w:ascii="仿宋_GB2312" w:eastAsia="仿宋_GB2312" w:hAnsi="仿宋_GB2312" w:cs="仿宋_GB2312" w:hint="eastAsia"/>
          <w:color w:val="000000"/>
          <w:sz w:val="28"/>
          <w:szCs w:val="28"/>
        </w:rPr>
        <w:t>八、</w:t>
      </w:r>
      <w:r w:rsidR="00007475">
        <w:rPr>
          <w:rFonts w:ascii="仿宋_GB2312" w:eastAsia="仿宋_GB2312" w:hAnsi="仿宋_GB2312" w:cs="仿宋_GB2312" w:hint="eastAsia"/>
          <w:color w:val="000000"/>
          <w:sz w:val="28"/>
          <w:szCs w:val="28"/>
          <w:lang w:val="zh-CN"/>
        </w:rPr>
        <w:t>对设计、地质产生的事故隐患，以文件化的形式及时与建设、设计、监理单位沟通，争取尽快确定解决措施和方案，并严格按审批的措施和方案组织施工。</w:t>
      </w:r>
    </w:p>
    <w:p w14:paraId="50D7BFE6" w14:textId="77777777" w:rsidR="00924561" w:rsidRDefault="00924561" w:rsidP="00924561">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九、</w:t>
      </w:r>
      <w:r w:rsidR="00000000">
        <w:rPr>
          <w:rFonts w:ascii="仿宋_GB2312" w:eastAsia="仿宋_GB2312" w:hAnsi="仿宋_GB2312" w:cs="仿宋_GB2312" w:hint="eastAsia"/>
          <w:color w:val="000000"/>
          <w:sz w:val="28"/>
          <w:szCs w:val="28"/>
        </w:rPr>
        <w:t>为加强公司风险辨识</w:t>
      </w:r>
      <w:bookmarkStart w:id="2" w:name="_Toc29093_WPSOffice_Level2"/>
      <w:r w:rsidR="00000000">
        <w:rPr>
          <w:rFonts w:ascii="仿宋_GB2312" w:eastAsia="仿宋_GB2312" w:hAnsi="仿宋_GB2312" w:cs="仿宋_GB2312" w:hint="eastAsia"/>
          <w:color w:val="000000"/>
          <w:sz w:val="28"/>
          <w:szCs w:val="28"/>
        </w:rPr>
        <w:t>、评价与监控管理，预防生产安全事故的发</w:t>
      </w:r>
      <w:bookmarkEnd w:id="2"/>
      <w:r w:rsidR="00000000">
        <w:rPr>
          <w:rFonts w:ascii="仿宋_GB2312" w:eastAsia="仿宋_GB2312" w:hAnsi="仿宋_GB2312" w:cs="仿宋_GB2312" w:hint="eastAsia"/>
          <w:color w:val="000000"/>
          <w:sz w:val="28"/>
          <w:szCs w:val="28"/>
        </w:rPr>
        <w:t>生，保障员工生命财产安全，提高广大员工应对突发事件能力，发生事故后能够快速启动应急救援预案，最大限度地减少事故造成的人员伤亡、财产损失和对环境产生的不利影响，根据《安全生产法》、《生产经营单位安全生产事故应急预案编制导则》、《生产安全事故应急演练指南》等法律法规和标准，制定</w:t>
      </w:r>
      <w:r>
        <w:rPr>
          <w:rFonts w:ascii="仿宋_GB2312" w:eastAsia="仿宋_GB2312" w:hAnsi="仿宋_GB2312" w:cs="仿宋_GB2312" w:hint="eastAsia"/>
          <w:color w:val="000000"/>
          <w:sz w:val="28"/>
          <w:szCs w:val="28"/>
        </w:rPr>
        <w:t>危险源管理</w:t>
      </w:r>
      <w:r w:rsidR="00000000">
        <w:rPr>
          <w:rFonts w:ascii="仿宋_GB2312" w:eastAsia="仿宋_GB2312" w:hAnsi="仿宋_GB2312" w:cs="仿宋_GB2312" w:hint="eastAsia"/>
          <w:color w:val="000000"/>
          <w:sz w:val="28"/>
          <w:szCs w:val="28"/>
        </w:rPr>
        <w:t>制度。</w:t>
      </w:r>
    </w:p>
    <w:p w14:paraId="7C3451AF" w14:textId="449A8E47" w:rsidR="00ED02C5" w:rsidRDefault="00924561" w:rsidP="00924561">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000000">
        <w:rPr>
          <w:rFonts w:ascii="仿宋_GB2312" w:eastAsia="仿宋_GB2312" w:hAnsi="仿宋_GB2312" w:cs="仿宋_GB2312" w:hint="eastAsia"/>
          <w:color w:val="000000"/>
          <w:sz w:val="28"/>
          <w:szCs w:val="28"/>
        </w:rPr>
        <w:t>适用于施工生产（</w:t>
      </w:r>
      <w:proofErr w:type="gramStart"/>
      <w:r w:rsidR="00000000">
        <w:rPr>
          <w:rFonts w:ascii="仿宋_GB2312" w:eastAsia="仿宋_GB2312" w:hAnsi="仿宋_GB2312" w:cs="仿宋_GB2312" w:hint="eastAsia"/>
          <w:color w:val="000000"/>
          <w:sz w:val="28"/>
          <w:szCs w:val="28"/>
        </w:rPr>
        <w:t>含临时</w:t>
      </w:r>
      <w:proofErr w:type="gramEnd"/>
      <w:r w:rsidR="00000000">
        <w:rPr>
          <w:rFonts w:ascii="仿宋_GB2312" w:eastAsia="仿宋_GB2312" w:hAnsi="仿宋_GB2312" w:cs="仿宋_GB2312" w:hint="eastAsia"/>
          <w:color w:val="000000"/>
          <w:sz w:val="28"/>
          <w:szCs w:val="28"/>
        </w:rPr>
        <w:t>设施、办公区域）全过程的安全风险及应急管理。</w:t>
      </w:r>
    </w:p>
    <w:p w14:paraId="7E2EA067" w14:textId="1D9015F1" w:rsidR="00ED02C5" w:rsidRDefault="00924561">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r w:rsidR="00000000">
        <w:rPr>
          <w:rFonts w:ascii="仿宋_GB2312" w:eastAsia="仿宋_GB2312" w:hAnsi="仿宋_GB2312" w:cs="仿宋_GB2312" w:hint="eastAsia"/>
          <w:color w:val="000000"/>
          <w:sz w:val="28"/>
          <w:szCs w:val="28"/>
        </w:rPr>
        <w:t>公司成立突发事件应急处置领导小组，主要负责对本公司安全风险进行管理。</w:t>
      </w:r>
    </w:p>
    <w:p w14:paraId="5DCC9D1B" w14:textId="3BA67519" w:rsidR="00ED02C5" w:rsidRDefault="00000000">
      <w:pPr>
        <w:spacing w:line="500" w:lineRule="exact"/>
        <w:ind w:firstLineChars="200" w:firstLine="560"/>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组  长：</w:t>
      </w:r>
      <w:r w:rsidR="00924561">
        <w:rPr>
          <w:rFonts w:ascii="仿宋_GB2312" w:eastAsia="仿宋_GB2312" w:hAnsi="仿宋_GB2312" w:cs="仿宋_GB2312" w:hint="eastAsia"/>
          <w:color w:val="FF0000"/>
          <w:sz w:val="28"/>
          <w:szCs w:val="28"/>
        </w:rPr>
        <w:t>陈平</w:t>
      </w:r>
    </w:p>
    <w:p w14:paraId="0DB4013C" w14:textId="4740755C" w:rsidR="00ED02C5" w:rsidRDefault="00000000">
      <w:pPr>
        <w:spacing w:line="500" w:lineRule="exact"/>
        <w:ind w:firstLineChars="200" w:firstLine="560"/>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副组长：</w:t>
      </w:r>
      <w:r w:rsidR="00924561">
        <w:rPr>
          <w:rFonts w:ascii="仿宋_GB2312" w:eastAsia="仿宋_GB2312" w:hAnsi="仿宋_GB2312" w:cs="仿宋_GB2312" w:hint="eastAsia"/>
          <w:color w:val="FF0000"/>
          <w:sz w:val="28"/>
          <w:szCs w:val="28"/>
        </w:rPr>
        <w:t>戴雷</w:t>
      </w:r>
    </w:p>
    <w:p w14:paraId="4DA007E7" w14:textId="73537EBD" w:rsidR="00ED02C5" w:rsidRDefault="00000000">
      <w:pPr>
        <w:spacing w:line="500" w:lineRule="exact"/>
        <w:ind w:firstLineChars="200" w:firstLine="560"/>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成  员：</w:t>
      </w:r>
      <w:proofErr w:type="gramStart"/>
      <w:r w:rsidR="00924561">
        <w:rPr>
          <w:rFonts w:ascii="仿宋_GB2312" w:eastAsia="仿宋_GB2312" w:hAnsi="仿宋_GB2312" w:cs="仿宋_GB2312" w:hint="eastAsia"/>
          <w:color w:val="FF0000"/>
          <w:sz w:val="28"/>
          <w:szCs w:val="28"/>
        </w:rPr>
        <w:t>张陆伟</w:t>
      </w:r>
      <w:proofErr w:type="gramEnd"/>
      <w:r w:rsidR="00924561">
        <w:rPr>
          <w:rFonts w:ascii="仿宋_GB2312" w:eastAsia="仿宋_GB2312" w:hAnsi="仿宋_GB2312" w:cs="仿宋_GB2312" w:hint="eastAsia"/>
          <w:color w:val="FF0000"/>
          <w:sz w:val="28"/>
          <w:szCs w:val="28"/>
        </w:rPr>
        <w:t xml:space="preserve"> </w:t>
      </w:r>
      <w:r w:rsidR="00924561">
        <w:rPr>
          <w:rFonts w:ascii="仿宋_GB2312" w:eastAsia="仿宋_GB2312" w:hAnsi="仿宋_GB2312" w:cs="仿宋_GB2312"/>
          <w:color w:val="FF0000"/>
          <w:sz w:val="28"/>
          <w:szCs w:val="28"/>
        </w:rPr>
        <w:t xml:space="preserve"> </w:t>
      </w:r>
      <w:r w:rsidR="00924561">
        <w:rPr>
          <w:rFonts w:ascii="仿宋_GB2312" w:eastAsia="仿宋_GB2312" w:hAnsi="仿宋_GB2312" w:cs="仿宋_GB2312" w:hint="eastAsia"/>
          <w:color w:val="FF0000"/>
          <w:sz w:val="28"/>
          <w:szCs w:val="28"/>
        </w:rPr>
        <w:t xml:space="preserve">胡子发 </w:t>
      </w:r>
      <w:r w:rsidR="00924561">
        <w:rPr>
          <w:rFonts w:ascii="仿宋_GB2312" w:eastAsia="仿宋_GB2312" w:hAnsi="仿宋_GB2312" w:cs="仿宋_GB2312"/>
          <w:color w:val="FF0000"/>
          <w:sz w:val="28"/>
          <w:szCs w:val="28"/>
        </w:rPr>
        <w:t xml:space="preserve"> </w:t>
      </w:r>
      <w:r w:rsidR="00924561">
        <w:rPr>
          <w:rFonts w:ascii="仿宋_GB2312" w:eastAsia="仿宋_GB2312" w:hAnsi="仿宋_GB2312" w:cs="仿宋_GB2312" w:hint="eastAsia"/>
          <w:color w:val="FF0000"/>
          <w:sz w:val="28"/>
          <w:szCs w:val="28"/>
        </w:rPr>
        <w:t>杨春</w:t>
      </w:r>
    </w:p>
    <w:p w14:paraId="0F5C1019" w14:textId="4D2D30D3" w:rsidR="00ED02C5" w:rsidRDefault="00924561">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3</w:t>
      </w:r>
      <w:r w:rsidR="00000000">
        <w:rPr>
          <w:rFonts w:ascii="仿宋_GB2312" w:eastAsia="仿宋_GB2312" w:hAnsi="仿宋_GB2312" w:cs="仿宋_GB2312" w:hint="eastAsia"/>
          <w:color w:val="000000"/>
          <w:sz w:val="28"/>
          <w:szCs w:val="28"/>
        </w:rPr>
        <w:t>.公</w:t>
      </w:r>
      <w:bookmarkStart w:id="3" w:name="_Toc28271_WPSOffice_Level3"/>
      <w:r w:rsidR="00000000">
        <w:rPr>
          <w:rFonts w:ascii="仿宋_GB2312" w:eastAsia="仿宋_GB2312" w:hAnsi="仿宋_GB2312" w:cs="仿宋_GB2312" w:hint="eastAsia"/>
          <w:color w:val="000000"/>
          <w:sz w:val="28"/>
          <w:szCs w:val="28"/>
        </w:rPr>
        <w:t>司突发事件应急处置领导小组职责</w:t>
      </w:r>
    </w:p>
    <w:p w14:paraId="59E24721"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（一）组织公司的安全</w:t>
      </w:r>
      <w:bookmarkEnd w:id="3"/>
      <w:r>
        <w:rPr>
          <w:rFonts w:ascii="仿宋_GB2312" w:eastAsia="仿宋_GB2312" w:hAnsi="仿宋_GB2312" w:cs="仿宋_GB2312" w:hint="eastAsia"/>
          <w:color w:val="000000"/>
          <w:sz w:val="28"/>
          <w:szCs w:val="28"/>
        </w:rPr>
        <w:t>风</w:t>
      </w:r>
      <w:bookmarkStart w:id="4" w:name="_Toc18357_WPSOffice_Level3"/>
      <w:r>
        <w:rPr>
          <w:rFonts w:ascii="仿宋_GB2312" w:eastAsia="仿宋_GB2312" w:hAnsi="仿宋_GB2312" w:cs="仿宋_GB2312" w:hint="eastAsia"/>
          <w:color w:val="000000"/>
          <w:sz w:val="28"/>
          <w:szCs w:val="28"/>
        </w:rPr>
        <w:t>险调查、辨识和评价；</w:t>
      </w:r>
    </w:p>
    <w:p w14:paraId="58CF91BB"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（二）负责组织审</w:t>
      </w:r>
      <w:bookmarkEnd w:id="4"/>
      <w:r>
        <w:rPr>
          <w:rFonts w:ascii="仿宋_GB2312" w:eastAsia="仿宋_GB2312" w:hAnsi="仿宋_GB2312" w:cs="仿宋_GB2312" w:hint="eastAsia"/>
          <w:color w:val="000000"/>
          <w:sz w:val="28"/>
          <w:szCs w:val="28"/>
        </w:rPr>
        <w:t>核</w:t>
      </w:r>
      <w:bookmarkStart w:id="5" w:name="_Toc32486_WPSOffice_Level3"/>
      <w:r>
        <w:rPr>
          <w:rFonts w:ascii="仿宋_GB2312" w:eastAsia="仿宋_GB2312" w:hAnsi="仿宋_GB2312" w:cs="仿宋_GB2312" w:hint="eastAsia"/>
          <w:color w:val="000000"/>
          <w:sz w:val="28"/>
          <w:szCs w:val="28"/>
        </w:rPr>
        <w:t>公司《安全风险辨识及风险评价表》；</w:t>
      </w:r>
    </w:p>
    <w:p w14:paraId="2E169D7C"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（三）指导公司</w:t>
      </w:r>
      <w:bookmarkEnd w:id="5"/>
      <w:r>
        <w:rPr>
          <w:rFonts w:ascii="仿宋_GB2312" w:eastAsia="仿宋_GB2312" w:hAnsi="仿宋_GB2312" w:cs="仿宋_GB2312" w:hint="eastAsia"/>
          <w:color w:val="000000"/>
          <w:sz w:val="28"/>
          <w:szCs w:val="28"/>
        </w:rPr>
        <w:t>中</w:t>
      </w:r>
      <w:bookmarkStart w:id="6" w:name="_Toc14964_WPSOffice_Level3"/>
      <w:r>
        <w:rPr>
          <w:rFonts w:ascii="仿宋_GB2312" w:eastAsia="仿宋_GB2312" w:hAnsi="仿宋_GB2312" w:cs="仿宋_GB2312" w:hint="eastAsia"/>
          <w:color w:val="000000"/>
          <w:sz w:val="28"/>
          <w:szCs w:val="28"/>
        </w:rPr>
        <w:t>高度风险的施工，督促防范措施的落实，</w:t>
      </w:r>
      <w:bookmarkEnd w:id="6"/>
      <w:r>
        <w:rPr>
          <w:rFonts w:ascii="仿宋_GB2312" w:eastAsia="仿宋_GB2312" w:hAnsi="仿宋_GB2312" w:cs="仿宋_GB2312" w:hint="eastAsia"/>
          <w:color w:val="000000"/>
          <w:sz w:val="28"/>
          <w:szCs w:val="28"/>
        </w:rPr>
        <w:t>预</w:t>
      </w:r>
      <w:bookmarkStart w:id="7" w:name="_Toc9686_WPSOffice_Level3"/>
      <w:r>
        <w:rPr>
          <w:rFonts w:ascii="仿宋_GB2312" w:eastAsia="仿宋_GB2312" w:hAnsi="仿宋_GB2312" w:cs="仿宋_GB2312" w:hint="eastAsia"/>
          <w:color w:val="000000"/>
          <w:sz w:val="28"/>
          <w:szCs w:val="28"/>
        </w:rPr>
        <w:t>防事故的发生；</w:t>
      </w:r>
    </w:p>
    <w:p w14:paraId="34A45CC3"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（四）组织编制应急</w:t>
      </w:r>
      <w:bookmarkEnd w:id="7"/>
      <w:r>
        <w:rPr>
          <w:rFonts w:ascii="仿宋_GB2312" w:eastAsia="仿宋_GB2312" w:hAnsi="仿宋_GB2312" w:cs="仿宋_GB2312" w:hint="eastAsia"/>
          <w:color w:val="000000"/>
          <w:sz w:val="28"/>
          <w:szCs w:val="28"/>
        </w:rPr>
        <w:t>预案、组建应急救援队伍、开展应急演练。</w:t>
      </w:r>
    </w:p>
    <w:p w14:paraId="20877FF4" w14:textId="5BBC7C05" w:rsidR="00ED02C5" w:rsidRDefault="00924561">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4</w:t>
      </w:r>
      <w:r w:rsidR="00000000">
        <w:rPr>
          <w:rFonts w:ascii="仿宋_GB2312" w:eastAsia="仿宋_GB2312" w:hAnsi="仿宋_GB2312" w:cs="仿宋_GB2312" w:hint="eastAsia"/>
          <w:color w:val="000000"/>
          <w:sz w:val="28"/>
          <w:szCs w:val="28"/>
        </w:rPr>
        <w:t>.风险的辨识与评价由公司总经理主持，突发事件应急处置领导</w:t>
      </w:r>
      <w:r w:rsidR="00000000">
        <w:rPr>
          <w:rFonts w:ascii="仿宋_GB2312" w:eastAsia="仿宋_GB2312" w:hAnsi="仿宋_GB2312" w:cs="仿宋_GB2312" w:hint="eastAsia"/>
          <w:color w:val="000000"/>
          <w:sz w:val="28"/>
          <w:szCs w:val="28"/>
        </w:rPr>
        <w:lastRenderedPageBreak/>
        <w:t>小组成员参加。</w:t>
      </w:r>
    </w:p>
    <w:p w14:paraId="094488B0" w14:textId="25AC5756" w:rsidR="00ED02C5" w:rsidRDefault="00924561">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5</w:t>
      </w:r>
      <w:r w:rsidR="00000000">
        <w:rPr>
          <w:rFonts w:ascii="仿宋_GB2312" w:eastAsia="仿宋_GB2312" w:hAnsi="仿宋_GB2312" w:cs="仿宋_GB2312" w:hint="eastAsia"/>
          <w:color w:val="000000"/>
          <w:sz w:val="28"/>
          <w:szCs w:val="28"/>
        </w:rPr>
        <w:t>.风险辨识与评价控制工作程序</w:t>
      </w:r>
    </w:p>
    <w:p w14:paraId="253C81A2"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风险源辨识→风险评价→重大风险</w:t>
      </w:r>
      <w:proofErr w:type="gramStart"/>
      <w:r>
        <w:rPr>
          <w:rFonts w:ascii="仿宋_GB2312" w:eastAsia="仿宋_GB2312" w:hAnsi="仿宋_GB2312" w:cs="仿宋_GB2312" w:hint="eastAsia"/>
          <w:color w:val="000000"/>
          <w:sz w:val="28"/>
          <w:szCs w:val="28"/>
        </w:rPr>
        <w:t>源确定</w:t>
      </w:r>
      <w:proofErr w:type="gramEnd"/>
      <w:r>
        <w:rPr>
          <w:rFonts w:ascii="仿宋_GB2312" w:eastAsia="仿宋_GB2312" w:hAnsi="仿宋_GB2312" w:cs="仿宋_GB2312" w:hint="eastAsia"/>
          <w:color w:val="000000"/>
          <w:sz w:val="28"/>
          <w:szCs w:val="28"/>
        </w:rPr>
        <w:t>→风险控制措施（专项施工方案制定）→风险源更新及控制措施修订。</w:t>
      </w:r>
    </w:p>
    <w:p w14:paraId="1D45F873" w14:textId="7B233BEA" w:rsidR="00ED02C5" w:rsidRDefault="00924561">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6</w:t>
      </w:r>
      <w:r w:rsidR="00000000">
        <w:rPr>
          <w:rFonts w:ascii="仿宋_GB2312" w:eastAsia="仿宋_GB2312" w:hAnsi="仿宋_GB2312" w:cs="仿宋_GB2312" w:hint="eastAsia"/>
          <w:color w:val="000000"/>
          <w:sz w:val="28"/>
          <w:szCs w:val="28"/>
        </w:rPr>
        <w:t>.风险辨识的主要范围：</w:t>
      </w:r>
    </w:p>
    <w:p w14:paraId="20590A07"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（一）所有人员：包括内部人员、劳务队和访问者；</w:t>
      </w:r>
    </w:p>
    <w:p w14:paraId="12E27581"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（二）所有活动：包括常规活动和非常规活动；</w:t>
      </w:r>
    </w:p>
    <w:p w14:paraId="14C289DE"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（三）所有设施：包括建筑物（自有的和租用的）、生产用的机械设备、物资材料等；</w:t>
      </w:r>
    </w:p>
    <w:p w14:paraId="062FBF60"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（四）公司管辖范围内的作业场所：包括生产施工场所及影响生产活动的周边环境。</w:t>
      </w:r>
    </w:p>
    <w:p w14:paraId="70CD826A" w14:textId="5491460E" w:rsidR="00ED02C5" w:rsidRDefault="00924561">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7</w:t>
      </w:r>
      <w:r w:rsidR="00000000">
        <w:rPr>
          <w:rFonts w:ascii="仿宋_GB2312" w:eastAsia="仿宋_GB2312" w:hAnsi="仿宋_GB2312" w:cs="仿宋_GB2312" w:hint="eastAsia"/>
          <w:color w:val="000000"/>
          <w:sz w:val="28"/>
          <w:szCs w:val="28"/>
        </w:rPr>
        <w:t>.风险辨识的主要内容：</w:t>
      </w:r>
    </w:p>
    <w:p w14:paraId="171113B9"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（一）工作环境：包括施工场地的周边环境、工程地质、地形地貌、水文气象、资源交通、抢险救灾支持条件等；</w:t>
      </w:r>
    </w:p>
    <w:p w14:paraId="052E5363"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（二）施工平面布局：包括功能区布置（如生产区、生活区、临时设施区、材料堆放区等），高温、有害物质，噪音、辐射、易燃、易爆、危险品设施布置，建（构）筑物布置，风向，安全距离等；</w:t>
      </w:r>
    </w:p>
    <w:p w14:paraId="5D41B2C3"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（三）交通线路：临时道路，各施工作业区的作业面、作业点的连接通道，与外界的交通道路等；</w:t>
      </w:r>
    </w:p>
    <w:p w14:paraId="3C73CCB7"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（四）建筑结构：结构（防火、防爆、防雷击、操作、运输、检修），通道，卫生设施等；</w:t>
      </w:r>
    </w:p>
    <w:p w14:paraId="41815535"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（五）施工工序：物资特性（毒性、腐蚀性、燃爆性）、压力、速度、作业及控制条件、事故及失控状态等；</w:t>
      </w:r>
    </w:p>
    <w:p w14:paraId="19AEAC18"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六）施工设备：包括高温、低温、腐蚀、高压、振动、关键部位的备用设备控制、操作、检修、失误时的紧急异常情况，机械类的运动零部件和工件操作条件、检修作业、误运转或操作，电器设备的断电、触电、火灾、爆炸、误运转或操作，静电，雷电等；大型设备</w:t>
      </w:r>
      <w:r>
        <w:rPr>
          <w:rFonts w:ascii="仿宋_GB2312" w:eastAsia="仿宋_GB2312" w:hAnsi="仿宋_GB2312" w:cs="仿宋_GB2312" w:hint="eastAsia"/>
          <w:color w:val="000000"/>
          <w:sz w:val="28"/>
          <w:szCs w:val="28"/>
        </w:rPr>
        <w:lastRenderedPageBreak/>
        <w:t>和高处作业设备（如吊车、扒杆）；特殊位置（氧气瓶、乙炔瓶、危险品库等）；</w:t>
      </w:r>
    </w:p>
    <w:p w14:paraId="5D0CE664"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（七）有害部位：粉尘、毒物、噪音、振动、辐射、高温、低温等作业区；</w:t>
      </w:r>
    </w:p>
    <w:p w14:paraId="52EF63B7"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（八）各种设施：管理设施、事故应急抢救设施（医务室等）、辅助生产设施；</w:t>
      </w:r>
    </w:p>
    <w:p w14:paraId="44D15812"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（九）员工的心理和生理因素以及人机工程学因素等；</w:t>
      </w:r>
    </w:p>
    <w:p w14:paraId="2E2C764B"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（十）管理行为：无制度或制度不健全、违章指挥、违章作业、违反劳动纪律等。</w:t>
      </w:r>
    </w:p>
    <w:p w14:paraId="7AC2E738" w14:textId="0A05C1BA" w:rsidR="00ED02C5" w:rsidRDefault="00924561">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8</w:t>
      </w:r>
      <w:r w:rsidR="00000000">
        <w:rPr>
          <w:rFonts w:ascii="仿宋_GB2312" w:eastAsia="仿宋_GB2312" w:hAnsi="仿宋_GB2312" w:cs="仿宋_GB2312" w:hint="eastAsia"/>
          <w:color w:val="000000"/>
          <w:sz w:val="28"/>
          <w:szCs w:val="28"/>
        </w:rPr>
        <w:t>.新开工在开工前组织进行风险辨识，已开工部分每半年进行一次风险辨识。</w:t>
      </w:r>
    </w:p>
    <w:p w14:paraId="222D5697" w14:textId="1D90D7A9" w:rsidR="00ED02C5" w:rsidRDefault="00924561">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9</w:t>
      </w:r>
      <w:r w:rsidR="00000000">
        <w:rPr>
          <w:rFonts w:ascii="仿宋_GB2312" w:eastAsia="仿宋_GB2312" w:hAnsi="仿宋_GB2312" w:cs="仿宋_GB2312" w:hint="eastAsia"/>
          <w:color w:val="000000"/>
          <w:sz w:val="28"/>
          <w:szCs w:val="28"/>
        </w:rPr>
        <w:t>.风险辨识方法可采用询问交谈、检查现场、查阅记录、安全检查表等方法。实际操作时可根据需要选择几种方法合理组合使用。</w:t>
      </w:r>
    </w:p>
    <w:p w14:paraId="405FB373" w14:textId="2DA93EEA"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924561">
        <w:rPr>
          <w:rFonts w:ascii="仿宋_GB2312" w:eastAsia="仿宋_GB2312" w:hAnsi="仿宋_GB2312" w:cs="仿宋_GB2312"/>
          <w:color w:val="000000"/>
          <w:sz w:val="28"/>
          <w:szCs w:val="28"/>
        </w:rPr>
        <w:t>0</w:t>
      </w:r>
      <w:r>
        <w:rPr>
          <w:rFonts w:ascii="仿宋_GB2312" w:eastAsia="仿宋_GB2312" w:hAnsi="仿宋_GB2312" w:cs="仿宋_GB2312" w:hint="eastAsia"/>
          <w:color w:val="000000"/>
          <w:sz w:val="28"/>
          <w:szCs w:val="28"/>
        </w:rPr>
        <w:t>.分部风险评价采用作业条件危险性评价法（LEC法）进行风险评价</w:t>
      </w:r>
    </w:p>
    <w:p w14:paraId="32741F64"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危险性评价法公式：D=L×E×C</w:t>
      </w:r>
    </w:p>
    <w:p w14:paraId="2BE50649"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式中：    D</w:t>
      </w:r>
      <w:proofErr w:type="gramStart"/>
      <w:r>
        <w:rPr>
          <w:rFonts w:ascii="仿宋_GB2312" w:eastAsia="仿宋_GB2312" w:hAnsi="仿宋_GB2312" w:cs="仿宋_GB2312" w:hint="eastAsia"/>
          <w:color w:val="000000"/>
          <w:sz w:val="28"/>
          <w:szCs w:val="28"/>
        </w:rPr>
        <w:t>—风险</w:t>
      </w:r>
      <w:proofErr w:type="gramEnd"/>
      <w:r>
        <w:rPr>
          <w:rFonts w:ascii="仿宋_GB2312" w:eastAsia="仿宋_GB2312" w:hAnsi="仿宋_GB2312" w:cs="仿宋_GB2312" w:hint="eastAsia"/>
          <w:color w:val="000000"/>
          <w:sz w:val="28"/>
          <w:szCs w:val="28"/>
        </w:rPr>
        <w:t>值</w:t>
      </w:r>
    </w:p>
    <w:p w14:paraId="0C2EF8E3"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L</w:t>
      </w:r>
      <w:proofErr w:type="gramStart"/>
      <w:r>
        <w:rPr>
          <w:rFonts w:ascii="仿宋_GB2312" w:eastAsia="仿宋_GB2312" w:hAnsi="仿宋_GB2312" w:cs="仿宋_GB2312" w:hint="eastAsia"/>
          <w:color w:val="000000"/>
          <w:sz w:val="28"/>
          <w:szCs w:val="28"/>
        </w:rPr>
        <w:t>—发生</w:t>
      </w:r>
      <w:proofErr w:type="gramEnd"/>
      <w:r>
        <w:rPr>
          <w:rFonts w:ascii="仿宋_GB2312" w:eastAsia="仿宋_GB2312" w:hAnsi="仿宋_GB2312" w:cs="仿宋_GB2312" w:hint="eastAsia"/>
          <w:color w:val="000000"/>
          <w:sz w:val="28"/>
          <w:szCs w:val="28"/>
        </w:rPr>
        <w:t>事故的可能性大小；</w:t>
      </w:r>
    </w:p>
    <w:p w14:paraId="010ED231"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E—暴露于危险环境的频繁程度；</w:t>
      </w:r>
    </w:p>
    <w:p w14:paraId="30A25E58"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C</w:t>
      </w:r>
      <w:proofErr w:type="gramStart"/>
      <w:r>
        <w:rPr>
          <w:rFonts w:ascii="仿宋_GB2312" w:eastAsia="仿宋_GB2312" w:hAnsi="仿宋_GB2312" w:cs="仿宋_GB2312" w:hint="eastAsia"/>
          <w:color w:val="000000"/>
          <w:sz w:val="28"/>
          <w:szCs w:val="28"/>
        </w:rPr>
        <w:t>—发生</w:t>
      </w:r>
      <w:proofErr w:type="gramEnd"/>
      <w:r>
        <w:rPr>
          <w:rFonts w:ascii="仿宋_GB2312" w:eastAsia="仿宋_GB2312" w:hAnsi="仿宋_GB2312" w:cs="仿宋_GB2312" w:hint="eastAsia"/>
          <w:color w:val="000000"/>
          <w:sz w:val="28"/>
          <w:szCs w:val="28"/>
        </w:rPr>
        <w:t>事故产生的后果。</w:t>
      </w:r>
    </w:p>
    <w:p w14:paraId="600A26D1"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（一）L取值</w:t>
      </w:r>
    </w:p>
    <w:p w14:paraId="008004E5"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事故或危险事件发生的可能性，当用概率来表示时，绝对不可能的事件概率为0；必然发生的事件概率为1，但在考虑系统安全时，绝对不发生的事件是不可能的，所以人为的将“发生事故可能性小”的分数定位为0.1，而必然要发生的事件分数定为10。介于这两种情况之间的则指定为若干个中间值，如下表所示。</w:t>
      </w:r>
    </w:p>
    <w:p w14:paraId="4A4882A2" w14:textId="77777777" w:rsidR="00ED02C5" w:rsidRDefault="00ED02C5">
      <w:pPr>
        <w:spacing w:line="500" w:lineRule="exact"/>
        <w:ind w:firstLineChars="200" w:firstLine="560"/>
        <w:rPr>
          <w:rFonts w:ascii="仿宋_GB2312" w:eastAsia="仿宋_GB2312" w:hAnsi="仿宋_GB2312" w:cs="仿宋_GB2312"/>
          <w:color w:val="000000"/>
          <w:sz w:val="28"/>
          <w:szCs w:val="28"/>
        </w:rPr>
      </w:pPr>
    </w:p>
    <w:tbl>
      <w:tblPr>
        <w:tblpPr w:leftFromText="180" w:rightFromText="180" w:vertAnchor="text" w:horzAnchor="page" w:tblpX="1920" w:tblpY="3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9"/>
        <w:gridCol w:w="4800"/>
      </w:tblGrid>
      <w:tr w:rsidR="00ED02C5" w14:paraId="192BA620" w14:textId="77777777">
        <w:trPr>
          <w:trHeight w:val="397"/>
        </w:trPr>
        <w:tc>
          <w:tcPr>
            <w:tcW w:w="3519" w:type="dxa"/>
            <w:tcBorders>
              <w:top w:val="single" w:sz="4" w:space="0" w:color="auto"/>
              <w:left w:val="single" w:sz="4" w:space="0" w:color="auto"/>
              <w:bottom w:val="single" w:sz="4" w:space="0" w:color="auto"/>
              <w:right w:val="single" w:sz="4" w:space="0" w:color="auto"/>
            </w:tcBorders>
            <w:vAlign w:val="center"/>
          </w:tcPr>
          <w:p w14:paraId="5AC85898" w14:textId="77777777" w:rsidR="00ED02C5" w:rsidRDefault="00000000">
            <w:pPr>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L取值</w:t>
            </w:r>
          </w:p>
        </w:tc>
        <w:tc>
          <w:tcPr>
            <w:tcW w:w="4800" w:type="dxa"/>
            <w:tcBorders>
              <w:top w:val="single" w:sz="4" w:space="0" w:color="auto"/>
              <w:left w:val="single" w:sz="4" w:space="0" w:color="auto"/>
              <w:bottom w:val="single" w:sz="4" w:space="0" w:color="auto"/>
              <w:right w:val="single" w:sz="4" w:space="0" w:color="auto"/>
            </w:tcBorders>
            <w:vAlign w:val="center"/>
          </w:tcPr>
          <w:p w14:paraId="52FB990F" w14:textId="77777777" w:rsidR="00ED02C5" w:rsidRDefault="00000000">
            <w:pPr>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事故发生的可能性</w:t>
            </w:r>
          </w:p>
        </w:tc>
      </w:tr>
      <w:tr w:rsidR="00ED02C5" w14:paraId="2BB14CF2" w14:textId="77777777">
        <w:trPr>
          <w:trHeight w:val="397"/>
        </w:trPr>
        <w:tc>
          <w:tcPr>
            <w:tcW w:w="3519" w:type="dxa"/>
            <w:tcBorders>
              <w:top w:val="single" w:sz="4" w:space="0" w:color="auto"/>
              <w:left w:val="single" w:sz="4" w:space="0" w:color="auto"/>
              <w:bottom w:val="single" w:sz="4" w:space="0" w:color="auto"/>
              <w:right w:val="single" w:sz="4" w:space="0" w:color="auto"/>
            </w:tcBorders>
            <w:vAlign w:val="center"/>
          </w:tcPr>
          <w:p w14:paraId="3A90CCA7" w14:textId="77777777" w:rsidR="00ED02C5" w:rsidRDefault="00000000">
            <w:pPr>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10</w:t>
            </w:r>
          </w:p>
        </w:tc>
        <w:tc>
          <w:tcPr>
            <w:tcW w:w="4800" w:type="dxa"/>
            <w:tcBorders>
              <w:top w:val="single" w:sz="4" w:space="0" w:color="auto"/>
              <w:left w:val="single" w:sz="4" w:space="0" w:color="auto"/>
              <w:bottom w:val="single" w:sz="4" w:space="0" w:color="auto"/>
              <w:right w:val="single" w:sz="4" w:space="0" w:color="auto"/>
            </w:tcBorders>
            <w:vAlign w:val="center"/>
          </w:tcPr>
          <w:p w14:paraId="6007F0E4" w14:textId="77777777" w:rsidR="00ED02C5" w:rsidRDefault="00000000">
            <w:pPr>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必然要发生</w:t>
            </w:r>
          </w:p>
        </w:tc>
      </w:tr>
      <w:tr w:rsidR="00ED02C5" w14:paraId="3B4F5CA3" w14:textId="77777777">
        <w:trPr>
          <w:trHeight w:val="397"/>
        </w:trPr>
        <w:tc>
          <w:tcPr>
            <w:tcW w:w="3519" w:type="dxa"/>
            <w:tcBorders>
              <w:top w:val="single" w:sz="4" w:space="0" w:color="auto"/>
              <w:left w:val="single" w:sz="4" w:space="0" w:color="auto"/>
              <w:bottom w:val="single" w:sz="4" w:space="0" w:color="auto"/>
              <w:right w:val="single" w:sz="4" w:space="0" w:color="auto"/>
            </w:tcBorders>
            <w:vAlign w:val="center"/>
          </w:tcPr>
          <w:p w14:paraId="4BE1ABE4" w14:textId="77777777" w:rsidR="00ED02C5" w:rsidRDefault="00000000">
            <w:pPr>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4800" w:type="dxa"/>
            <w:tcBorders>
              <w:top w:val="single" w:sz="4" w:space="0" w:color="auto"/>
              <w:left w:val="single" w:sz="4" w:space="0" w:color="auto"/>
              <w:bottom w:val="single" w:sz="4" w:space="0" w:color="auto"/>
              <w:right w:val="single" w:sz="4" w:space="0" w:color="auto"/>
            </w:tcBorders>
            <w:vAlign w:val="center"/>
          </w:tcPr>
          <w:p w14:paraId="2B8C2AB6" w14:textId="77777777" w:rsidR="00ED02C5" w:rsidRDefault="00000000">
            <w:pPr>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相当可能</w:t>
            </w:r>
          </w:p>
        </w:tc>
      </w:tr>
      <w:tr w:rsidR="00ED02C5" w14:paraId="52064F23" w14:textId="77777777">
        <w:trPr>
          <w:trHeight w:val="397"/>
        </w:trPr>
        <w:tc>
          <w:tcPr>
            <w:tcW w:w="3519" w:type="dxa"/>
            <w:tcBorders>
              <w:top w:val="single" w:sz="4" w:space="0" w:color="auto"/>
              <w:left w:val="single" w:sz="4" w:space="0" w:color="auto"/>
              <w:bottom w:val="single" w:sz="4" w:space="0" w:color="auto"/>
              <w:right w:val="single" w:sz="4" w:space="0" w:color="auto"/>
            </w:tcBorders>
            <w:vAlign w:val="center"/>
          </w:tcPr>
          <w:p w14:paraId="6EA1AEDB" w14:textId="77777777" w:rsidR="00ED02C5" w:rsidRDefault="00000000">
            <w:pPr>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4800" w:type="dxa"/>
            <w:tcBorders>
              <w:top w:val="single" w:sz="4" w:space="0" w:color="auto"/>
              <w:left w:val="single" w:sz="4" w:space="0" w:color="auto"/>
              <w:bottom w:val="single" w:sz="4" w:space="0" w:color="auto"/>
              <w:right w:val="single" w:sz="4" w:space="0" w:color="auto"/>
            </w:tcBorders>
            <w:vAlign w:val="center"/>
          </w:tcPr>
          <w:p w14:paraId="4BBDF900" w14:textId="77777777" w:rsidR="00ED02C5" w:rsidRDefault="00000000">
            <w:pPr>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可能，但不经常</w:t>
            </w:r>
          </w:p>
        </w:tc>
      </w:tr>
      <w:tr w:rsidR="00ED02C5" w14:paraId="7A4AFE9B" w14:textId="77777777">
        <w:trPr>
          <w:trHeight w:val="397"/>
        </w:trPr>
        <w:tc>
          <w:tcPr>
            <w:tcW w:w="3519" w:type="dxa"/>
            <w:tcBorders>
              <w:top w:val="single" w:sz="4" w:space="0" w:color="auto"/>
              <w:left w:val="single" w:sz="4" w:space="0" w:color="auto"/>
              <w:bottom w:val="single" w:sz="4" w:space="0" w:color="auto"/>
              <w:right w:val="single" w:sz="4" w:space="0" w:color="auto"/>
            </w:tcBorders>
            <w:vAlign w:val="center"/>
          </w:tcPr>
          <w:p w14:paraId="5716DF42" w14:textId="77777777" w:rsidR="00ED02C5" w:rsidRDefault="00000000">
            <w:pPr>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4800" w:type="dxa"/>
            <w:tcBorders>
              <w:top w:val="single" w:sz="4" w:space="0" w:color="auto"/>
              <w:left w:val="single" w:sz="4" w:space="0" w:color="auto"/>
              <w:bottom w:val="single" w:sz="4" w:space="0" w:color="auto"/>
              <w:right w:val="single" w:sz="4" w:space="0" w:color="auto"/>
            </w:tcBorders>
            <w:vAlign w:val="center"/>
          </w:tcPr>
          <w:p w14:paraId="237FD63F" w14:textId="77777777" w:rsidR="00ED02C5" w:rsidRDefault="00000000">
            <w:pPr>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可能性小，完全意外</w:t>
            </w:r>
          </w:p>
        </w:tc>
      </w:tr>
      <w:tr w:rsidR="00ED02C5" w14:paraId="04884BBC" w14:textId="77777777">
        <w:trPr>
          <w:trHeight w:val="397"/>
        </w:trPr>
        <w:tc>
          <w:tcPr>
            <w:tcW w:w="3519" w:type="dxa"/>
            <w:tcBorders>
              <w:top w:val="single" w:sz="4" w:space="0" w:color="auto"/>
              <w:left w:val="single" w:sz="4" w:space="0" w:color="auto"/>
              <w:bottom w:val="single" w:sz="4" w:space="0" w:color="auto"/>
              <w:right w:val="single" w:sz="4" w:space="0" w:color="auto"/>
            </w:tcBorders>
            <w:vAlign w:val="center"/>
          </w:tcPr>
          <w:p w14:paraId="2A168AB4" w14:textId="77777777" w:rsidR="00ED02C5" w:rsidRDefault="00000000">
            <w:pPr>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0．5</w:t>
            </w:r>
          </w:p>
        </w:tc>
        <w:tc>
          <w:tcPr>
            <w:tcW w:w="4800" w:type="dxa"/>
            <w:tcBorders>
              <w:top w:val="single" w:sz="4" w:space="0" w:color="auto"/>
              <w:left w:val="single" w:sz="4" w:space="0" w:color="auto"/>
              <w:bottom w:val="single" w:sz="4" w:space="0" w:color="auto"/>
              <w:right w:val="single" w:sz="4" w:space="0" w:color="auto"/>
            </w:tcBorders>
            <w:vAlign w:val="center"/>
          </w:tcPr>
          <w:p w14:paraId="3DD3E1C0" w14:textId="77777777" w:rsidR="00ED02C5" w:rsidRDefault="00000000">
            <w:pPr>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很不可能，可以设想</w:t>
            </w:r>
          </w:p>
        </w:tc>
      </w:tr>
      <w:tr w:rsidR="00ED02C5" w14:paraId="738F84ED" w14:textId="77777777">
        <w:trPr>
          <w:trHeight w:val="397"/>
        </w:trPr>
        <w:tc>
          <w:tcPr>
            <w:tcW w:w="3519" w:type="dxa"/>
            <w:tcBorders>
              <w:top w:val="single" w:sz="4" w:space="0" w:color="auto"/>
              <w:left w:val="single" w:sz="4" w:space="0" w:color="auto"/>
              <w:bottom w:val="single" w:sz="4" w:space="0" w:color="auto"/>
              <w:right w:val="single" w:sz="4" w:space="0" w:color="auto"/>
            </w:tcBorders>
            <w:vAlign w:val="center"/>
          </w:tcPr>
          <w:p w14:paraId="7BCE1B9F" w14:textId="77777777" w:rsidR="00ED02C5" w:rsidRDefault="00000000">
            <w:pPr>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0．2</w:t>
            </w:r>
          </w:p>
        </w:tc>
        <w:tc>
          <w:tcPr>
            <w:tcW w:w="4800" w:type="dxa"/>
            <w:tcBorders>
              <w:top w:val="single" w:sz="4" w:space="0" w:color="auto"/>
              <w:left w:val="single" w:sz="4" w:space="0" w:color="auto"/>
              <w:bottom w:val="single" w:sz="4" w:space="0" w:color="auto"/>
              <w:right w:val="single" w:sz="4" w:space="0" w:color="auto"/>
            </w:tcBorders>
            <w:vAlign w:val="center"/>
          </w:tcPr>
          <w:p w14:paraId="2D06A909" w14:textId="77777777" w:rsidR="00ED02C5" w:rsidRDefault="00000000">
            <w:pPr>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极不可能</w:t>
            </w:r>
          </w:p>
        </w:tc>
      </w:tr>
      <w:tr w:rsidR="00ED02C5" w14:paraId="299A9FFB" w14:textId="77777777">
        <w:trPr>
          <w:trHeight w:val="397"/>
        </w:trPr>
        <w:tc>
          <w:tcPr>
            <w:tcW w:w="3519" w:type="dxa"/>
            <w:tcBorders>
              <w:top w:val="single" w:sz="4" w:space="0" w:color="auto"/>
              <w:left w:val="single" w:sz="4" w:space="0" w:color="auto"/>
              <w:bottom w:val="single" w:sz="4" w:space="0" w:color="auto"/>
              <w:right w:val="single" w:sz="4" w:space="0" w:color="auto"/>
            </w:tcBorders>
            <w:vAlign w:val="center"/>
          </w:tcPr>
          <w:p w14:paraId="63EB5CF3" w14:textId="77777777" w:rsidR="00ED02C5" w:rsidRDefault="00000000">
            <w:pPr>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0．1</w:t>
            </w:r>
          </w:p>
        </w:tc>
        <w:tc>
          <w:tcPr>
            <w:tcW w:w="4800" w:type="dxa"/>
            <w:tcBorders>
              <w:top w:val="single" w:sz="4" w:space="0" w:color="auto"/>
              <w:left w:val="single" w:sz="4" w:space="0" w:color="auto"/>
              <w:bottom w:val="single" w:sz="4" w:space="0" w:color="auto"/>
              <w:right w:val="single" w:sz="4" w:space="0" w:color="auto"/>
            </w:tcBorders>
            <w:vAlign w:val="center"/>
          </w:tcPr>
          <w:p w14:paraId="5759C2FF" w14:textId="77777777" w:rsidR="00ED02C5" w:rsidRDefault="00000000">
            <w:pPr>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实际不可能</w:t>
            </w:r>
          </w:p>
        </w:tc>
      </w:tr>
    </w:tbl>
    <w:p w14:paraId="2BF836E1" w14:textId="77777777" w:rsidR="00ED02C5" w:rsidRDefault="00ED02C5">
      <w:pPr>
        <w:pStyle w:val="a0"/>
        <w:ind w:left="840" w:hanging="420"/>
      </w:pPr>
    </w:p>
    <w:p w14:paraId="6C5E0F48"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（二）E取值</w:t>
      </w:r>
    </w:p>
    <w:p w14:paraId="6F7D2A2D"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根据公司工程施工的具体情况，人员出现在路基、桥涵、隧道等工程施工环境中的危险性最大，在此危险环境的情况下分数值确定为5；而工程开工前进行三通一平及办公区、生活区、施工现场、临时工程建筑施工等的危险性最小，在此危险环境的情况下分数值确定为1。介于两者之间的情况规定若干个中间值，如下表所示。</w:t>
      </w:r>
    </w:p>
    <w:tbl>
      <w:tblPr>
        <w:tblpPr w:leftFromText="180" w:rightFromText="180" w:vertAnchor="text" w:horzAnchor="page" w:tblpX="1815" w:tblpY="5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1"/>
        <w:gridCol w:w="6339"/>
      </w:tblGrid>
      <w:tr w:rsidR="00ED02C5" w14:paraId="605C6440" w14:textId="77777777">
        <w:trPr>
          <w:trHeight w:val="397"/>
        </w:trPr>
        <w:tc>
          <w:tcPr>
            <w:tcW w:w="2071" w:type="dxa"/>
            <w:tcBorders>
              <w:top w:val="single" w:sz="4" w:space="0" w:color="auto"/>
              <w:left w:val="single" w:sz="4" w:space="0" w:color="auto"/>
              <w:bottom w:val="single" w:sz="4" w:space="0" w:color="auto"/>
              <w:right w:val="single" w:sz="4" w:space="0" w:color="auto"/>
            </w:tcBorders>
            <w:vAlign w:val="center"/>
          </w:tcPr>
          <w:p w14:paraId="2FC7E547" w14:textId="77777777" w:rsidR="00ED02C5" w:rsidRDefault="00000000">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E取值</w:t>
            </w:r>
          </w:p>
        </w:tc>
        <w:tc>
          <w:tcPr>
            <w:tcW w:w="6339" w:type="dxa"/>
            <w:tcBorders>
              <w:top w:val="single" w:sz="4" w:space="0" w:color="auto"/>
              <w:left w:val="single" w:sz="4" w:space="0" w:color="auto"/>
              <w:bottom w:val="single" w:sz="4" w:space="0" w:color="auto"/>
              <w:right w:val="single" w:sz="4" w:space="0" w:color="auto"/>
            </w:tcBorders>
            <w:vAlign w:val="center"/>
          </w:tcPr>
          <w:p w14:paraId="22B3A20C" w14:textId="77777777" w:rsidR="00ED02C5" w:rsidRDefault="00000000">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暴露于危险环境的频繁程度</w:t>
            </w:r>
          </w:p>
        </w:tc>
      </w:tr>
      <w:tr w:rsidR="00ED02C5" w14:paraId="3BFBB8F7" w14:textId="77777777">
        <w:trPr>
          <w:trHeight w:val="397"/>
        </w:trPr>
        <w:tc>
          <w:tcPr>
            <w:tcW w:w="2071" w:type="dxa"/>
            <w:tcBorders>
              <w:top w:val="single" w:sz="4" w:space="0" w:color="auto"/>
              <w:left w:val="single" w:sz="4" w:space="0" w:color="auto"/>
              <w:bottom w:val="single" w:sz="4" w:space="0" w:color="auto"/>
              <w:right w:val="single" w:sz="4" w:space="0" w:color="auto"/>
            </w:tcBorders>
            <w:vAlign w:val="center"/>
          </w:tcPr>
          <w:p w14:paraId="537EC670" w14:textId="77777777" w:rsidR="00ED02C5" w:rsidRDefault="00000000">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6339" w:type="dxa"/>
            <w:tcBorders>
              <w:top w:val="single" w:sz="4" w:space="0" w:color="auto"/>
              <w:left w:val="single" w:sz="4" w:space="0" w:color="auto"/>
              <w:bottom w:val="single" w:sz="4" w:space="0" w:color="auto"/>
              <w:right w:val="single" w:sz="4" w:space="0" w:color="auto"/>
            </w:tcBorders>
            <w:vAlign w:val="center"/>
          </w:tcPr>
          <w:p w14:paraId="418F92B3" w14:textId="77777777" w:rsidR="00ED02C5" w:rsidRDefault="00000000">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三通一平及办公区、生活区、施工现场</w:t>
            </w:r>
          </w:p>
        </w:tc>
      </w:tr>
      <w:tr w:rsidR="00ED02C5" w14:paraId="2648039E" w14:textId="77777777">
        <w:trPr>
          <w:trHeight w:val="397"/>
        </w:trPr>
        <w:tc>
          <w:tcPr>
            <w:tcW w:w="2071" w:type="dxa"/>
            <w:tcBorders>
              <w:top w:val="single" w:sz="4" w:space="0" w:color="auto"/>
              <w:left w:val="single" w:sz="4" w:space="0" w:color="auto"/>
              <w:bottom w:val="single" w:sz="4" w:space="0" w:color="auto"/>
              <w:right w:val="single" w:sz="4" w:space="0" w:color="auto"/>
            </w:tcBorders>
            <w:vAlign w:val="center"/>
          </w:tcPr>
          <w:p w14:paraId="42F3B0B3" w14:textId="77777777" w:rsidR="00ED02C5" w:rsidRDefault="00000000">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6339" w:type="dxa"/>
            <w:tcBorders>
              <w:top w:val="single" w:sz="4" w:space="0" w:color="auto"/>
              <w:left w:val="single" w:sz="4" w:space="0" w:color="auto"/>
              <w:bottom w:val="single" w:sz="4" w:space="0" w:color="auto"/>
              <w:right w:val="single" w:sz="4" w:space="0" w:color="auto"/>
            </w:tcBorders>
            <w:vAlign w:val="center"/>
          </w:tcPr>
          <w:p w14:paraId="19CE9C1F" w14:textId="77777777" w:rsidR="00ED02C5" w:rsidRDefault="00000000">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临时工程、附属辅助生产工程施工</w:t>
            </w:r>
          </w:p>
        </w:tc>
      </w:tr>
      <w:tr w:rsidR="00ED02C5" w14:paraId="6B97483F" w14:textId="77777777">
        <w:trPr>
          <w:trHeight w:val="397"/>
        </w:trPr>
        <w:tc>
          <w:tcPr>
            <w:tcW w:w="2071" w:type="dxa"/>
            <w:tcBorders>
              <w:top w:val="single" w:sz="4" w:space="0" w:color="auto"/>
              <w:left w:val="single" w:sz="4" w:space="0" w:color="auto"/>
              <w:bottom w:val="single" w:sz="4" w:space="0" w:color="auto"/>
              <w:right w:val="single" w:sz="4" w:space="0" w:color="auto"/>
            </w:tcBorders>
            <w:vAlign w:val="center"/>
          </w:tcPr>
          <w:p w14:paraId="33BF7A46" w14:textId="77777777" w:rsidR="00ED02C5" w:rsidRDefault="00000000">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6339" w:type="dxa"/>
            <w:tcBorders>
              <w:top w:val="single" w:sz="4" w:space="0" w:color="auto"/>
              <w:left w:val="single" w:sz="4" w:space="0" w:color="auto"/>
              <w:bottom w:val="single" w:sz="4" w:space="0" w:color="auto"/>
              <w:right w:val="single" w:sz="4" w:space="0" w:color="auto"/>
            </w:tcBorders>
            <w:vAlign w:val="center"/>
          </w:tcPr>
          <w:p w14:paraId="53C299E8" w14:textId="77777777" w:rsidR="00ED02C5" w:rsidRDefault="00000000">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路基、涵洞、挡护工程施工</w:t>
            </w:r>
          </w:p>
        </w:tc>
      </w:tr>
      <w:tr w:rsidR="00ED02C5" w14:paraId="48AECC63" w14:textId="77777777">
        <w:trPr>
          <w:trHeight w:val="397"/>
        </w:trPr>
        <w:tc>
          <w:tcPr>
            <w:tcW w:w="2071" w:type="dxa"/>
            <w:tcBorders>
              <w:top w:val="single" w:sz="4" w:space="0" w:color="auto"/>
              <w:left w:val="single" w:sz="4" w:space="0" w:color="auto"/>
              <w:bottom w:val="single" w:sz="4" w:space="0" w:color="auto"/>
              <w:right w:val="single" w:sz="4" w:space="0" w:color="auto"/>
            </w:tcBorders>
            <w:vAlign w:val="center"/>
          </w:tcPr>
          <w:p w14:paraId="25BB9977" w14:textId="77777777" w:rsidR="00ED02C5" w:rsidRDefault="00000000">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6339" w:type="dxa"/>
            <w:tcBorders>
              <w:top w:val="single" w:sz="4" w:space="0" w:color="auto"/>
              <w:left w:val="single" w:sz="4" w:space="0" w:color="auto"/>
              <w:bottom w:val="single" w:sz="4" w:space="0" w:color="auto"/>
              <w:right w:val="single" w:sz="4" w:space="0" w:color="auto"/>
            </w:tcBorders>
            <w:vAlign w:val="center"/>
          </w:tcPr>
          <w:p w14:paraId="28FB3862" w14:textId="77777777" w:rsidR="00ED02C5" w:rsidRDefault="00000000">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车站、码头、房屋建筑、电力工程施工</w:t>
            </w:r>
          </w:p>
        </w:tc>
      </w:tr>
      <w:tr w:rsidR="00ED02C5" w14:paraId="5F16E1D4" w14:textId="77777777">
        <w:trPr>
          <w:trHeight w:val="397"/>
        </w:trPr>
        <w:tc>
          <w:tcPr>
            <w:tcW w:w="2071" w:type="dxa"/>
            <w:tcBorders>
              <w:top w:val="single" w:sz="4" w:space="0" w:color="auto"/>
              <w:left w:val="single" w:sz="4" w:space="0" w:color="auto"/>
              <w:bottom w:val="single" w:sz="4" w:space="0" w:color="auto"/>
              <w:right w:val="single" w:sz="4" w:space="0" w:color="auto"/>
            </w:tcBorders>
            <w:vAlign w:val="center"/>
          </w:tcPr>
          <w:p w14:paraId="74E3C20F" w14:textId="77777777" w:rsidR="00ED02C5" w:rsidRDefault="00000000">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6339" w:type="dxa"/>
            <w:tcBorders>
              <w:top w:val="single" w:sz="4" w:space="0" w:color="auto"/>
              <w:left w:val="single" w:sz="4" w:space="0" w:color="auto"/>
              <w:bottom w:val="single" w:sz="4" w:space="0" w:color="auto"/>
              <w:right w:val="single" w:sz="4" w:space="0" w:color="auto"/>
            </w:tcBorders>
            <w:vAlign w:val="center"/>
          </w:tcPr>
          <w:p w14:paraId="6098C052" w14:textId="77777777" w:rsidR="00ED02C5" w:rsidRDefault="00000000">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桥梁、隧道、地铁及营运上施工</w:t>
            </w:r>
          </w:p>
        </w:tc>
      </w:tr>
    </w:tbl>
    <w:p w14:paraId="0BE26C44" w14:textId="77777777" w:rsidR="00ED02C5" w:rsidRDefault="00000000">
      <w:pPr>
        <w:spacing w:line="500" w:lineRule="exact"/>
        <w:ind w:firstLineChars="200" w:firstLine="56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暴露于危险环境的频繁程度（E取值）</w:t>
      </w:r>
    </w:p>
    <w:p w14:paraId="086035E9"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（三）C取值</w:t>
      </w:r>
    </w:p>
    <w:p w14:paraId="6E00F0E0"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在公司范围内所有的活动、服务过程中，因各种过失酿成的机械设备损坏和安全设施失当，以及人的不安全行为和</w:t>
      </w:r>
      <w:proofErr w:type="gramStart"/>
      <w:r>
        <w:rPr>
          <w:rFonts w:ascii="仿宋_GB2312" w:eastAsia="仿宋_GB2312" w:hAnsi="仿宋_GB2312" w:cs="仿宋_GB2312" w:hint="eastAsia"/>
          <w:color w:val="000000"/>
          <w:sz w:val="28"/>
          <w:szCs w:val="28"/>
        </w:rPr>
        <w:t>物的</w:t>
      </w:r>
      <w:proofErr w:type="gramEnd"/>
      <w:r>
        <w:rPr>
          <w:rFonts w:ascii="仿宋_GB2312" w:eastAsia="仿宋_GB2312" w:hAnsi="仿宋_GB2312" w:cs="仿宋_GB2312" w:hint="eastAsia"/>
          <w:color w:val="000000"/>
          <w:sz w:val="28"/>
          <w:szCs w:val="28"/>
        </w:rPr>
        <w:t>不安全状态造成人身伤亡或重大经济损失的事故，按其可能产生的后果，即人员受到伤害的程度、经济损失额度的变化范围进行界定（经济损失系指直接经济损失，包括因事故造成人员伤亡及善后处理支出的费用和损坏财产的价值）。由于涉及范围较广，所以规定分数值为1—100，如下表所示。</w:t>
      </w:r>
    </w:p>
    <w:p w14:paraId="3525BB49" w14:textId="77777777" w:rsidR="00ED02C5" w:rsidRDefault="00000000">
      <w:pPr>
        <w:spacing w:line="500" w:lineRule="exact"/>
        <w:ind w:firstLineChars="200" w:firstLine="56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发生事故的后果（C取值）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1"/>
        <w:gridCol w:w="6712"/>
      </w:tblGrid>
      <w:tr w:rsidR="00ED02C5" w14:paraId="355DBC5A" w14:textId="77777777">
        <w:trPr>
          <w:cantSplit/>
          <w:trHeight w:val="397"/>
          <w:jc w:val="center"/>
        </w:trPr>
        <w:tc>
          <w:tcPr>
            <w:tcW w:w="1821" w:type="dxa"/>
            <w:tcBorders>
              <w:top w:val="single" w:sz="4" w:space="0" w:color="auto"/>
              <w:left w:val="single" w:sz="4" w:space="0" w:color="auto"/>
              <w:bottom w:val="single" w:sz="4" w:space="0" w:color="auto"/>
              <w:right w:val="single" w:sz="4" w:space="0" w:color="auto"/>
            </w:tcBorders>
            <w:vAlign w:val="center"/>
          </w:tcPr>
          <w:p w14:paraId="038EA761" w14:textId="77777777" w:rsidR="00ED02C5" w:rsidRDefault="00000000">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C取值</w:t>
            </w:r>
          </w:p>
        </w:tc>
        <w:tc>
          <w:tcPr>
            <w:tcW w:w="6712" w:type="dxa"/>
            <w:tcBorders>
              <w:top w:val="single" w:sz="4" w:space="0" w:color="auto"/>
              <w:left w:val="single" w:sz="4" w:space="0" w:color="auto"/>
              <w:bottom w:val="single" w:sz="4" w:space="0" w:color="auto"/>
              <w:right w:val="single" w:sz="4" w:space="0" w:color="auto"/>
            </w:tcBorders>
            <w:vAlign w:val="center"/>
          </w:tcPr>
          <w:p w14:paraId="12B7EF23" w14:textId="77777777" w:rsidR="00ED02C5" w:rsidRDefault="00000000">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发生事故的后果</w:t>
            </w:r>
          </w:p>
        </w:tc>
      </w:tr>
      <w:tr w:rsidR="00ED02C5" w14:paraId="714665A1" w14:textId="77777777">
        <w:trPr>
          <w:cantSplit/>
          <w:trHeight w:val="397"/>
          <w:jc w:val="center"/>
        </w:trPr>
        <w:tc>
          <w:tcPr>
            <w:tcW w:w="1821" w:type="dxa"/>
            <w:tcBorders>
              <w:top w:val="single" w:sz="4" w:space="0" w:color="auto"/>
              <w:left w:val="single" w:sz="4" w:space="0" w:color="auto"/>
              <w:bottom w:val="single" w:sz="4" w:space="0" w:color="auto"/>
              <w:right w:val="single" w:sz="4" w:space="0" w:color="auto"/>
            </w:tcBorders>
            <w:vAlign w:val="center"/>
          </w:tcPr>
          <w:p w14:paraId="680F89BB" w14:textId="77777777" w:rsidR="00ED02C5" w:rsidRDefault="00000000">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100</w:t>
            </w:r>
          </w:p>
        </w:tc>
        <w:tc>
          <w:tcPr>
            <w:tcW w:w="6712" w:type="dxa"/>
            <w:tcBorders>
              <w:top w:val="single" w:sz="4" w:space="0" w:color="auto"/>
              <w:left w:val="single" w:sz="4" w:space="0" w:color="auto"/>
              <w:bottom w:val="single" w:sz="4" w:space="0" w:color="auto"/>
              <w:right w:val="single" w:sz="4" w:space="0" w:color="auto"/>
            </w:tcBorders>
            <w:vAlign w:val="center"/>
          </w:tcPr>
          <w:p w14:paraId="3723BE40" w14:textId="77777777" w:rsidR="00ED02C5" w:rsidRDefault="00000000">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10人以上死亡/直接经济损失100-300万元</w:t>
            </w:r>
          </w:p>
        </w:tc>
      </w:tr>
      <w:tr w:rsidR="00ED02C5" w14:paraId="551A67AD" w14:textId="77777777">
        <w:trPr>
          <w:cantSplit/>
          <w:trHeight w:val="397"/>
          <w:jc w:val="center"/>
        </w:trPr>
        <w:tc>
          <w:tcPr>
            <w:tcW w:w="1821" w:type="dxa"/>
            <w:tcBorders>
              <w:top w:val="single" w:sz="4" w:space="0" w:color="auto"/>
              <w:left w:val="single" w:sz="4" w:space="0" w:color="auto"/>
              <w:bottom w:val="single" w:sz="4" w:space="0" w:color="auto"/>
              <w:right w:val="single" w:sz="4" w:space="0" w:color="auto"/>
            </w:tcBorders>
            <w:vAlign w:val="center"/>
          </w:tcPr>
          <w:p w14:paraId="34B5BD29" w14:textId="77777777" w:rsidR="00ED02C5" w:rsidRDefault="00000000">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60</w:t>
            </w:r>
          </w:p>
        </w:tc>
        <w:tc>
          <w:tcPr>
            <w:tcW w:w="6712" w:type="dxa"/>
            <w:tcBorders>
              <w:top w:val="single" w:sz="4" w:space="0" w:color="auto"/>
              <w:left w:val="single" w:sz="4" w:space="0" w:color="auto"/>
              <w:bottom w:val="single" w:sz="4" w:space="0" w:color="auto"/>
              <w:right w:val="single" w:sz="4" w:space="0" w:color="auto"/>
            </w:tcBorders>
            <w:vAlign w:val="center"/>
          </w:tcPr>
          <w:p w14:paraId="3B26A87C" w14:textId="77777777" w:rsidR="00ED02C5" w:rsidRDefault="00000000">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3-9人死亡/直接经济损失30～100万元</w:t>
            </w:r>
          </w:p>
        </w:tc>
      </w:tr>
      <w:tr w:rsidR="00ED02C5" w14:paraId="30284D06" w14:textId="77777777">
        <w:trPr>
          <w:cantSplit/>
          <w:trHeight w:val="397"/>
          <w:jc w:val="center"/>
        </w:trPr>
        <w:tc>
          <w:tcPr>
            <w:tcW w:w="1821" w:type="dxa"/>
            <w:tcBorders>
              <w:top w:val="single" w:sz="4" w:space="0" w:color="auto"/>
              <w:left w:val="single" w:sz="4" w:space="0" w:color="auto"/>
              <w:bottom w:val="single" w:sz="4" w:space="0" w:color="auto"/>
              <w:right w:val="single" w:sz="4" w:space="0" w:color="auto"/>
            </w:tcBorders>
            <w:vAlign w:val="center"/>
          </w:tcPr>
          <w:p w14:paraId="71082E63" w14:textId="77777777" w:rsidR="00ED02C5" w:rsidRDefault="00000000">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40</w:t>
            </w:r>
          </w:p>
        </w:tc>
        <w:tc>
          <w:tcPr>
            <w:tcW w:w="6712" w:type="dxa"/>
            <w:tcBorders>
              <w:top w:val="single" w:sz="4" w:space="0" w:color="auto"/>
              <w:left w:val="single" w:sz="4" w:space="0" w:color="auto"/>
              <w:bottom w:val="single" w:sz="4" w:space="0" w:color="auto"/>
              <w:right w:val="single" w:sz="4" w:space="0" w:color="auto"/>
            </w:tcBorders>
            <w:vAlign w:val="center"/>
          </w:tcPr>
          <w:p w14:paraId="61E8844C" w14:textId="77777777" w:rsidR="00ED02C5" w:rsidRDefault="00000000">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1-2人死亡/直接经济损失10～30万元</w:t>
            </w:r>
          </w:p>
        </w:tc>
      </w:tr>
      <w:tr w:rsidR="00ED02C5" w14:paraId="11145578" w14:textId="77777777">
        <w:trPr>
          <w:cantSplit/>
          <w:trHeight w:val="397"/>
          <w:jc w:val="center"/>
        </w:trPr>
        <w:tc>
          <w:tcPr>
            <w:tcW w:w="1821" w:type="dxa"/>
            <w:tcBorders>
              <w:top w:val="single" w:sz="4" w:space="0" w:color="auto"/>
              <w:left w:val="single" w:sz="4" w:space="0" w:color="auto"/>
              <w:bottom w:val="single" w:sz="4" w:space="0" w:color="auto"/>
              <w:right w:val="single" w:sz="4" w:space="0" w:color="auto"/>
            </w:tcBorders>
            <w:vAlign w:val="center"/>
          </w:tcPr>
          <w:p w14:paraId="151FAADC" w14:textId="77777777" w:rsidR="00ED02C5" w:rsidRDefault="00000000">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10</w:t>
            </w:r>
          </w:p>
        </w:tc>
        <w:tc>
          <w:tcPr>
            <w:tcW w:w="6712" w:type="dxa"/>
            <w:tcBorders>
              <w:top w:val="single" w:sz="4" w:space="0" w:color="auto"/>
              <w:left w:val="single" w:sz="4" w:space="0" w:color="auto"/>
              <w:bottom w:val="single" w:sz="4" w:space="0" w:color="auto"/>
              <w:right w:val="single" w:sz="4" w:space="0" w:color="auto"/>
            </w:tcBorders>
            <w:vAlign w:val="center"/>
          </w:tcPr>
          <w:p w14:paraId="7AEA7EED" w14:textId="77777777" w:rsidR="00ED02C5" w:rsidRDefault="00000000">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伤残/经济损失1～10万元</w:t>
            </w:r>
          </w:p>
        </w:tc>
      </w:tr>
      <w:tr w:rsidR="00ED02C5" w14:paraId="4A808551" w14:textId="77777777">
        <w:trPr>
          <w:cantSplit/>
          <w:trHeight w:val="397"/>
          <w:jc w:val="center"/>
        </w:trPr>
        <w:tc>
          <w:tcPr>
            <w:tcW w:w="1821" w:type="dxa"/>
            <w:tcBorders>
              <w:top w:val="single" w:sz="4" w:space="0" w:color="auto"/>
              <w:left w:val="single" w:sz="4" w:space="0" w:color="auto"/>
              <w:bottom w:val="single" w:sz="4" w:space="0" w:color="auto"/>
              <w:right w:val="single" w:sz="4" w:space="0" w:color="auto"/>
            </w:tcBorders>
            <w:vAlign w:val="center"/>
          </w:tcPr>
          <w:p w14:paraId="541F8A60" w14:textId="77777777" w:rsidR="00ED02C5" w:rsidRDefault="00000000">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6712" w:type="dxa"/>
            <w:tcBorders>
              <w:top w:val="single" w:sz="4" w:space="0" w:color="auto"/>
              <w:left w:val="single" w:sz="4" w:space="0" w:color="auto"/>
              <w:bottom w:val="single" w:sz="4" w:space="0" w:color="auto"/>
              <w:right w:val="single" w:sz="4" w:space="0" w:color="auto"/>
            </w:tcBorders>
            <w:vAlign w:val="center"/>
          </w:tcPr>
          <w:p w14:paraId="590C5E0A" w14:textId="77777777" w:rsidR="00ED02C5" w:rsidRDefault="00000000">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重伤/经济损失1万元以下</w:t>
            </w:r>
          </w:p>
        </w:tc>
      </w:tr>
      <w:tr w:rsidR="00ED02C5" w14:paraId="6C41B0C7" w14:textId="77777777">
        <w:trPr>
          <w:cantSplit/>
          <w:trHeight w:val="397"/>
          <w:jc w:val="center"/>
        </w:trPr>
        <w:tc>
          <w:tcPr>
            <w:tcW w:w="1821" w:type="dxa"/>
            <w:tcBorders>
              <w:top w:val="single" w:sz="4" w:space="0" w:color="auto"/>
              <w:left w:val="single" w:sz="4" w:space="0" w:color="auto"/>
              <w:bottom w:val="single" w:sz="4" w:space="0" w:color="auto"/>
              <w:right w:val="single" w:sz="4" w:space="0" w:color="auto"/>
            </w:tcBorders>
            <w:vAlign w:val="center"/>
          </w:tcPr>
          <w:p w14:paraId="3F874C8B" w14:textId="77777777" w:rsidR="00ED02C5" w:rsidRDefault="00000000">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6712" w:type="dxa"/>
            <w:tcBorders>
              <w:top w:val="single" w:sz="4" w:space="0" w:color="auto"/>
              <w:left w:val="single" w:sz="4" w:space="0" w:color="auto"/>
              <w:bottom w:val="single" w:sz="4" w:space="0" w:color="auto"/>
              <w:right w:val="single" w:sz="4" w:space="0" w:color="auto"/>
            </w:tcBorders>
            <w:vAlign w:val="center"/>
          </w:tcPr>
          <w:p w14:paraId="44903B59" w14:textId="77777777" w:rsidR="00ED02C5" w:rsidRDefault="00000000">
            <w:pPr>
              <w:adjustRightInd w:val="0"/>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轻伤（损失1-105个工日的失能伤害）</w:t>
            </w:r>
          </w:p>
        </w:tc>
      </w:tr>
    </w:tbl>
    <w:p w14:paraId="2F27AE44" w14:textId="258BF6EE"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924561">
        <w:rPr>
          <w:rFonts w:ascii="仿宋_GB2312" w:eastAsia="仿宋_GB2312" w:hAnsi="仿宋_GB2312" w:cs="仿宋_GB2312"/>
          <w:color w:val="000000"/>
          <w:sz w:val="28"/>
          <w:szCs w:val="28"/>
        </w:rPr>
        <w:t>1</w:t>
      </w:r>
      <w:r>
        <w:rPr>
          <w:rFonts w:ascii="仿宋_GB2312" w:eastAsia="仿宋_GB2312" w:hAnsi="仿宋_GB2312" w:cs="仿宋_GB2312" w:hint="eastAsia"/>
          <w:color w:val="000000"/>
          <w:sz w:val="28"/>
          <w:szCs w:val="28"/>
        </w:rPr>
        <w:t>.确认风险等级</w:t>
      </w:r>
    </w:p>
    <w:p w14:paraId="205536CE"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（一）根据作业条件危险性评价法公式：D=L×E×C计算出作业的危险性程度。</w:t>
      </w:r>
    </w:p>
    <w:p w14:paraId="002436FC"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（二）风险等级分类：</w:t>
      </w:r>
    </w:p>
    <w:p w14:paraId="085E133A"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风险根据D值划分为一般、较大、重大、特别重大4级。具体的风险等级划分如下表所示。</w:t>
      </w:r>
    </w:p>
    <w:p w14:paraId="1C145BF6" w14:textId="77777777" w:rsidR="00ED02C5" w:rsidRDefault="00000000">
      <w:pPr>
        <w:spacing w:line="500" w:lineRule="exact"/>
        <w:ind w:firstLineChars="200" w:firstLine="560"/>
        <w:jc w:val="center"/>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风险等级划分表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
        <w:gridCol w:w="1275"/>
        <w:gridCol w:w="5695"/>
      </w:tblGrid>
      <w:tr w:rsidR="00ED02C5" w14:paraId="710067E1" w14:textId="77777777">
        <w:trPr>
          <w:trHeight w:val="457"/>
          <w:jc w:val="center"/>
        </w:trPr>
        <w:tc>
          <w:tcPr>
            <w:tcW w:w="1317" w:type="dxa"/>
            <w:tcBorders>
              <w:top w:val="single" w:sz="4" w:space="0" w:color="auto"/>
              <w:left w:val="single" w:sz="4" w:space="0" w:color="auto"/>
              <w:bottom w:val="single" w:sz="4" w:space="0" w:color="auto"/>
              <w:right w:val="single" w:sz="4" w:space="0" w:color="auto"/>
            </w:tcBorders>
            <w:vAlign w:val="center"/>
          </w:tcPr>
          <w:p w14:paraId="54189D96" w14:textId="77777777" w:rsidR="00ED02C5" w:rsidRDefault="00000000">
            <w:pPr>
              <w:adjustRightInd w:val="0"/>
              <w:snapToGrid w:val="0"/>
              <w:spacing w:line="300" w:lineRule="exact"/>
              <w:jc w:val="center"/>
              <w:rPr>
                <w:rFonts w:ascii="仿宋_GB2312" w:eastAsia="仿宋_GB2312" w:hAnsi="仿宋_GB2312" w:cs="仿宋_GB2312"/>
                <w:kern w:val="0"/>
                <w:sz w:val="24"/>
              </w:rPr>
            </w:pPr>
            <w:r>
              <w:rPr>
                <w:rFonts w:ascii="仿宋_GB2312" w:eastAsia="仿宋_GB2312" w:hAnsi="仿宋_GB2312" w:cs="仿宋_GB2312" w:hint="eastAsia"/>
                <w:sz w:val="24"/>
              </w:rPr>
              <w:t>分数值</w:t>
            </w:r>
          </w:p>
        </w:tc>
        <w:tc>
          <w:tcPr>
            <w:tcW w:w="1275" w:type="dxa"/>
            <w:tcBorders>
              <w:top w:val="single" w:sz="4" w:space="0" w:color="auto"/>
              <w:left w:val="single" w:sz="4" w:space="0" w:color="auto"/>
              <w:bottom w:val="single" w:sz="4" w:space="0" w:color="auto"/>
              <w:right w:val="single" w:sz="4" w:space="0" w:color="auto"/>
            </w:tcBorders>
            <w:vAlign w:val="center"/>
          </w:tcPr>
          <w:p w14:paraId="4F625B0C" w14:textId="77777777" w:rsidR="00ED02C5" w:rsidRDefault="00000000">
            <w:pPr>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风险级别</w:t>
            </w:r>
          </w:p>
        </w:tc>
        <w:tc>
          <w:tcPr>
            <w:tcW w:w="5695" w:type="dxa"/>
            <w:tcBorders>
              <w:top w:val="single" w:sz="4" w:space="0" w:color="auto"/>
              <w:left w:val="single" w:sz="4" w:space="0" w:color="auto"/>
              <w:bottom w:val="single" w:sz="4" w:space="0" w:color="auto"/>
              <w:right w:val="single" w:sz="4" w:space="0" w:color="auto"/>
            </w:tcBorders>
            <w:vAlign w:val="center"/>
          </w:tcPr>
          <w:p w14:paraId="0B4BAB89" w14:textId="77777777" w:rsidR="00ED02C5" w:rsidRDefault="00000000">
            <w:pPr>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危险程度</w:t>
            </w:r>
          </w:p>
        </w:tc>
      </w:tr>
      <w:tr w:rsidR="00ED02C5" w14:paraId="0BA6724B" w14:textId="77777777">
        <w:trPr>
          <w:trHeight w:val="457"/>
          <w:jc w:val="center"/>
        </w:trPr>
        <w:tc>
          <w:tcPr>
            <w:tcW w:w="1317" w:type="dxa"/>
            <w:tcBorders>
              <w:top w:val="single" w:sz="4" w:space="0" w:color="auto"/>
              <w:left w:val="single" w:sz="4" w:space="0" w:color="auto"/>
              <w:bottom w:val="single" w:sz="4" w:space="0" w:color="auto"/>
              <w:right w:val="single" w:sz="4" w:space="0" w:color="auto"/>
            </w:tcBorders>
            <w:vAlign w:val="center"/>
          </w:tcPr>
          <w:p w14:paraId="379E1D06" w14:textId="77777777" w:rsidR="00ED02C5" w:rsidRDefault="00000000">
            <w:pPr>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大于320</w:t>
            </w:r>
          </w:p>
        </w:tc>
        <w:tc>
          <w:tcPr>
            <w:tcW w:w="1275" w:type="dxa"/>
            <w:tcBorders>
              <w:top w:val="single" w:sz="4" w:space="0" w:color="auto"/>
              <w:left w:val="single" w:sz="4" w:space="0" w:color="auto"/>
              <w:bottom w:val="single" w:sz="4" w:space="0" w:color="auto"/>
              <w:right w:val="single" w:sz="4" w:space="0" w:color="auto"/>
            </w:tcBorders>
            <w:vAlign w:val="center"/>
          </w:tcPr>
          <w:p w14:paraId="47CC3370" w14:textId="77777777" w:rsidR="00ED02C5" w:rsidRDefault="00000000">
            <w:pPr>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特别重大</w:t>
            </w:r>
          </w:p>
        </w:tc>
        <w:tc>
          <w:tcPr>
            <w:tcW w:w="5695" w:type="dxa"/>
            <w:tcBorders>
              <w:top w:val="single" w:sz="4" w:space="0" w:color="auto"/>
              <w:left w:val="single" w:sz="4" w:space="0" w:color="auto"/>
              <w:bottom w:val="single" w:sz="4" w:space="0" w:color="auto"/>
              <w:right w:val="single" w:sz="4" w:space="0" w:color="auto"/>
            </w:tcBorders>
            <w:vAlign w:val="center"/>
          </w:tcPr>
          <w:p w14:paraId="7FDE3BBB" w14:textId="77777777" w:rsidR="00ED02C5" w:rsidRDefault="00000000">
            <w:pPr>
              <w:adjustRightInd w:val="0"/>
              <w:snapToGrid w:val="0"/>
              <w:spacing w:line="300" w:lineRule="exact"/>
              <w:jc w:val="left"/>
              <w:rPr>
                <w:rFonts w:ascii="仿宋_GB2312" w:eastAsia="仿宋_GB2312" w:hAnsi="仿宋_GB2312" w:cs="仿宋_GB2312"/>
                <w:sz w:val="24"/>
              </w:rPr>
            </w:pPr>
            <w:r>
              <w:rPr>
                <w:rFonts w:ascii="仿宋_GB2312" w:eastAsia="仿宋_GB2312" w:hAnsi="仿宋_GB2312" w:cs="仿宋_GB2312" w:hint="eastAsia"/>
                <w:sz w:val="24"/>
              </w:rPr>
              <w:t>极其危险，不能继续作业（制定管理方案及应急预案）</w:t>
            </w:r>
          </w:p>
        </w:tc>
      </w:tr>
      <w:tr w:rsidR="00ED02C5" w14:paraId="21A75D75" w14:textId="77777777">
        <w:trPr>
          <w:trHeight w:val="457"/>
          <w:jc w:val="center"/>
        </w:trPr>
        <w:tc>
          <w:tcPr>
            <w:tcW w:w="1317" w:type="dxa"/>
            <w:tcBorders>
              <w:top w:val="single" w:sz="4" w:space="0" w:color="auto"/>
              <w:left w:val="single" w:sz="4" w:space="0" w:color="auto"/>
              <w:bottom w:val="single" w:sz="4" w:space="0" w:color="auto"/>
              <w:right w:val="single" w:sz="4" w:space="0" w:color="auto"/>
            </w:tcBorders>
            <w:vAlign w:val="center"/>
          </w:tcPr>
          <w:p w14:paraId="0B7B5661" w14:textId="77777777" w:rsidR="00ED02C5" w:rsidRDefault="00000000">
            <w:pPr>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160-320</w:t>
            </w:r>
          </w:p>
        </w:tc>
        <w:tc>
          <w:tcPr>
            <w:tcW w:w="1275" w:type="dxa"/>
            <w:tcBorders>
              <w:top w:val="single" w:sz="4" w:space="0" w:color="auto"/>
              <w:left w:val="single" w:sz="4" w:space="0" w:color="auto"/>
              <w:bottom w:val="single" w:sz="4" w:space="0" w:color="auto"/>
              <w:right w:val="single" w:sz="4" w:space="0" w:color="auto"/>
            </w:tcBorders>
            <w:vAlign w:val="center"/>
          </w:tcPr>
          <w:p w14:paraId="15AD8462" w14:textId="77777777" w:rsidR="00ED02C5" w:rsidRDefault="00000000">
            <w:pPr>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重大</w:t>
            </w:r>
          </w:p>
        </w:tc>
        <w:tc>
          <w:tcPr>
            <w:tcW w:w="5695" w:type="dxa"/>
            <w:tcBorders>
              <w:top w:val="single" w:sz="4" w:space="0" w:color="auto"/>
              <w:left w:val="single" w:sz="4" w:space="0" w:color="auto"/>
              <w:bottom w:val="single" w:sz="4" w:space="0" w:color="auto"/>
              <w:right w:val="single" w:sz="4" w:space="0" w:color="auto"/>
            </w:tcBorders>
            <w:vAlign w:val="center"/>
          </w:tcPr>
          <w:p w14:paraId="3CBC5F78" w14:textId="77777777" w:rsidR="00ED02C5" w:rsidRDefault="00000000">
            <w:pPr>
              <w:adjustRightInd w:val="0"/>
              <w:snapToGrid w:val="0"/>
              <w:spacing w:line="300" w:lineRule="exact"/>
              <w:jc w:val="left"/>
              <w:rPr>
                <w:rFonts w:ascii="仿宋_GB2312" w:eastAsia="仿宋_GB2312" w:hAnsi="仿宋_GB2312" w:cs="仿宋_GB2312"/>
                <w:sz w:val="24"/>
              </w:rPr>
            </w:pPr>
            <w:r>
              <w:rPr>
                <w:rFonts w:ascii="仿宋_GB2312" w:eastAsia="仿宋_GB2312" w:hAnsi="仿宋_GB2312" w:cs="仿宋_GB2312" w:hint="eastAsia"/>
                <w:sz w:val="24"/>
              </w:rPr>
              <w:t>高度危险，要立即整改（制定管理方案及应急预案）</w:t>
            </w:r>
          </w:p>
        </w:tc>
      </w:tr>
      <w:tr w:rsidR="00ED02C5" w14:paraId="5800880A" w14:textId="77777777">
        <w:trPr>
          <w:trHeight w:val="457"/>
          <w:jc w:val="center"/>
        </w:trPr>
        <w:tc>
          <w:tcPr>
            <w:tcW w:w="1317" w:type="dxa"/>
            <w:tcBorders>
              <w:top w:val="single" w:sz="4" w:space="0" w:color="auto"/>
              <w:left w:val="single" w:sz="4" w:space="0" w:color="auto"/>
              <w:bottom w:val="single" w:sz="4" w:space="0" w:color="auto"/>
              <w:right w:val="single" w:sz="4" w:space="0" w:color="auto"/>
            </w:tcBorders>
            <w:vAlign w:val="center"/>
          </w:tcPr>
          <w:p w14:paraId="2CB90355" w14:textId="77777777" w:rsidR="00ED02C5" w:rsidRDefault="00000000">
            <w:pPr>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70-160</w:t>
            </w:r>
          </w:p>
        </w:tc>
        <w:tc>
          <w:tcPr>
            <w:tcW w:w="1275" w:type="dxa"/>
            <w:tcBorders>
              <w:top w:val="single" w:sz="4" w:space="0" w:color="auto"/>
              <w:left w:val="single" w:sz="4" w:space="0" w:color="auto"/>
              <w:bottom w:val="single" w:sz="4" w:space="0" w:color="auto"/>
              <w:right w:val="single" w:sz="4" w:space="0" w:color="auto"/>
            </w:tcBorders>
            <w:vAlign w:val="center"/>
          </w:tcPr>
          <w:p w14:paraId="50C1A5B3" w14:textId="77777777" w:rsidR="00ED02C5" w:rsidRDefault="00000000">
            <w:pPr>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较大</w:t>
            </w:r>
          </w:p>
        </w:tc>
        <w:tc>
          <w:tcPr>
            <w:tcW w:w="5695" w:type="dxa"/>
            <w:tcBorders>
              <w:top w:val="single" w:sz="4" w:space="0" w:color="auto"/>
              <w:left w:val="single" w:sz="4" w:space="0" w:color="auto"/>
              <w:bottom w:val="single" w:sz="4" w:space="0" w:color="auto"/>
              <w:right w:val="single" w:sz="4" w:space="0" w:color="auto"/>
            </w:tcBorders>
            <w:vAlign w:val="center"/>
          </w:tcPr>
          <w:p w14:paraId="2FFEAB5B" w14:textId="77777777" w:rsidR="00ED02C5" w:rsidRDefault="00000000">
            <w:pPr>
              <w:adjustRightInd w:val="0"/>
              <w:snapToGrid w:val="0"/>
              <w:spacing w:line="300" w:lineRule="exact"/>
              <w:jc w:val="left"/>
              <w:rPr>
                <w:rFonts w:ascii="仿宋_GB2312" w:eastAsia="仿宋_GB2312" w:hAnsi="仿宋_GB2312" w:cs="仿宋_GB2312"/>
                <w:sz w:val="24"/>
              </w:rPr>
            </w:pPr>
            <w:r>
              <w:rPr>
                <w:rFonts w:ascii="仿宋_GB2312" w:eastAsia="仿宋_GB2312" w:hAnsi="仿宋_GB2312" w:cs="仿宋_GB2312" w:hint="eastAsia"/>
                <w:sz w:val="24"/>
              </w:rPr>
              <w:t>显著危险，需要整改（编制管理方案）</w:t>
            </w:r>
          </w:p>
        </w:tc>
      </w:tr>
      <w:tr w:rsidR="00ED02C5" w14:paraId="5ACE2EB0" w14:textId="77777777">
        <w:trPr>
          <w:trHeight w:val="457"/>
          <w:jc w:val="center"/>
        </w:trPr>
        <w:tc>
          <w:tcPr>
            <w:tcW w:w="1317" w:type="dxa"/>
            <w:tcBorders>
              <w:top w:val="single" w:sz="4" w:space="0" w:color="auto"/>
              <w:left w:val="single" w:sz="4" w:space="0" w:color="auto"/>
              <w:bottom w:val="single" w:sz="4" w:space="0" w:color="auto"/>
              <w:right w:val="single" w:sz="4" w:space="0" w:color="auto"/>
            </w:tcBorders>
            <w:vAlign w:val="center"/>
          </w:tcPr>
          <w:p w14:paraId="276FDA80" w14:textId="77777777" w:rsidR="00ED02C5" w:rsidRDefault="00000000">
            <w:pPr>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小于70</w:t>
            </w:r>
          </w:p>
        </w:tc>
        <w:tc>
          <w:tcPr>
            <w:tcW w:w="1275" w:type="dxa"/>
            <w:tcBorders>
              <w:top w:val="single" w:sz="4" w:space="0" w:color="auto"/>
              <w:left w:val="single" w:sz="4" w:space="0" w:color="auto"/>
              <w:bottom w:val="single" w:sz="4" w:space="0" w:color="auto"/>
              <w:right w:val="single" w:sz="4" w:space="0" w:color="auto"/>
            </w:tcBorders>
            <w:vAlign w:val="center"/>
          </w:tcPr>
          <w:p w14:paraId="091E2570" w14:textId="77777777" w:rsidR="00ED02C5" w:rsidRDefault="00000000">
            <w:pPr>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一般</w:t>
            </w:r>
          </w:p>
        </w:tc>
        <w:tc>
          <w:tcPr>
            <w:tcW w:w="5695" w:type="dxa"/>
            <w:tcBorders>
              <w:top w:val="single" w:sz="4" w:space="0" w:color="auto"/>
              <w:left w:val="single" w:sz="4" w:space="0" w:color="auto"/>
              <w:bottom w:val="single" w:sz="4" w:space="0" w:color="auto"/>
              <w:right w:val="single" w:sz="4" w:space="0" w:color="auto"/>
            </w:tcBorders>
            <w:vAlign w:val="center"/>
          </w:tcPr>
          <w:p w14:paraId="648EF15B" w14:textId="77777777" w:rsidR="00ED02C5" w:rsidRDefault="00000000">
            <w:pPr>
              <w:adjustRightInd w:val="0"/>
              <w:snapToGrid w:val="0"/>
              <w:spacing w:line="300" w:lineRule="exact"/>
              <w:jc w:val="left"/>
              <w:rPr>
                <w:rFonts w:ascii="仿宋_GB2312" w:eastAsia="仿宋_GB2312" w:hAnsi="仿宋_GB2312" w:cs="仿宋_GB2312"/>
                <w:sz w:val="24"/>
              </w:rPr>
            </w:pPr>
            <w:r>
              <w:rPr>
                <w:rFonts w:ascii="仿宋_GB2312" w:eastAsia="仿宋_GB2312" w:hAnsi="仿宋_GB2312" w:cs="仿宋_GB2312" w:hint="eastAsia"/>
                <w:sz w:val="24"/>
              </w:rPr>
              <w:t>一般危险，需要注意</w:t>
            </w:r>
          </w:p>
        </w:tc>
      </w:tr>
    </w:tbl>
    <w:p w14:paraId="32E1EEBB" w14:textId="77777777" w:rsidR="00ED02C5" w:rsidRDefault="00000000">
      <w:pPr>
        <w:topLinePunct/>
        <w:autoSpaceDE w:val="0"/>
        <w:autoSpaceDN w:val="0"/>
        <w:adjustRightInd w:val="0"/>
        <w:snapToGrid w:val="0"/>
        <w:spacing w:line="500" w:lineRule="exact"/>
        <w:ind w:firstLineChars="200" w:firstLine="560"/>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根据《危险性较大分部分项工程安全管理办法》</w:t>
      </w:r>
      <w:r>
        <w:rPr>
          <w:rFonts w:ascii="仿宋" w:eastAsia="仿宋" w:hAnsi="仿宋" w:cs="仿宋" w:hint="eastAsia"/>
          <w:sz w:val="28"/>
          <w:szCs w:val="28"/>
        </w:rPr>
        <w:t>（</w:t>
      </w:r>
      <w:proofErr w:type="gramStart"/>
      <w:r>
        <w:rPr>
          <w:rFonts w:ascii="仿宋" w:eastAsia="仿宋" w:hAnsi="仿宋" w:cs="仿宋" w:hint="eastAsia"/>
          <w:sz w:val="28"/>
          <w:szCs w:val="28"/>
        </w:rPr>
        <w:t>建质</w:t>
      </w:r>
      <w:proofErr w:type="gramEnd"/>
      <w:r>
        <w:rPr>
          <w:rFonts w:ascii="仿宋" w:eastAsia="仿宋" w:hAnsi="仿宋" w:cs="仿宋" w:hint="eastAsia"/>
          <w:sz w:val="28"/>
          <w:szCs w:val="28"/>
        </w:rPr>
        <w:t>[2018]31号）</w:t>
      </w:r>
      <w:r>
        <w:rPr>
          <w:rFonts w:ascii="仿宋_GB2312" w:eastAsia="仿宋_GB2312" w:hAnsi="仿宋_GB2312" w:cs="仿宋_GB2312" w:hint="eastAsia"/>
          <w:color w:val="000000"/>
          <w:sz w:val="28"/>
          <w:szCs w:val="28"/>
        </w:rPr>
        <w:t>文的规定，以下分部分项工程列入重大或特别重大风险等级:</w:t>
      </w:r>
    </w:p>
    <w:p w14:paraId="209038C7"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（一）深基坑工程</w:t>
      </w:r>
    </w:p>
    <w:p w14:paraId="57DEF0A6"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（1）开挖深度超过5m（含5m）的基坑（槽）的土方开挖、支护、降水工程。</w:t>
      </w:r>
    </w:p>
    <w:p w14:paraId="1EC2FFA7"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（2）开挖深度虽未超过5m，但地质条件、周围环境和地下管线复杂，或影响毗邻建筑（构筑）物安全的基坑（槽）的土方开挖、支护、降水工程。</w:t>
      </w:r>
    </w:p>
    <w:p w14:paraId="39D659FF"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（二）模板工程及支撑体系</w:t>
      </w:r>
    </w:p>
    <w:p w14:paraId="6F476B8B"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（1）工具式模板工程：包括滑模、爬模、</w:t>
      </w:r>
      <w:proofErr w:type="gramStart"/>
      <w:r>
        <w:rPr>
          <w:rFonts w:ascii="仿宋_GB2312" w:eastAsia="仿宋_GB2312" w:hAnsi="仿宋_GB2312" w:cs="仿宋_GB2312" w:hint="eastAsia"/>
          <w:color w:val="000000"/>
          <w:sz w:val="28"/>
          <w:szCs w:val="28"/>
        </w:rPr>
        <w:t>飞模工程</w:t>
      </w:r>
      <w:proofErr w:type="gramEnd"/>
      <w:r>
        <w:rPr>
          <w:rFonts w:ascii="仿宋_GB2312" w:eastAsia="仿宋_GB2312" w:hAnsi="仿宋_GB2312" w:cs="仿宋_GB2312" w:hint="eastAsia"/>
          <w:color w:val="000000"/>
          <w:sz w:val="28"/>
          <w:szCs w:val="28"/>
        </w:rPr>
        <w:t>。</w:t>
      </w:r>
    </w:p>
    <w:p w14:paraId="21F5A085"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proofErr w:type="gramStart"/>
      <w:r>
        <w:rPr>
          <w:rFonts w:ascii="仿宋_GB2312" w:eastAsia="仿宋_GB2312" w:hAnsi="仿宋_GB2312" w:cs="仿宋_GB2312" w:hint="eastAsia"/>
          <w:color w:val="000000"/>
          <w:sz w:val="28"/>
          <w:szCs w:val="28"/>
        </w:rPr>
        <w:t>砼</w:t>
      </w:r>
      <w:proofErr w:type="gramEnd"/>
      <w:r>
        <w:rPr>
          <w:rFonts w:ascii="仿宋_GB2312" w:eastAsia="仿宋_GB2312" w:hAnsi="仿宋_GB2312" w:cs="仿宋_GB2312" w:hint="eastAsia"/>
          <w:color w:val="000000"/>
          <w:sz w:val="28"/>
          <w:szCs w:val="28"/>
        </w:rPr>
        <w:t>模板支撑工程：搭设高度8m及以上；搭设跨度18m及以上，施工总荷载15kN/m2及以上；集中线荷载20kN/m及以上。</w:t>
      </w:r>
    </w:p>
    <w:p w14:paraId="671BCCE1"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（3）承重支撑体系：用于钢结构安装等满堂支撑体系，承受单点集中荷载700Kg以上。</w:t>
      </w:r>
    </w:p>
    <w:p w14:paraId="308FC747"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（三）起重吊装及安装拆卸工程</w:t>
      </w:r>
    </w:p>
    <w:p w14:paraId="16DCCC15"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（1）采用非常规起重设备、方法，且单件起吊重量在100kN及以上的起重吊装工程。</w:t>
      </w:r>
    </w:p>
    <w:p w14:paraId="2F8DFA93"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（2）起重量300kN及以上的起重设备安装工程；高度200m及以上内爬起重设备的拆除工程。</w:t>
      </w:r>
    </w:p>
    <w:p w14:paraId="74D2B509"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（四）脚手架工程</w:t>
      </w:r>
    </w:p>
    <w:p w14:paraId="52782017"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（1）搭设高度50m及以上落地式钢管脚手架工程。</w:t>
      </w:r>
    </w:p>
    <w:p w14:paraId="6573FC14"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（2）提升高度150m及以上附着式整体和分片提升脚手架工程。</w:t>
      </w:r>
    </w:p>
    <w:p w14:paraId="2D9A706C"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（3）架体高度20m及以上悬挑式脚手架工程。</w:t>
      </w:r>
    </w:p>
    <w:p w14:paraId="18D79AF4"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（五）拆除、爆破工程</w:t>
      </w:r>
    </w:p>
    <w:p w14:paraId="22605391"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（1）采用爆破拆除的工程。</w:t>
      </w:r>
    </w:p>
    <w:p w14:paraId="64729BBE"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（2）码头、桥梁、高架、烟囱、水塔或拆除中容易引起有毒有害气（液）体或粉尘扩散、易燃易爆事故发生的特殊建、构筑物的拆除工程。</w:t>
      </w:r>
    </w:p>
    <w:p w14:paraId="1BCDBF76"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（3）可能影响行人、交通、电力设施、通讯设施或其它建、构筑物安全的拆除工程。</w:t>
      </w:r>
    </w:p>
    <w:p w14:paraId="3F36D9E0"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（4）文物保护建筑、优秀历史建筑或历史文化风貌区控制范围的拆除工程。</w:t>
      </w:r>
    </w:p>
    <w:p w14:paraId="36512F35"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（六）其它</w:t>
      </w:r>
    </w:p>
    <w:p w14:paraId="638CCD02"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（1）施工高度50m及以上的建筑幕墙安装工程。</w:t>
      </w:r>
    </w:p>
    <w:p w14:paraId="2BA1ADE1"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（2）跨度大于36m及以上的钢结构安装工程；跨度大于60m及以上的网架和</w:t>
      </w:r>
      <w:proofErr w:type="gramStart"/>
      <w:r>
        <w:rPr>
          <w:rFonts w:ascii="仿宋_GB2312" w:eastAsia="仿宋_GB2312" w:hAnsi="仿宋_GB2312" w:cs="仿宋_GB2312" w:hint="eastAsia"/>
          <w:color w:val="000000"/>
          <w:sz w:val="28"/>
          <w:szCs w:val="28"/>
        </w:rPr>
        <w:t>索膜</w:t>
      </w:r>
      <w:proofErr w:type="gramEnd"/>
      <w:r>
        <w:rPr>
          <w:rFonts w:ascii="仿宋_GB2312" w:eastAsia="仿宋_GB2312" w:hAnsi="仿宋_GB2312" w:cs="仿宋_GB2312" w:hint="eastAsia"/>
          <w:color w:val="000000"/>
          <w:sz w:val="28"/>
          <w:szCs w:val="28"/>
        </w:rPr>
        <w:t>结构安装工程。</w:t>
      </w:r>
    </w:p>
    <w:p w14:paraId="749856A5"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（3）开挖深度超过16m的人工挖孔桩工程。</w:t>
      </w:r>
    </w:p>
    <w:p w14:paraId="1340E3D7"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（4）地下暗挖工程、顶管工程、水下作业工程。</w:t>
      </w:r>
    </w:p>
    <w:p w14:paraId="3B717829"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（5）采用新技术、新工艺、新材料、新设备及尚无相关技术标准的危险性较大的分部分项工程。</w:t>
      </w:r>
    </w:p>
    <w:p w14:paraId="0B1B9A8F" w14:textId="06B32E1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924561">
        <w:rPr>
          <w:rFonts w:ascii="仿宋_GB2312" w:eastAsia="仿宋_GB2312" w:hAnsi="仿宋_GB2312" w:cs="仿宋_GB2312"/>
          <w:color w:val="000000"/>
          <w:sz w:val="28"/>
          <w:szCs w:val="28"/>
        </w:rPr>
        <w:t>2</w:t>
      </w:r>
      <w:r>
        <w:rPr>
          <w:rFonts w:ascii="仿宋_GB2312" w:eastAsia="仿宋_GB2312" w:hAnsi="仿宋_GB2312" w:cs="仿宋_GB2312" w:hint="eastAsia"/>
          <w:color w:val="000000"/>
          <w:sz w:val="28"/>
          <w:szCs w:val="28"/>
        </w:rPr>
        <w:t>.风险评价结束后形成工程安全风险评估报告，主要包括以下内容：</w:t>
      </w:r>
    </w:p>
    <w:p w14:paraId="3D051560"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（一）工程概况</w:t>
      </w:r>
    </w:p>
    <w:p w14:paraId="0711CAE9"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（二）评估目的与依据</w:t>
      </w:r>
    </w:p>
    <w:p w14:paraId="50A2079D"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（三）评估对象与范围</w:t>
      </w:r>
    </w:p>
    <w:p w14:paraId="730AEA00"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（四）评估程序与方法</w:t>
      </w:r>
    </w:p>
    <w:p w14:paraId="04BFE549"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（五）风险识别及风险识别清单</w:t>
      </w:r>
    </w:p>
    <w:p w14:paraId="50CBC88E"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（六）风险估计</w:t>
      </w:r>
    </w:p>
    <w:p w14:paraId="34D9E1C7"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（七）风险分级标准</w:t>
      </w:r>
    </w:p>
    <w:p w14:paraId="25B7623E"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（八）风险分级清单</w:t>
      </w:r>
    </w:p>
    <w:p w14:paraId="07409AED"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（九）风险控制措施及建议</w:t>
      </w:r>
    </w:p>
    <w:p w14:paraId="548424A1"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（十）风险评估结论</w:t>
      </w:r>
    </w:p>
    <w:p w14:paraId="6C7E069B"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(十一)有关附图、附表</w:t>
      </w:r>
    </w:p>
    <w:p w14:paraId="39D06B82" w14:textId="34D998C8"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924561">
        <w:rPr>
          <w:rFonts w:ascii="仿宋_GB2312" w:eastAsia="仿宋_GB2312" w:hAnsi="仿宋_GB2312" w:cs="仿宋_GB2312"/>
          <w:color w:val="000000"/>
          <w:sz w:val="28"/>
          <w:szCs w:val="28"/>
        </w:rPr>
        <w:t>3</w:t>
      </w:r>
      <w:r>
        <w:rPr>
          <w:rFonts w:ascii="仿宋_GB2312" w:eastAsia="仿宋_GB2312" w:hAnsi="仿宋_GB2312" w:cs="仿宋_GB2312" w:hint="eastAsia"/>
          <w:color w:val="000000"/>
          <w:sz w:val="28"/>
          <w:szCs w:val="28"/>
        </w:rPr>
        <w:t>.风险辨识评价后，及时填报《风险源辨识与评价表》、《重大风险源登记表》。凡被地方行政主管部门列入监控范围的重大危险工程，《重大风险源登记表》还需报当地建设行政主管部门或安全监督管理机构备案。</w:t>
      </w:r>
    </w:p>
    <w:p w14:paraId="0BB9362B" w14:textId="60D09CF9"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924561">
        <w:rPr>
          <w:rFonts w:ascii="仿宋_GB2312" w:eastAsia="仿宋_GB2312" w:hAnsi="仿宋_GB2312" w:cs="仿宋_GB2312"/>
          <w:color w:val="000000"/>
          <w:sz w:val="28"/>
          <w:szCs w:val="28"/>
        </w:rPr>
        <w:t>4</w:t>
      </w:r>
      <w:r>
        <w:rPr>
          <w:rFonts w:ascii="仿宋_GB2312" w:eastAsia="仿宋_GB2312" w:hAnsi="仿宋_GB2312" w:cs="仿宋_GB2312" w:hint="eastAsia"/>
          <w:color w:val="000000"/>
          <w:sz w:val="28"/>
          <w:szCs w:val="28"/>
        </w:rPr>
        <w:t>.风险辨识与评价的动态管理。当施工环境、施工工艺或方法等发生重大变化时，需对发生变化的风险因素进行补充辨识和评价，并对《风险源辨识及评价表》、《重大风险源登记表》进行更新上报。</w:t>
      </w:r>
    </w:p>
    <w:p w14:paraId="5B5FBE3A" w14:textId="5941D641"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924561">
        <w:rPr>
          <w:rFonts w:ascii="仿宋_GB2312" w:eastAsia="仿宋_GB2312" w:hAnsi="仿宋_GB2312" w:cs="仿宋_GB2312"/>
          <w:color w:val="000000"/>
          <w:sz w:val="28"/>
          <w:szCs w:val="28"/>
        </w:rPr>
        <w:t>5</w:t>
      </w:r>
      <w:r>
        <w:rPr>
          <w:rFonts w:ascii="仿宋_GB2312" w:eastAsia="仿宋_GB2312" w:hAnsi="仿宋_GB2312" w:cs="仿宋_GB2312" w:hint="eastAsia"/>
          <w:color w:val="000000"/>
          <w:sz w:val="28"/>
          <w:szCs w:val="28"/>
        </w:rPr>
        <w:t>.风险监控与管理坚持如下原则：</w:t>
      </w:r>
    </w:p>
    <w:p w14:paraId="0311902A"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（一）首先选择能够消除风险的方式：如材料替代、新工艺、新设备等。</w:t>
      </w:r>
    </w:p>
    <w:p w14:paraId="53D44D9C"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（二）其次选择采取降低风险的措施：如设置防护、自动报警、连锁装置等。</w:t>
      </w:r>
    </w:p>
    <w:p w14:paraId="12B235EA"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（三）最后选择采取个体防护的措施。</w:t>
      </w:r>
    </w:p>
    <w:p w14:paraId="59CB0D20" w14:textId="290F966C"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924561">
        <w:rPr>
          <w:rFonts w:ascii="仿宋_GB2312" w:eastAsia="仿宋_GB2312" w:hAnsi="仿宋_GB2312" w:cs="仿宋_GB2312"/>
          <w:color w:val="000000"/>
          <w:sz w:val="28"/>
          <w:szCs w:val="28"/>
        </w:rPr>
        <w:t>6</w:t>
      </w:r>
      <w:r>
        <w:rPr>
          <w:rFonts w:ascii="仿宋_GB2312" w:eastAsia="仿宋_GB2312" w:hAnsi="仿宋_GB2312" w:cs="仿宋_GB2312" w:hint="eastAsia"/>
          <w:color w:val="000000"/>
          <w:sz w:val="28"/>
          <w:szCs w:val="28"/>
        </w:rPr>
        <w:t>.重大风险施工均须编制专项方案，专项方案内容包括：</w:t>
      </w:r>
    </w:p>
    <w:p w14:paraId="5DC36A87"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（一）工程概况：危险性较大的分部分项工程概况、施工平面布置、施工要求和技术保证条件。</w:t>
      </w:r>
    </w:p>
    <w:p w14:paraId="2CDA9815"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（二）编制依据：相关法律、法规、规范性文件、标准、规范及图纸（国标图集）、施工组织设计等。</w:t>
      </w:r>
    </w:p>
    <w:p w14:paraId="59092BB4"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（三）施工计划：包括施工进度计划、材料与设备计划。</w:t>
      </w:r>
    </w:p>
    <w:p w14:paraId="4FDE7C92"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（四）施工工艺技术：技术参数、工艺流程、施工方法、检查验收等。</w:t>
      </w:r>
    </w:p>
    <w:p w14:paraId="255DC143"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（五）施工安全保证措施：组织保障、技术措施、应急预案、监测监控等。</w:t>
      </w:r>
    </w:p>
    <w:p w14:paraId="18CBE11D"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（六）劳动力计划：专职安全生产管理人员、特种作业人员等。</w:t>
      </w:r>
    </w:p>
    <w:p w14:paraId="6087CABC" w14:textId="77777777"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（七）计算书及相关图纸。</w:t>
      </w:r>
    </w:p>
    <w:p w14:paraId="547966C9" w14:textId="6B742683"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924561">
        <w:rPr>
          <w:rFonts w:ascii="仿宋_GB2312" w:eastAsia="仿宋_GB2312" w:hAnsi="仿宋_GB2312" w:cs="仿宋_GB2312"/>
          <w:color w:val="000000"/>
          <w:sz w:val="28"/>
          <w:szCs w:val="28"/>
        </w:rPr>
        <w:t>7</w:t>
      </w:r>
      <w:r>
        <w:rPr>
          <w:rFonts w:ascii="仿宋_GB2312" w:eastAsia="仿宋_GB2312" w:hAnsi="仿宋_GB2312" w:cs="仿宋_GB2312" w:hint="eastAsia"/>
          <w:color w:val="000000"/>
          <w:sz w:val="28"/>
          <w:szCs w:val="28"/>
        </w:rPr>
        <w:t>.专项施工方案应由工程管理部牵头组织编制，并经监理单位专业监理工程师和监理单位总监理工程师签字审核合格。对达到一定规模的危险性较大分部分项工程，组织专家进行论证。经审批的方案确需修改时，应按原审批程序重新审批。</w:t>
      </w:r>
    </w:p>
    <w:p w14:paraId="50691AB7" w14:textId="4684AC8F"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924561">
        <w:rPr>
          <w:rFonts w:ascii="仿宋_GB2312" w:eastAsia="仿宋_GB2312" w:hAnsi="仿宋_GB2312" w:cs="仿宋_GB2312"/>
          <w:color w:val="000000"/>
          <w:sz w:val="28"/>
          <w:szCs w:val="28"/>
        </w:rPr>
        <w:t>8</w:t>
      </w:r>
      <w:r>
        <w:rPr>
          <w:rFonts w:ascii="仿宋_GB2312" w:eastAsia="仿宋_GB2312" w:hAnsi="仿宋_GB2312" w:cs="仿宋_GB2312" w:hint="eastAsia"/>
          <w:color w:val="000000"/>
          <w:sz w:val="28"/>
          <w:szCs w:val="28"/>
        </w:rPr>
        <w:t>.重大风险控制措施、专项方案必须进行安全技术交底，并有书面记录和签字，确保作业人员清楚掌握风险源分布、控制措施要点及施工的技术要领。</w:t>
      </w:r>
    </w:p>
    <w:p w14:paraId="6B32B552" w14:textId="7C72F558" w:rsidR="00ED02C5" w:rsidRDefault="00924561">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19</w:t>
      </w:r>
      <w:r w:rsidR="00000000">
        <w:rPr>
          <w:rFonts w:ascii="仿宋_GB2312" w:eastAsia="仿宋_GB2312" w:hAnsi="仿宋_GB2312" w:cs="仿宋_GB2312" w:hint="eastAsia"/>
          <w:color w:val="000000"/>
          <w:sz w:val="28"/>
          <w:szCs w:val="28"/>
        </w:rPr>
        <w:t>.施工现场应当根据工程进展情况，在施工现场设置重大风险源公示牌，并在危险部位设置安全警示标志。</w:t>
      </w:r>
    </w:p>
    <w:p w14:paraId="1362F8A3" w14:textId="36C61790"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r w:rsidR="00924561">
        <w:rPr>
          <w:rFonts w:ascii="仿宋_GB2312" w:eastAsia="仿宋_GB2312" w:hAnsi="仿宋_GB2312" w:cs="仿宋_GB2312"/>
          <w:color w:val="000000"/>
          <w:sz w:val="28"/>
          <w:szCs w:val="28"/>
        </w:rPr>
        <w:t>0</w:t>
      </w:r>
      <w:r>
        <w:rPr>
          <w:rFonts w:ascii="仿宋_GB2312" w:eastAsia="仿宋_GB2312" w:hAnsi="仿宋_GB2312" w:cs="仿宋_GB2312" w:hint="eastAsia"/>
          <w:color w:val="000000"/>
          <w:sz w:val="28"/>
          <w:szCs w:val="28"/>
        </w:rPr>
        <w:t>.重大风险工程施工时，应严格按照经审批的方案实施，且必须由专职安全管理人员现场监督。公司每周对重大风险工程的施工进行安全检查，并做好施工安全检查记录。</w:t>
      </w:r>
    </w:p>
    <w:p w14:paraId="56E943C7" w14:textId="7AED6009"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2</w:t>
      </w:r>
      <w:r w:rsidR="00924561">
        <w:rPr>
          <w:rFonts w:ascii="仿宋_GB2312" w:eastAsia="仿宋_GB2312" w:hAnsi="仿宋_GB2312" w:cs="仿宋_GB2312"/>
          <w:color w:val="000000"/>
          <w:sz w:val="28"/>
          <w:szCs w:val="28"/>
        </w:rPr>
        <w:t>1</w:t>
      </w:r>
      <w:r>
        <w:rPr>
          <w:rFonts w:ascii="仿宋_GB2312" w:eastAsia="仿宋_GB2312" w:hAnsi="仿宋_GB2312" w:cs="仿宋_GB2312" w:hint="eastAsia"/>
          <w:color w:val="000000"/>
          <w:sz w:val="28"/>
          <w:szCs w:val="28"/>
        </w:rPr>
        <w:t>.凡被地方行政主管部门列入监控范围的重大危险工程，必须每月及时报送由监理签证的安全检查及问题整改情况，接受地方行政主管部门的监督管理。</w:t>
      </w:r>
    </w:p>
    <w:p w14:paraId="4DDA1CD5" w14:textId="7660F664" w:rsidR="00ED02C5" w:rsidRDefault="00000000">
      <w:pPr>
        <w:spacing w:line="50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r w:rsidR="00924561">
        <w:rPr>
          <w:rFonts w:ascii="仿宋_GB2312" w:eastAsia="仿宋_GB2312" w:hAnsi="仿宋_GB2312" w:cs="仿宋_GB2312"/>
          <w:color w:val="000000"/>
          <w:sz w:val="28"/>
          <w:szCs w:val="28"/>
        </w:rPr>
        <w:t>2</w:t>
      </w:r>
      <w:r>
        <w:rPr>
          <w:rFonts w:ascii="仿宋_GB2312" w:eastAsia="仿宋_GB2312" w:hAnsi="仿宋_GB2312" w:cs="仿宋_GB2312" w:hint="eastAsia"/>
          <w:color w:val="000000"/>
          <w:sz w:val="28"/>
          <w:szCs w:val="28"/>
        </w:rPr>
        <w:t>.项目部根据专项方案组织编制应急预案；应急预案要结合工程施工的特点、范围及可能发生的事故类型进行编制，并适时修订完善、备案。</w:t>
      </w:r>
    </w:p>
    <w:p w14:paraId="4390F4AA" w14:textId="77777777" w:rsidR="00ED02C5" w:rsidRDefault="00ED02C5"/>
    <w:sectPr w:rsidR="00ED02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91060" w14:textId="77777777" w:rsidR="00F65B65" w:rsidRDefault="00F65B65" w:rsidP="00007475">
      <w:r>
        <w:separator/>
      </w:r>
    </w:p>
  </w:endnote>
  <w:endnote w:type="continuationSeparator" w:id="0">
    <w:p w14:paraId="13B952A8" w14:textId="77777777" w:rsidR="00F65B65" w:rsidRDefault="00F65B65" w:rsidP="00007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2E227" w14:textId="77777777" w:rsidR="00F65B65" w:rsidRDefault="00F65B65" w:rsidP="00007475">
      <w:r>
        <w:separator/>
      </w:r>
    </w:p>
  </w:footnote>
  <w:footnote w:type="continuationSeparator" w:id="0">
    <w:p w14:paraId="6710DAE0" w14:textId="77777777" w:rsidR="00F65B65" w:rsidRDefault="00F65B65" w:rsidP="000074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c5NTA2YzZiZDNkZmEzZTQ2NGZmZDQ5YTZiMTJkOTkifQ=="/>
  </w:docVars>
  <w:rsids>
    <w:rsidRoot w:val="00ED02C5"/>
    <w:rsid w:val="00007475"/>
    <w:rsid w:val="00924561"/>
    <w:rsid w:val="00ED02C5"/>
    <w:rsid w:val="00F65B65"/>
    <w:rsid w:val="49605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03848D"/>
  <w15:docId w15:val="{473F92A6-4E63-4FE8-9A79-9944E1F5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able of figures"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figures"/>
    <w:basedOn w:val="a"/>
    <w:next w:val="a"/>
    <w:qFormat/>
    <w:pPr>
      <w:ind w:leftChars="200" w:left="200" w:hangingChars="200" w:hanging="200"/>
    </w:pPr>
  </w:style>
  <w:style w:type="paragraph" w:styleId="a4">
    <w:name w:val="header"/>
    <w:basedOn w:val="a"/>
    <w:link w:val="a5"/>
    <w:rsid w:val="00007475"/>
    <w:pPr>
      <w:tabs>
        <w:tab w:val="center" w:pos="4153"/>
        <w:tab w:val="right" w:pos="8306"/>
      </w:tabs>
      <w:snapToGrid w:val="0"/>
      <w:jc w:val="center"/>
    </w:pPr>
    <w:rPr>
      <w:sz w:val="18"/>
      <w:szCs w:val="18"/>
    </w:rPr>
  </w:style>
  <w:style w:type="character" w:customStyle="1" w:styleId="a5">
    <w:name w:val="页眉 字符"/>
    <w:basedOn w:val="a1"/>
    <w:link w:val="a4"/>
    <w:rsid w:val="00007475"/>
    <w:rPr>
      <w:kern w:val="2"/>
      <w:sz w:val="18"/>
      <w:szCs w:val="18"/>
    </w:rPr>
  </w:style>
  <w:style w:type="paragraph" w:styleId="a6">
    <w:name w:val="footer"/>
    <w:basedOn w:val="a"/>
    <w:link w:val="a7"/>
    <w:rsid w:val="00007475"/>
    <w:pPr>
      <w:tabs>
        <w:tab w:val="center" w:pos="4153"/>
        <w:tab w:val="right" w:pos="8306"/>
      </w:tabs>
      <w:snapToGrid w:val="0"/>
      <w:jc w:val="left"/>
    </w:pPr>
    <w:rPr>
      <w:sz w:val="18"/>
      <w:szCs w:val="18"/>
    </w:rPr>
  </w:style>
  <w:style w:type="character" w:customStyle="1" w:styleId="a7">
    <w:name w:val="页脚 字符"/>
    <w:basedOn w:val="a1"/>
    <w:link w:val="a6"/>
    <w:rsid w:val="0000747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780</Words>
  <Characters>4450</Characters>
  <Application>Microsoft Office Word</Application>
  <DocSecurity>0</DocSecurity>
  <Lines>37</Lines>
  <Paragraphs>10</Paragraphs>
  <ScaleCrop>false</ScaleCrop>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春 杨</cp:lastModifiedBy>
  <cp:revision>3</cp:revision>
  <dcterms:created xsi:type="dcterms:W3CDTF">2023-11-29T08:34:00Z</dcterms:created>
  <dcterms:modified xsi:type="dcterms:W3CDTF">2023-11-29T12:08:00Z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B831568E0EE14279BEBBEFC18112A4B6_12</vt:lpwstr>
  </property>
</Properties>
</file>