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default" w:eastAsiaTheme="minorEastAsia"/>
          <w:lang w:val="en-US" w:eastAsia="zh-CN"/>
        </w:rPr>
      </w:pPr>
      <w:r>
        <w:rPr>
          <w:rFonts w:hint="eastAsia"/>
          <w:lang w:val="en-US" w:eastAsia="zh-CN"/>
        </w:rPr>
        <w:t>四川泛亚爆破工程有限公司奖惩制度</w:t>
      </w:r>
    </w:p>
    <w:p>
      <w:pPr>
        <w:ind w:firstLine="420" w:firstLineChars="200"/>
        <w:rPr>
          <w:rFonts w:hint="eastAsia"/>
        </w:rPr>
      </w:pPr>
      <w:r>
        <w:rPr>
          <w:rFonts w:hint="eastAsia"/>
        </w:rPr>
        <w:t>为充分发扬员工主人翁精神，提高员工工作积极性，提高爆破工作效率和经济效同时严明纪律，奖惩分明，特制订本制度</w:t>
      </w:r>
    </w:p>
    <w:p>
      <w:pPr>
        <w:ind w:firstLine="210" w:firstLineChars="100"/>
        <w:rPr>
          <w:rFonts w:hint="eastAsia"/>
        </w:rPr>
      </w:pPr>
      <w:r>
        <w:rPr>
          <w:rFonts w:hint="eastAsia"/>
        </w:rPr>
        <w:t>一、奖惩类别:</w:t>
      </w:r>
    </w:p>
    <w:p>
      <w:pPr>
        <w:ind w:firstLine="420" w:firstLineChars="200"/>
        <w:rPr>
          <w:rFonts w:hint="eastAsia"/>
        </w:rPr>
      </w:pPr>
      <w:r>
        <w:rPr>
          <w:rFonts w:hint="eastAsia"/>
        </w:rPr>
        <w:t>1.奖励分为:嘉奖、小功、大功、年终评奖:</w:t>
      </w:r>
    </w:p>
    <w:p>
      <w:pPr>
        <w:ind w:firstLine="420" w:firstLineChars="200"/>
        <w:rPr>
          <w:rFonts w:hint="eastAsia"/>
        </w:rPr>
      </w:pPr>
      <w:r>
        <w:rPr>
          <w:rFonts w:hint="eastAsia"/>
        </w:rPr>
        <w:t>2.惩处分为:警告、小过、大过、辞退、开除。</w:t>
      </w:r>
    </w:p>
    <w:p>
      <w:pPr>
        <w:ind w:firstLine="210" w:firstLineChars="100"/>
        <w:rPr>
          <w:rFonts w:hint="eastAsia"/>
          <w:lang w:val="en-US" w:eastAsia="zh-CN"/>
        </w:rPr>
      </w:pPr>
      <w:r>
        <w:rPr>
          <w:rFonts w:hint="eastAsia"/>
          <w:lang w:val="en-US" w:eastAsia="zh-CN"/>
        </w:rPr>
        <w:t>二、各岗位奖惩管理制度。</w:t>
      </w:r>
    </w:p>
    <w:p>
      <w:pPr>
        <w:ind w:firstLine="210" w:firstLineChars="100"/>
        <w:rPr>
          <w:rFonts w:hint="eastAsia"/>
          <w:lang w:val="en-US" w:eastAsia="zh-CN"/>
        </w:rPr>
      </w:pPr>
      <w:r>
        <w:rPr>
          <w:rFonts w:hint="eastAsia"/>
          <w:lang w:val="en-US" w:eastAsia="zh-CN"/>
        </w:rPr>
        <w:t>（一）民用爆破器材购买、手持机管理。</w:t>
      </w:r>
    </w:p>
    <w:p>
      <w:pPr>
        <w:ind w:firstLine="210" w:firstLineChars="100"/>
        <w:rPr>
          <w:rFonts w:hint="eastAsia"/>
          <w:lang w:val="en-US" w:eastAsia="zh-CN"/>
        </w:rPr>
      </w:pPr>
      <w:r>
        <w:rPr>
          <w:rFonts w:hint="eastAsia"/>
          <w:lang w:val="en-US" w:eastAsia="zh-CN"/>
        </w:rPr>
        <w:t>1、未能按生产需要组织购买所需爆破器材，导致停工，罚款200元；</w:t>
      </w:r>
    </w:p>
    <w:p>
      <w:pPr>
        <w:ind w:firstLine="210" w:firstLineChars="100"/>
        <w:rPr>
          <w:rFonts w:hint="eastAsia"/>
          <w:lang w:val="en-US" w:eastAsia="zh-CN"/>
        </w:rPr>
      </w:pPr>
      <w:r>
        <w:rPr>
          <w:rFonts w:hint="eastAsia"/>
          <w:lang w:val="en-US" w:eastAsia="zh-CN"/>
        </w:rPr>
        <w:t>2、未能执行库管员与监管人员两人监督工作制，罚款200；</w:t>
      </w:r>
    </w:p>
    <w:p>
      <w:pPr>
        <w:ind w:firstLine="210" w:firstLineChars="100"/>
        <w:rPr>
          <w:rFonts w:hint="eastAsia"/>
          <w:lang w:val="en-US" w:eastAsia="zh-CN"/>
        </w:rPr>
      </w:pPr>
      <w:r>
        <w:rPr>
          <w:rFonts w:hint="eastAsia"/>
          <w:lang w:val="en-US" w:eastAsia="zh-CN"/>
        </w:rPr>
        <w:t>3、除因维护、数据上报等其他特殊原因外将手持机带出炸药库值班室，罚款200元；</w:t>
      </w:r>
    </w:p>
    <w:p>
      <w:pPr>
        <w:ind w:firstLine="210" w:firstLineChars="100"/>
        <w:rPr>
          <w:rFonts w:hint="eastAsia"/>
          <w:lang w:val="en-US" w:eastAsia="zh-CN"/>
        </w:rPr>
      </w:pPr>
      <w:r>
        <w:rPr>
          <w:rFonts w:hint="eastAsia"/>
          <w:lang w:val="en-US" w:eastAsia="zh-CN"/>
        </w:rPr>
        <w:t>4、锁卡，罚款200元；</w:t>
      </w:r>
    </w:p>
    <w:p>
      <w:pPr>
        <w:ind w:firstLine="210" w:firstLineChars="100"/>
        <w:rPr>
          <w:rFonts w:hint="eastAsia"/>
          <w:lang w:val="en-US" w:eastAsia="zh-CN"/>
        </w:rPr>
      </w:pPr>
      <w:r>
        <w:rPr>
          <w:rFonts w:hint="eastAsia"/>
          <w:lang w:val="en-US" w:eastAsia="zh-CN"/>
        </w:rPr>
        <w:t>5、锁卡并造成严重后果，罚款2000元；</w:t>
      </w:r>
    </w:p>
    <w:p>
      <w:pPr>
        <w:ind w:firstLine="210" w:firstLineChars="100"/>
        <w:rPr>
          <w:rFonts w:hint="eastAsia"/>
          <w:lang w:val="en-US" w:eastAsia="zh-CN"/>
        </w:rPr>
      </w:pPr>
      <w:r>
        <w:rPr>
          <w:rFonts w:hint="eastAsia"/>
          <w:lang w:val="en-US" w:eastAsia="zh-CN"/>
        </w:rPr>
        <w:t>6、</w:t>
      </w:r>
      <w:r>
        <w:rPr>
          <w:rFonts w:hint="default"/>
          <w:lang w:val="en-US" w:eastAsia="zh-CN"/>
        </w:rPr>
        <w:t>手持机损坏、被盗、数据遗失</w:t>
      </w:r>
      <w:r>
        <w:rPr>
          <w:rFonts w:hint="eastAsia"/>
          <w:lang w:val="en-US" w:eastAsia="zh-CN"/>
        </w:rPr>
        <w:t>，罚款1000元；</w:t>
      </w:r>
    </w:p>
    <w:p>
      <w:pPr>
        <w:ind w:firstLine="210" w:firstLineChars="100"/>
        <w:rPr>
          <w:rFonts w:hint="eastAsia"/>
          <w:lang w:val="en-US" w:eastAsia="zh-CN"/>
        </w:rPr>
      </w:pPr>
      <w:r>
        <w:rPr>
          <w:rFonts w:hint="eastAsia"/>
          <w:lang w:val="en-US" w:eastAsia="zh-CN"/>
        </w:rPr>
        <w:t>7、使用手持机办理入库前未将手持机内数据进行上报并确认，罚款200元；</w:t>
      </w:r>
    </w:p>
    <w:p>
      <w:pPr>
        <w:ind w:firstLine="210" w:firstLineChars="100"/>
        <w:rPr>
          <w:rFonts w:hint="eastAsia"/>
          <w:lang w:val="en-US" w:eastAsia="zh-CN"/>
        </w:rPr>
      </w:pPr>
      <w:r>
        <w:rPr>
          <w:rFonts w:hint="eastAsia"/>
          <w:lang w:val="en-US" w:eastAsia="zh-CN"/>
        </w:rPr>
        <w:t>8、入库扫描完成之后未比对入库结果，罚款200；</w:t>
      </w:r>
    </w:p>
    <w:p>
      <w:pPr>
        <w:ind w:firstLine="210" w:firstLineChars="100"/>
        <w:rPr>
          <w:rFonts w:hint="eastAsia"/>
          <w:lang w:val="en-US" w:eastAsia="zh-CN"/>
        </w:rPr>
      </w:pPr>
      <w:r>
        <w:rPr>
          <w:rFonts w:hint="eastAsia"/>
          <w:lang w:val="en-US" w:eastAsia="zh-CN"/>
        </w:rPr>
        <w:t>9、手持机办理入库后未再次核实库存数量与品种，罚款200；</w:t>
      </w:r>
    </w:p>
    <w:p>
      <w:pPr>
        <w:ind w:firstLine="210" w:firstLineChars="100"/>
        <w:rPr>
          <w:rFonts w:hint="default"/>
          <w:lang w:val="en-US" w:eastAsia="zh-CN"/>
        </w:rPr>
      </w:pPr>
      <w:r>
        <w:rPr>
          <w:rFonts w:hint="eastAsia"/>
          <w:lang w:val="en-US" w:eastAsia="zh-CN"/>
        </w:rPr>
        <w:t>10、未核对库房实物数量，超最大库存规定购买或入库，罚款500；</w:t>
      </w:r>
    </w:p>
    <w:p>
      <w:pPr>
        <w:ind w:firstLine="210" w:firstLineChars="100"/>
        <w:rPr>
          <w:rFonts w:hint="default"/>
          <w:lang w:val="en-US" w:eastAsia="zh-CN"/>
        </w:rPr>
      </w:pPr>
      <w:r>
        <w:rPr>
          <w:rFonts w:hint="eastAsia"/>
          <w:lang w:val="en-US" w:eastAsia="zh-CN"/>
        </w:rPr>
        <w:t>11、每次执行数据上报前未对手持机时间是否正确，罚款200；</w:t>
      </w:r>
    </w:p>
    <w:p>
      <w:pPr>
        <w:ind w:firstLine="210" w:firstLineChars="100"/>
        <w:rPr>
          <w:rFonts w:hint="eastAsia"/>
          <w:lang w:val="en-US" w:eastAsia="zh-CN"/>
        </w:rPr>
      </w:pPr>
      <w:r>
        <w:rPr>
          <w:rFonts w:hint="eastAsia"/>
          <w:lang w:val="en-US" w:eastAsia="zh-CN"/>
        </w:rPr>
        <w:t>12、用于数据上报的单位IC卡，未做到专卡专用，罚款200元；</w:t>
      </w:r>
    </w:p>
    <w:p>
      <w:pPr>
        <w:ind w:firstLine="210" w:firstLineChars="100"/>
        <w:rPr>
          <w:rFonts w:hint="default"/>
          <w:lang w:val="en-US" w:eastAsia="zh-CN"/>
        </w:rPr>
      </w:pPr>
      <w:r>
        <w:rPr>
          <w:rFonts w:hint="eastAsia"/>
          <w:lang w:val="en-US" w:eastAsia="zh-CN"/>
        </w:rPr>
        <w:t>13、每次上报数据后未在手持机上执行“上报确认”操作，罚款200元；</w:t>
      </w:r>
    </w:p>
    <w:p>
      <w:pPr>
        <w:ind w:firstLine="210" w:firstLineChars="100"/>
        <w:rPr>
          <w:rFonts w:hint="eastAsia"/>
          <w:lang w:val="en-US" w:eastAsia="zh-CN"/>
        </w:rPr>
      </w:pPr>
      <w:r>
        <w:rPr>
          <w:rFonts w:hint="eastAsia"/>
          <w:lang w:val="en-US" w:eastAsia="zh-CN"/>
        </w:rPr>
        <w:t>14、手持机数据上报时间超过3天，罚款1000元；</w:t>
      </w:r>
    </w:p>
    <w:p>
      <w:pPr>
        <w:ind w:firstLine="210" w:firstLineChars="100"/>
        <w:rPr>
          <w:rFonts w:hint="eastAsia"/>
          <w:lang w:val="en-US" w:eastAsia="zh-CN"/>
        </w:rPr>
      </w:pPr>
      <w:r>
        <w:rPr>
          <w:rFonts w:hint="eastAsia"/>
          <w:lang w:val="en-US" w:eastAsia="zh-CN"/>
        </w:rPr>
        <w:t>15、在民爆信息系统内产生预警信息，罚款500元；</w:t>
      </w:r>
    </w:p>
    <w:p>
      <w:pPr>
        <w:ind w:firstLine="210" w:firstLineChars="100"/>
        <w:rPr>
          <w:rFonts w:hint="default"/>
          <w:lang w:val="en-US" w:eastAsia="zh-CN"/>
        </w:rPr>
      </w:pPr>
      <w:r>
        <w:rPr>
          <w:rFonts w:hint="eastAsia"/>
          <w:lang w:val="en-US" w:eastAsia="zh-CN"/>
        </w:rPr>
        <w:t>（二）库房管理。</w:t>
      </w:r>
    </w:p>
    <w:p>
      <w:pPr>
        <w:ind w:firstLine="420" w:firstLineChars="200"/>
        <w:rPr>
          <w:rFonts w:hint="default"/>
          <w:lang w:val="en-US" w:eastAsia="zh-CN"/>
        </w:rPr>
      </w:pPr>
      <w:r>
        <w:rPr>
          <w:rFonts w:hint="eastAsia"/>
          <w:lang w:val="en-US" w:eastAsia="zh-CN"/>
        </w:rPr>
        <w:t>未建立库房相应管理制度，成营理制度不健全又不及时完善的；未定期对库房进行检查，致使安全隐患长期存在(10天以上）；未建立或严格执行库房出入检查登记制度；入库前未接触消除静电装置；均罚款200元。办理入库手续前未确认品种、数量; 未核对民爆物品运输证；库管员未及时将当天的爆炸物品出入库情况录入工作台帐；库管员的工作台帐与库内爆炸物品帐物不符；库管员对库内爆炸物品未按规定堆码；每次入库、发放、退库之后</w:t>
      </w:r>
    </w:p>
    <w:p>
      <w:pPr>
        <w:rPr>
          <w:rFonts w:hint="eastAsia"/>
          <w:lang w:val="en-US" w:eastAsia="zh-CN"/>
        </w:rPr>
      </w:pPr>
      <w:r>
        <w:rPr>
          <w:rFonts w:hint="eastAsia"/>
          <w:lang w:val="en-US" w:eastAsia="zh-CN"/>
        </w:rPr>
        <w:t>未清点库存，做好台账，三者数据不一致，均罚款500元；库管员未建立爆炸物品出入库工作台帐，罚款2000元；爆炸物品发放前未核对手持机时间是否正确，箱装雷管未按规定进行拆箱就发放出库，守卫人员对当天出入库房人员和车辆未及时检查登记，守卫人员对库房消防设施、通讯设施和报警装置未及时检查或检查后无相关记录，守卫人员脱岗，未按要求对库区范围巡视检查，未做好值班记录，守卫人员未按要求铲除库区周边防火带内杂草（杂草深20㎝以上），未按要求做好库区内及库外20米范围内的保洁工作，未维护库区场地及道路，坑凹不平影响行车（坑径50㎝、深10㎝以上），退库时未让爆破员本人持本人IC卡退库，手机、火种带入库区的，均罚款200元。</w:t>
      </w:r>
    </w:p>
    <w:p>
      <w:pPr>
        <w:numPr>
          <w:ilvl w:val="0"/>
          <w:numId w:val="1"/>
        </w:numPr>
        <w:rPr>
          <w:rFonts w:hint="eastAsia"/>
          <w:lang w:val="en-US" w:eastAsia="zh-CN"/>
        </w:rPr>
      </w:pPr>
      <w:r>
        <w:rPr>
          <w:rFonts w:hint="eastAsia"/>
          <w:lang w:val="en-US" w:eastAsia="zh-CN"/>
        </w:rPr>
        <w:t>民爆物品运输配送管理</w:t>
      </w:r>
    </w:p>
    <w:p>
      <w:pPr>
        <w:numPr>
          <w:ilvl w:val="0"/>
          <w:numId w:val="2"/>
        </w:numPr>
        <w:ind w:left="315" w:leftChars="0" w:firstLine="0" w:firstLineChars="0"/>
        <w:rPr>
          <w:rFonts w:hint="eastAsia"/>
          <w:lang w:val="en-US" w:eastAsia="zh-CN"/>
        </w:rPr>
      </w:pPr>
      <w:r>
        <w:rPr>
          <w:rFonts w:hint="eastAsia"/>
          <w:lang w:val="en-US" w:eastAsia="zh-CN"/>
        </w:rPr>
        <w:t>押运员、驾驶员未持证上岗、脱岗，在装车时，押运员未在现场监督或装车产品规格型号数量等与要求不符，押运员不按库管员通知要求监督车辆按时到场装卸爆破器材，押运员不按库管员出具的配送单对装上车的爆破器材进行检查、堆码不规范的，押运员对所运输的爆破器材的品种和数量没有进行核对或核对错误的，押运员不按要求监督运输车辆按规定时间、路线、速度行驶的，押运员交货签收登记不规范，出现差错、漏登误登的，接到回库通知后未及时督促车辆到回缴地点的，均罚款200元。</w:t>
      </w:r>
    </w:p>
    <w:p>
      <w:pPr>
        <w:numPr>
          <w:ilvl w:val="0"/>
          <w:numId w:val="2"/>
        </w:numPr>
        <w:ind w:left="315" w:leftChars="0" w:firstLine="0" w:firstLineChars="0"/>
        <w:rPr>
          <w:rFonts w:hint="eastAsia"/>
          <w:lang w:val="en-US" w:eastAsia="zh-CN"/>
        </w:rPr>
      </w:pPr>
      <w:r>
        <w:rPr>
          <w:rFonts w:hint="eastAsia"/>
          <w:lang w:val="en-US" w:eastAsia="zh-CN"/>
        </w:rPr>
        <w:t>押运员、驾驶员酒后上岗罚款5000元，在运输途中，在驾驶室内吸烟的罚款500元；押运员不按规定看管爆破器材，造成爆破器材丢失或被盗的，罚款5000元；押运员未对回库的爆破器材认真清点，造成数量不符的，罚款500元；</w:t>
      </w:r>
    </w:p>
    <w:p>
      <w:pPr>
        <w:numPr>
          <w:ilvl w:val="0"/>
          <w:numId w:val="2"/>
        </w:numPr>
        <w:ind w:left="315" w:leftChars="0" w:firstLine="0" w:firstLineChars="0"/>
        <w:rPr>
          <w:rFonts w:hint="default"/>
          <w:lang w:val="en-US" w:eastAsia="zh-CN"/>
        </w:rPr>
      </w:pPr>
      <w:r>
        <w:rPr>
          <w:rFonts w:hint="eastAsia"/>
          <w:lang w:val="en-US" w:eastAsia="zh-CN"/>
        </w:rPr>
        <w:t>押运员未将运回的爆破器材移交给库管员或移交数量出错的，押运员因个人原因造成回收的爆破器材标识不清而造成爆破器材报废的，押运员在押运配送过程中，因堆码、发放、签单错误造成损失的，均罚款200元。</w:t>
      </w:r>
    </w:p>
    <w:p>
      <w:pPr>
        <w:numPr>
          <w:ilvl w:val="0"/>
          <w:numId w:val="2"/>
        </w:numPr>
        <w:ind w:left="315" w:leftChars="0" w:firstLine="0" w:firstLineChars="0"/>
        <w:rPr>
          <w:rFonts w:hint="default"/>
          <w:lang w:val="en-US" w:eastAsia="zh-CN"/>
        </w:rPr>
      </w:pPr>
      <w:r>
        <w:rPr>
          <w:rFonts w:hint="eastAsia"/>
          <w:lang w:val="en-US" w:eastAsia="zh-CN"/>
        </w:rPr>
        <w:t>驾驶员在出车前未对车辆检查，车辆带病上路，不按要求按时抵达装卸地点，无端延误，在装卸民爆物品时无故远离汽车，不按照规定的时间、路线、速度行驶的、车辆的起停未按规定执行、违章行驶（交警处罚由驾驶员自负），均罚款200元。</w:t>
      </w:r>
    </w:p>
    <w:p>
      <w:pPr>
        <w:numPr>
          <w:ilvl w:val="0"/>
          <w:numId w:val="2"/>
        </w:numPr>
        <w:ind w:left="315" w:leftChars="0" w:firstLine="0" w:firstLineChars="0"/>
        <w:rPr>
          <w:rFonts w:hint="default"/>
          <w:lang w:val="en-US" w:eastAsia="zh-CN"/>
        </w:rPr>
      </w:pPr>
      <w:r>
        <w:rPr>
          <w:rFonts w:hint="eastAsia"/>
          <w:lang w:val="en-US" w:eastAsia="zh-CN"/>
        </w:rPr>
        <w:t>装卸人员未按规定穿戴防静电服装、在装卸过程中违反轻拿轻放，造成民爆器材损坏的，均罚款200元，装卸人员在装卸现场抽烟的罚款2000元，超高超量装车的罚款500元，未经许可雷管与炸药混装混运的罚款2000元。</w:t>
      </w:r>
    </w:p>
    <w:p>
      <w:pPr>
        <w:numPr>
          <w:ilvl w:val="0"/>
          <w:numId w:val="1"/>
        </w:numPr>
        <w:ind w:left="0" w:leftChars="0" w:firstLine="0" w:firstLineChars="0"/>
        <w:rPr>
          <w:rFonts w:hint="eastAsia"/>
          <w:lang w:val="en-US" w:eastAsia="zh-CN"/>
        </w:rPr>
      </w:pPr>
      <w:r>
        <w:rPr>
          <w:rFonts w:hint="eastAsia"/>
          <w:lang w:val="en-US" w:eastAsia="zh-CN"/>
        </w:rPr>
        <w:t>、爆炸物品申请、使用管理。</w:t>
      </w:r>
    </w:p>
    <w:p>
      <w:pPr>
        <w:numPr>
          <w:ilvl w:val="0"/>
          <w:numId w:val="3"/>
        </w:numPr>
        <w:ind w:leftChars="0"/>
        <w:rPr>
          <w:rFonts w:hint="eastAsia"/>
          <w:lang w:val="en-US" w:eastAsia="zh-CN"/>
        </w:rPr>
      </w:pPr>
      <w:r>
        <w:rPr>
          <w:rFonts w:hint="eastAsia"/>
          <w:lang w:val="en-US" w:eastAsia="zh-CN"/>
        </w:rPr>
        <w:t>施工队未认真核对爆破器材，造成申请的数量与实际用量相差较大（误差30%以上），施工队申请的爆破器材规格型号不适合爆破实际需要，未按规定的时间申请所需爆破器材，造成工程延误，与连网和网络检查无关的人员擅自进入已连网区域的，均罚款200元。</w:t>
      </w:r>
    </w:p>
    <w:p>
      <w:pPr>
        <w:numPr>
          <w:ilvl w:val="0"/>
          <w:numId w:val="3"/>
        </w:numPr>
        <w:ind w:leftChars="0"/>
        <w:rPr>
          <w:rFonts w:hint="default"/>
          <w:lang w:val="en-US" w:eastAsia="zh-CN"/>
        </w:rPr>
      </w:pPr>
      <w:bookmarkStart w:id="0" w:name="_GoBack"/>
      <w:bookmarkEnd w:id="0"/>
    </w:p>
    <w:p>
      <w:pPr>
        <w:ind w:firstLine="210" w:firstLineChars="1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1BBDE"/>
    <w:multiLevelType w:val="singleLevel"/>
    <w:tmpl w:val="2051BBDE"/>
    <w:lvl w:ilvl="0" w:tentative="0">
      <w:start w:val="3"/>
      <w:numFmt w:val="chineseCounting"/>
      <w:suff w:val="nothing"/>
      <w:lvlText w:val="（%1）"/>
      <w:lvlJc w:val="left"/>
      <w:rPr>
        <w:rFonts w:hint="eastAsia"/>
      </w:rPr>
    </w:lvl>
  </w:abstractNum>
  <w:abstractNum w:abstractNumId="1">
    <w:nsid w:val="5789E87B"/>
    <w:multiLevelType w:val="singleLevel"/>
    <w:tmpl w:val="5789E87B"/>
    <w:lvl w:ilvl="0" w:tentative="0">
      <w:start w:val="1"/>
      <w:numFmt w:val="decimal"/>
      <w:suff w:val="nothing"/>
      <w:lvlText w:val="%1、"/>
      <w:lvlJc w:val="left"/>
    </w:lvl>
  </w:abstractNum>
  <w:abstractNum w:abstractNumId="2">
    <w:nsid w:val="68A2D297"/>
    <w:multiLevelType w:val="singleLevel"/>
    <w:tmpl w:val="68A2D297"/>
    <w:lvl w:ilvl="0" w:tentative="0">
      <w:start w:val="1"/>
      <w:numFmt w:val="decimal"/>
      <w:suff w:val="nothing"/>
      <w:lvlText w:val="%1、"/>
      <w:lvlJc w:val="left"/>
      <w:pPr>
        <w:ind w:left="315"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NDg0MTY5N2IyODRiYWUwOGI3MTc0NjhiODNiNDEifQ=="/>
  </w:docVars>
  <w:rsids>
    <w:rsidRoot w:val="00000000"/>
    <w:rsid w:val="0CFD7D53"/>
    <w:rsid w:val="40AE32C4"/>
    <w:rsid w:val="55FB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2023-09-20T07:37:36Z</dcterms:created>
  <dc:creator>Administrator</dc:creator>
  <cp:lastModifiedBy>菟丝花</cp:lastModifiedBy>
  <dcterms:modified xsi:type="dcterms:W3CDTF">2023-09-20T09:03:40Z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14C861E1683F4D0392D9A757C9B3AFF5_12</vt:lpwstr>
  </property>
</Properties>
</file>