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kern w:val="20"/>
          <w:sz w:val="32"/>
          <w:szCs w:val="21"/>
        </w:rPr>
      </w:pPr>
      <w:r>
        <w:rPr>
          <w:rFonts w:hint="eastAsia" w:ascii="黑体" w:hAnsi="黑体" w:eastAsia="黑体"/>
          <w:b/>
          <w:kern w:val="20"/>
          <w:sz w:val="32"/>
          <w:szCs w:val="21"/>
        </w:rPr>
        <w:t>总值班安全管理制度</w:t>
      </w:r>
      <w:bookmarkStart w:id="0" w:name="_GoBack"/>
      <w:bookmarkEnd w:id="0"/>
    </w:p>
    <w:p>
      <w:pPr>
        <w:spacing w:line="360" w:lineRule="auto"/>
        <w:rPr>
          <w:rFonts w:ascii="宋体" w:hAnsi="宋体" w:eastAsia="宋体"/>
          <w:kern w:val="20"/>
          <w:sz w:val="24"/>
          <w:szCs w:val="21"/>
        </w:rPr>
      </w:pPr>
    </w:p>
    <w:p>
      <w:pPr>
        <w:spacing w:line="360" w:lineRule="auto"/>
        <w:rPr>
          <w:rFonts w:ascii="宋体" w:hAnsi="宋体" w:eastAsia="宋体"/>
          <w:kern w:val="20"/>
          <w:sz w:val="24"/>
          <w:szCs w:val="21"/>
        </w:rPr>
      </w:pPr>
      <w:r>
        <w:rPr>
          <w:rFonts w:hint="eastAsia" w:ascii="宋体" w:hAnsi="宋体" w:eastAsia="宋体"/>
          <w:kern w:val="20"/>
          <w:sz w:val="24"/>
          <w:szCs w:val="21"/>
        </w:rPr>
        <w:t>1、项目公司安排周末、重大节假日及日常非营业时间总值班，夜间总值班为经理级以上人员，重大节假日期间总值班必须为副总经理及以上人员；</w:t>
      </w:r>
    </w:p>
    <w:p>
      <w:pPr>
        <w:spacing w:line="360" w:lineRule="auto"/>
        <w:rPr>
          <w:rFonts w:ascii="宋体" w:hAnsi="宋体" w:eastAsia="宋体"/>
          <w:kern w:val="20"/>
          <w:sz w:val="24"/>
          <w:szCs w:val="21"/>
        </w:rPr>
      </w:pPr>
      <w:r>
        <w:rPr>
          <w:rFonts w:hint="eastAsia" w:ascii="宋体" w:hAnsi="宋体" w:eastAsia="宋体"/>
          <w:kern w:val="20"/>
          <w:sz w:val="24"/>
          <w:szCs w:val="21"/>
        </w:rPr>
        <w:t>2、重大节假日期间，总值班人员每日闭店后，以短信或微信形式向总部物业管理中心分管安全总监报备当日运营安全情况；</w:t>
      </w:r>
    </w:p>
    <w:p>
      <w:pPr>
        <w:spacing w:line="360" w:lineRule="auto"/>
        <w:rPr>
          <w:rFonts w:ascii="宋体" w:hAnsi="宋体" w:eastAsia="宋体"/>
          <w:kern w:val="20"/>
          <w:sz w:val="24"/>
          <w:szCs w:val="21"/>
        </w:rPr>
      </w:pPr>
      <w:r>
        <w:rPr>
          <w:rFonts w:hint="eastAsia" w:ascii="宋体" w:hAnsi="宋体" w:eastAsia="宋体"/>
          <w:kern w:val="20"/>
          <w:sz w:val="24"/>
          <w:szCs w:val="21"/>
        </w:rPr>
        <w:t>3、每日闭店前，项目公司总值班与各主力店了解当日安全状况，并填写值班记录。</w:t>
      </w:r>
    </w:p>
    <w:p>
      <w:pPr>
        <w:spacing w:line="360" w:lineRule="auto"/>
        <w:rPr>
          <w:rFonts w:ascii="宋体" w:hAnsi="宋体" w:eastAsia="宋体"/>
          <w:sz w:val="24"/>
        </w:rPr>
      </w:pPr>
      <w:r>
        <w:rPr>
          <w:rFonts w:hint="eastAsia" w:ascii="宋体" w:hAnsi="宋体" w:eastAsia="宋体"/>
          <w:kern w:val="20"/>
          <w:sz w:val="24"/>
          <w:szCs w:val="21"/>
        </w:rPr>
        <w:t>4、总值班人员需掌握当值期间在购物中心进行的施工、维修、保养等各项工作，并根据施工危险性进行工作检查、抽查；</w:t>
      </w:r>
    </w:p>
    <w:p>
      <w:pPr>
        <w:spacing w:line="360" w:lineRule="auto"/>
        <w:rPr>
          <w:rFonts w:ascii="宋体" w:hAnsi="宋体" w:eastAsia="宋体"/>
          <w:kern w:val="20"/>
          <w:sz w:val="24"/>
          <w:szCs w:val="21"/>
        </w:rPr>
      </w:pPr>
      <w:r>
        <w:rPr>
          <w:rFonts w:hint="eastAsia" w:ascii="宋体" w:hAnsi="宋体" w:eastAsia="宋体"/>
          <w:kern w:val="20"/>
          <w:sz w:val="24"/>
          <w:szCs w:val="21"/>
        </w:rPr>
        <w:t>5、项目公司总值班人员对公共管理区域不少于2次的现场消防安全巡查，对餐饮商户、公共仓库、主力店、监控中心、装修现场等重点防火部位不少于1次安全巡查；</w:t>
      </w:r>
    </w:p>
    <w:p>
      <w:pPr>
        <w:spacing w:line="360" w:lineRule="auto"/>
        <w:rPr>
          <w:rFonts w:ascii="宋体" w:hAnsi="宋体" w:eastAsia="宋体"/>
          <w:kern w:val="20"/>
          <w:sz w:val="24"/>
          <w:szCs w:val="21"/>
        </w:rPr>
      </w:pPr>
      <w:r>
        <w:rPr>
          <w:rFonts w:hint="eastAsia" w:ascii="宋体" w:hAnsi="宋体" w:eastAsia="宋体"/>
          <w:kern w:val="20"/>
          <w:sz w:val="24"/>
          <w:szCs w:val="21"/>
        </w:rPr>
        <w:t>6、总值班监督闭店时餐饮商户“三关一锁”的检查情况；</w:t>
      </w:r>
    </w:p>
    <w:p>
      <w:pPr>
        <w:spacing w:line="360" w:lineRule="auto"/>
        <w:rPr>
          <w:rFonts w:ascii="宋体" w:hAnsi="宋体" w:eastAsia="宋体"/>
          <w:color w:val="auto"/>
          <w:kern w:val="20"/>
          <w:sz w:val="24"/>
          <w:szCs w:val="21"/>
        </w:rPr>
      </w:pPr>
      <w:r>
        <w:rPr>
          <w:rFonts w:hint="eastAsia" w:ascii="宋体" w:hAnsi="宋体" w:eastAsia="宋体"/>
          <w:kern w:val="20"/>
          <w:sz w:val="24"/>
          <w:szCs w:val="21"/>
        </w:rPr>
        <w:t>7、总值班为每日安全责任人，遇有突发紧急事件需组织人员立即妥善处理，完成后填写</w:t>
      </w:r>
      <w:r>
        <w:rPr>
          <w:rFonts w:hint="eastAsia" w:ascii="宋体" w:hAnsi="宋体" w:eastAsia="宋体"/>
          <w:color w:val="auto"/>
          <w:kern w:val="20"/>
          <w:sz w:val="24"/>
          <w:szCs w:val="21"/>
        </w:rPr>
        <w:t>《特别事件报告》；</w:t>
      </w:r>
    </w:p>
    <w:p>
      <w:pPr>
        <w:spacing w:line="360" w:lineRule="auto"/>
        <w:rPr>
          <w:rFonts w:ascii="宋体" w:hAnsi="宋体" w:eastAsia="宋体"/>
          <w:color w:val="auto"/>
          <w:kern w:val="20"/>
          <w:sz w:val="24"/>
          <w:szCs w:val="21"/>
        </w:rPr>
      </w:pPr>
      <w:r>
        <w:rPr>
          <w:rFonts w:hint="eastAsia" w:ascii="宋体" w:hAnsi="宋体" w:eastAsia="宋体"/>
          <w:color w:val="auto"/>
          <w:kern w:val="20"/>
          <w:sz w:val="24"/>
          <w:szCs w:val="21"/>
        </w:rPr>
        <w:t>8、遇紧急事件或超越处置权限事件时，总值班立即向项目</w:t>
      </w:r>
      <w:r>
        <w:rPr>
          <w:rFonts w:hint="eastAsia" w:ascii="宋体" w:hAnsi="宋体" w:eastAsia="宋体"/>
          <w:color w:val="auto"/>
          <w:kern w:val="20"/>
          <w:sz w:val="24"/>
          <w:szCs w:val="21"/>
          <w:lang w:eastAsia="zh-CN"/>
        </w:rPr>
        <w:t>分管（招商运营、物业）副</w:t>
      </w:r>
      <w:r>
        <w:rPr>
          <w:rFonts w:hint="eastAsia" w:ascii="宋体" w:hAnsi="宋体" w:eastAsia="宋体"/>
          <w:color w:val="auto"/>
          <w:kern w:val="20"/>
          <w:sz w:val="24"/>
          <w:szCs w:val="21"/>
        </w:rPr>
        <w:t>总经理</w:t>
      </w:r>
      <w:r>
        <w:rPr>
          <w:rFonts w:hint="eastAsia" w:ascii="宋体" w:hAnsi="宋体" w:eastAsia="宋体"/>
          <w:color w:val="auto"/>
          <w:kern w:val="20"/>
          <w:sz w:val="24"/>
          <w:szCs w:val="21"/>
          <w:lang w:eastAsia="zh-CN"/>
        </w:rPr>
        <w:t>及总经理</w:t>
      </w:r>
      <w:r>
        <w:rPr>
          <w:rFonts w:hint="eastAsia" w:ascii="宋体" w:hAnsi="宋体" w:eastAsia="宋体"/>
          <w:color w:val="auto"/>
          <w:kern w:val="20"/>
          <w:sz w:val="24"/>
          <w:szCs w:val="21"/>
        </w:rPr>
        <w:t>汇报；</w:t>
      </w:r>
    </w:p>
    <w:p>
      <w:pPr>
        <w:spacing w:line="360" w:lineRule="auto"/>
        <w:rPr>
          <w:rFonts w:ascii="宋体" w:hAnsi="宋体" w:eastAsia="宋体"/>
          <w:sz w:val="24"/>
        </w:rPr>
      </w:pPr>
      <w:r>
        <w:rPr>
          <w:rFonts w:hint="eastAsia" w:ascii="宋体" w:hAnsi="宋体" w:eastAsia="宋体"/>
          <w:kern w:val="20"/>
          <w:sz w:val="24"/>
          <w:szCs w:val="21"/>
        </w:rPr>
        <w:t>9、发生重大安全事件或火情时，总值班在发生事故</w:t>
      </w:r>
      <w:r>
        <w:rPr>
          <w:rFonts w:ascii="宋体" w:hAnsi="宋体" w:eastAsia="宋体"/>
          <w:kern w:val="20"/>
          <w:sz w:val="24"/>
          <w:szCs w:val="21"/>
        </w:rPr>
        <w:t>3</w:t>
      </w:r>
      <w:r>
        <w:rPr>
          <w:rFonts w:hint="eastAsia" w:ascii="宋体" w:hAnsi="宋体" w:eastAsia="宋体"/>
          <w:kern w:val="20"/>
          <w:sz w:val="24"/>
          <w:szCs w:val="21"/>
        </w:rPr>
        <w:t>0分钟内电话向总部物业中心安保总监、物业中心总经理、公司总经理进行事故汇报。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848578"/>
      <w:docPartObj>
        <w:docPartGallery w:val="autotext"/>
      </w:docPartObj>
    </w:sdtPr>
    <w:sdtContent>
      <w:p>
        <w:pPr>
          <w:pStyle w:val="2"/>
          <w:jc w:val="center"/>
        </w:pPr>
        <w:r>
          <w:t>第</w:t>
        </w:r>
        <w:r>
          <w:fldChar w:fldCharType="begin"/>
        </w:r>
        <w:r>
          <w:instrText xml:space="preserve">PAGE   \* MERGEFORMAT</w:instrText>
        </w:r>
        <w:r>
          <w:fldChar w:fldCharType="separate"/>
        </w:r>
        <w:r>
          <w:rPr>
            <w:lang w:val="zh-CN"/>
          </w:rPr>
          <w:t>1</w:t>
        </w:r>
        <w:r>
          <w:fldChar w:fldCharType="end"/>
        </w:r>
        <w:r>
          <w:t>页</w:t>
        </w:r>
        <w:r>
          <w:rPr>
            <w:rFonts w:hint="eastAsia"/>
          </w:rPr>
          <w:t xml:space="preserve"> 共1页</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6300" w:firstLineChars="3000"/>
      <w:jc w:val="left"/>
      <w:rPr>
        <w:rFonts w:hint="default" w:ascii="宋体" w:hAnsi="宋体" w:eastAsiaTheme="minorEastAsia"/>
        <w:sz w:val="18"/>
        <w:szCs w:val="18"/>
        <w:lang w:val="en-US" w:eastAsia="zh-CN"/>
      </w:rPr>
    </w:pPr>
    <w:r>
      <w:drawing>
        <wp:anchor distT="0" distB="0" distL="114300" distR="114300" simplePos="0" relativeHeight="251659264" behindDoc="0" locked="0" layoutInCell="1" allowOverlap="1">
          <wp:simplePos x="0" y="0"/>
          <wp:positionH relativeFrom="column">
            <wp:posOffset>15240</wp:posOffset>
          </wp:positionH>
          <wp:positionV relativeFrom="paragraph">
            <wp:posOffset>-62230</wp:posOffset>
          </wp:positionV>
          <wp:extent cx="1571625" cy="352425"/>
          <wp:effectExtent l="0" t="0" r="9525" b="9525"/>
          <wp:wrapNone/>
          <wp:docPr id="1" name="图片 1" descr="E:\2018年王府井购物中心\VI\标识比例调整横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18年王府井购物中心\VI\标识比例调整横版.png"/>
                  <pic:cNvPicPr>
                    <a:picLocks noChangeAspect="1"/>
                  </pic:cNvPicPr>
                </pic:nvPicPr>
                <pic:blipFill>
                  <a:blip r:embed="rId1"/>
                  <a:stretch>
                    <a:fillRect/>
                  </a:stretch>
                </pic:blipFill>
                <pic:spPr>
                  <a:xfrm>
                    <a:off x="0" y="0"/>
                    <a:ext cx="1571625" cy="352425"/>
                  </a:xfrm>
                  <a:prstGeom prst="rect">
                    <a:avLst/>
                  </a:prstGeom>
                  <a:noFill/>
                  <a:ln>
                    <a:noFill/>
                  </a:ln>
                </pic:spPr>
              </pic:pic>
            </a:graphicData>
          </a:graphic>
        </wp:anchor>
      </w:drawing>
    </w:r>
    <w:r>
      <w:rPr>
        <w:rFonts w:hint="eastAsia" w:ascii="宋体" w:hAnsi="宋体"/>
        <w:sz w:val="18"/>
        <w:szCs w:val="18"/>
      </w:rPr>
      <w:t>文件编号：</w:t>
    </w:r>
    <w:r>
      <w:rPr>
        <w:rFonts w:hint="eastAsia" w:ascii="宋体" w:hAnsi="宋体"/>
        <w:sz w:val="18"/>
        <w:szCs w:val="18"/>
        <w:lang w:val="en-US" w:eastAsia="zh-CN"/>
      </w:rPr>
      <w:t>WYAB</w:t>
    </w:r>
    <w:r>
      <w:rPr>
        <w:rFonts w:ascii="宋体" w:hAnsi="宋体"/>
        <w:sz w:val="18"/>
        <w:szCs w:val="18"/>
      </w:rPr>
      <w:t>-</w:t>
    </w:r>
    <w:r>
      <w:rPr>
        <w:rFonts w:hint="eastAsia" w:ascii="宋体" w:hAnsi="宋体"/>
        <w:sz w:val="18"/>
        <w:szCs w:val="18"/>
        <w:lang w:val="en-US" w:eastAsia="zh-CN"/>
      </w:rPr>
      <w:t>WI</w:t>
    </w:r>
    <w:r>
      <w:rPr>
        <w:rFonts w:ascii="宋体" w:hAnsi="宋体"/>
        <w:sz w:val="18"/>
        <w:szCs w:val="18"/>
      </w:rPr>
      <w:t>-</w:t>
    </w:r>
    <w:r>
      <w:rPr>
        <w:rFonts w:hint="eastAsia" w:ascii="宋体" w:hAnsi="宋体"/>
        <w:sz w:val="18"/>
        <w:szCs w:val="18"/>
        <w:lang w:val="en-US" w:eastAsia="zh-CN"/>
      </w:rPr>
      <w:t>09</w:t>
    </w:r>
  </w:p>
  <w:p>
    <w:pPr>
      <w:pBdr>
        <w:bottom w:val="single" w:color="auto" w:sz="4" w:space="0"/>
      </w:pBdr>
      <w:ind w:firstLine="6300" w:firstLineChars="3500"/>
      <w:jc w:val="left"/>
    </w:pPr>
    <w:r>
      <w:rPr>
        <w:rFonts w:hint="eastAsia" w:ascii="宋体" w:hAnsi="宋体"/>
        <w:sz w:val="18"/>
        <w:szCs w:val="18"/>
      </w:rPr>
      <w:t>版本状态：</w:t>
    </w:r>
    <w:r>
      <w:rPr>
        <w:rFonts w:hint="eastAsia" w:ascii="宋体" w:hAnsi="宋体"/>
        <w:sz w:val="18"/>
        <w:szCs w:val="18"/>
        <w:lang w:val="en-US" w:eastAsia="zh-CN"/>
      </w:rPr>
      <w:t>A/0</w:t>
    </w:r>
  </w:p>
  <w:p>
    <w:pPr>
      <w:pBdr>
        <w:bottom w:val="none" w:color="auto" w:sz="0" w:space="0"/>
      </w:pBdr>
      <w:ind w:firstLine="4680" w:firstLineChars="2600"/>
      <w:jc w:val="left"/>
      <w:rPr>
        <w:rFonts w:ascii="宋体" w:hAnsi="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3NGZjOTdiNjBiNjIyNTU1N2FjYmQ5ZDE3Y2RmM2IifQ=="/>
  </w:docVars>
  <w:rsids>
    <w:rsidRoot w:val="00EB7999"/>
    <w:rsid w:val="00145873"/>
    <w:rsid w:val="0017017C"/>
    <w:rsid w:val="00185499"/>
    <w:rsid w:val="002B6E77"/>
    <w:rsid w:val="003167EA"/>
    <w:rsid w:val="003C1AE5"/>
    <w:rsid w:val="00421FA5"/>
    <w:rsid w:val="004401ED"/>
    <w:rsid w:val="00643206"/>
    <w:rsid w:val="006934EC"/>
    <w:rsid w:val="00764C22"/>
    <w:rsid w:val="007C6CF1"/>
    <w:rsid w:val="007F575D"/>
    <w:rsid w:val="00862ECB"/>
    <w:rsid w:val="008F0248"/>
    <w:rsid w:val="00A81F76"/>
    <w:rsid w:val="00B01715"/>
    <w:rsid w:val="00B57F92"/>
    <w:rsid w:val="00DA0980"/>
    <w:rsid w:val="00EB7999"/>
    <w:rsid w:val="0B996517"/>
    <w:rsid w:val="15B52B0D"/>
    <w:rsid w:val="4ED12B49"/>
    <w:rsid w:val="6EB5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479</Words>
  <Characters>480</Characters>
  <Lines>3</Lines>
  <Paragraphs>1</Paragraphs>
  <TotalTime>1</TotalTime>
  <ScaleCrop>false</ScaleCrop>
  <LinksUpToDate>false</LinksUpToDate>
  <CharactersWithSpaces>480</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2016-08-22T02:16:00Z</dcterms:created>
  <dc:creator>lenovo</dc:creator>
  <cp:lastModifiedBy>庞跃</cp:lastModifiedBy>
  <dcterms:modified xsi:type="dcterms:W3CDTF">2022-12-22T06:57:33Z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480AA35A73ED40EB802C7E97B8AA4C91</vt:lpwstr>
  </property>
</Properties>
</file>