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烤箱、烤炉使用安全管理制度</w:t>
      </w:r>
      <w:bookmarkStart w:id="0" w:name="_GoBack"/>
      <w:bookmarkEnd w:id="0"/>
    </w:p>
    <w:p>
      <w:pPr>
        <w:spacing w:line="360" w:lineRule="auto"/>
        <w:ind w:firstLine="720" w:firstLineChars="3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为确保王府井购物中心在生产工作中的安全与健康，加强电烤箱、烤炉作业的安全管理，特制定本制度。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电烤箱、烤炉使用应设置在加工间、后厨等独立区域，不得靠近电箱，插线板等，距离墙面不小于0.5M，烤箱、烤炉半径0.5M内不得堆放材料及杂物，使用区域应设置通风系统；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电烤箱、烤炉电器线路敷设需设置单独用电回路，电线需固定要穿套具有良好隔热性保护管，并安装漏电保护开关；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操作人员需要接受操作规范使用培训，知晓相关的安全使用注意事项，操作过程中开关要轻，摆放烤盘时不要用力碰撞，以免电阻丝受震后与金属外壳接触烧断电阻丝或外壳带电伤人；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电器设备严禁用水刷洗，更不得用含酒精的易燃清洁剂擦拭，清理时断开电源开关，发生故障或有漏电现象时，应断电及时向主管领导报备并找专业人员修理，不得私自拆卸；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电烤箱、烤炉要求专人使用、专人保管、操作人员要保持其内外干净，每日清理烤箱、</w:t>
      </w:r>
      <w:r>
        <w:rPr>
          <w:rFonts w:hint="eastAsia" w:asciiTheme="minorEastAsia" w:hAnsiTheme="minorEastAsia" w:eastAsiaTheme="minorEastAsia"/>
          <w:color w:val="000000" w:themeColor="text1"/>
        </w:rPr>
        <w:t>烤炉内残渣</w:t>
      </w:r>
      <w:r>
        <w:rPr>
          <w:rFonts w:hint="eastAsia" w:asciiTheme="minorEastAsia" w:hAnsiTheme="minorEastAsia" w:eastAsiaTheme="minorEastAsia"/>
          <w:color w:val="000000"/>
        </w:rPr>
        <w:t>；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使用烤箱、烤炉的温度要随食品的要求灵活控制温度，切勿太高，经过酒精等易燃液浸泡过得物品，应在室温下放置15-30分钟，待绝大部分易燃液体挥发后，才能放入烤箱、烤炉内烘烤，加工期间操作人员不得离开操作区域；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严禁电烤箱、烤炉空运行，使用前要检查自控装置，指示信号（温度表、电流、电压表等）是否灵敏有效，电气线路绝缘是否完好可靠；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 xml:space="preserve">未经使用人员同意，电烤箱、烤炉不得烤私人食品或其它食品，不得在烤箱、烤炉内存放物品，如工具、器材等； 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使用单位应建立设备卡、使用台账（包括设备名称、功率大小，安全责任人等信息）使用人员每日检查烤箱外观及运行情况，发现外观损坏，运行异常应立即停止使用；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操作人员应配备专用防护用具，针对危险部位（如高温部位、漏电部位）应张贴安全警示标识；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使用单位应建立烤箱、烤炉管理使用制度，定期组织人员进行点检（包括卫生、线路、安全距离等），管理责任人每月对使用情况进行覆盖检查；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电烤箱、烤炉使用商户每日闭店时需会同运营管理人员、内保员、操作员共同检查，确保烤箱全部关闭，烤箱内温度低于35℃后方可离店；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6300" w:firstLineChars="3000"/>
      <w:jc w:val="left"/>
      <w:rPr>
        <w:rFonts w:hint="default" w:ascii="宋体" w:hAnsi="宋体" w:eastAsia="宋体"/>
        <w:sz w:val="18"/>
        <w:szCs w:val="18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-62230</wp:posOffset>
          </wp:positionV>
          <wp:extent cx="1571625" cy="352425"/>
          <wp:effectExtent l="0" t="0" r="9525" b="9525"/>
          <wp:wrapNone/>
          <wp:docPr id="1" name="图片 1" descr="E:\2018年王府井购物中心\VI\标识比例调整横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2018年王府井购物中心\VI\标识比例调整横版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  <w:sz w:val="18"/>
        <w:szCs w:val="18"/>
      </w:rPr>
      <w:t>文件编号：</w:t>
    </w:r>
    <w:r>
      <w:rPr>
        <w:rFonts w:hint="eastAsia" w:ascii="宋体" w:hAnsi="宋体"/>
        <w:sz w:val="18"/>
        <w:szCs w:val="18"/>
        <w:lang w:val="en-US" w:eastAsia="zh-CN"/>
      </w:rPr>
      <w:t>WYAB</w:t>
    </w:r>
    <w:r>
      <w:rPr>
        <w:rFonts w:ascii="宋体" w:hAnsi="宋体"/>
        <w:sz w:val="18"/>
        <w:szCs w:val="18"/>
      </w:rPr>
      <w:t>-</w:t>
    </w:r>
    <w:r>
      <w:rPr>
        <w:rFonts w:hint="eastAsia" w:ascii="宋体" w:hAnsi="宋体"/>
        <w:sz w:val="18"/>
        <w:szCs w:val="18"/>
        <w:lang w:val="en-US" w:eastAsia="zh-CN"/>
      </w:rPr>
      <w:t>WI</w:t>
    </w:r>
    <w:r>
      <w:rPr>
        <w:rFonts w:ascii="宋体" w:hAnsi="宋体"/>
        <w:sz w:val="18"/>
        <w:szCs w:val="18"/>
      </w:rPr>
      <w:t>-</w:t>
    </w:r>
    <w:r>
      <w:rPr>
        <w:rFonts w:hint="eastAsia" w:ascii="宋体" w:hAnsi="宋体"/>
        <w:sz w:val="18"/>
        <w:szCs w:val="18"/>
        <w:lang w:val="en-US" w:eastAsia="zh-CN"/>
      </w:rPr>
      <w:t>18</w:t>
    </w:r>
  </w:p>
  <w:p>
    <w:pPr>
      <w:pBdr>
        <w:bottom w:val="single" w:color="auto" w:sz="4" w:space="0"/>
      </w:pBdr>
      <w:ind w:firstLine="6300" w:firstLineChars="3500"/>
      <w:jc w:val="left"/>
    </w:pPr>
    <w:r>
      <w:rPr>
        <w:rFonts w:hint="eastAsia" w:ascii="宋体" w:hAnsi="宋体"/>
        <w:sz w:val="18"/>
        <w:szCs w:val="18"/>
      </w:rPr>
      <w:t>版本状态：</w:t>
    </w:r>
    <w:r>
      <w:rPr>
        <w:rFonts w:hint="eastAsia" w:ascii="宋体" w:hAnsi="宋体"/>
        <w:sz w:val="18"/>
        <w:szCs w:val="18"/>
        <w:lang w:val="en-US" w:eastAsia="zh-CN"/>
      </w:rPr>
      <w:t>A/0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B757E"/>
    <w:multiLevelType w:val="singleLevel"/>
    <w:tmpl w:val="5A3B75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NGZjOTdiNjBiNjIyNTU1N2FjYmQ5ZDE3Y2RmM2IifQ=="/>
  </w:docVars>
  <w:rsids>
    <w:rsidRoot w:val="00483BFA"/>
    <w:rsid w:val="00044415"/>
    <w:rsid w:val="001460BB"/>
    <w:rsid w:val="001571DE"/>
    <w:rsid w:val="00187B85"/>
    <w:rsid w:val="001B094D"/>
    <w:rsid w:val="001C4661"/>
    <w:rsid w:val="001E209D"/>
    <w:rsid w:val="00241664"/>
    <w:rsid w:val="00251037"/>
    <w:rsid w:val="00266048"/>
    <w:rsid w:val="003C788A"/>
    <w:rsid w:val="00414FAA"/>
    <w:rsid w:val="00483BFA"/>
    <w:rsid w:val="00550EB3"/>
    <w:rsid w:val="00561FAB"/>
    <w:rsid w:val="00582842"/>
    <w:rsid w:val="00687E63"/>
    <w:rsid w:val="006A0C77"/>
    <w:rsid w:val="006C02CB"/>
    <w:rsid w:val="00775BD7"/>
    <w:rsid w:val="00793FCD"/>
    <w:rsid w:val="007C0D40"/>
    <w:rsid w:val="007C136B"/>
    <w:rsid w:val="0086542D"/>
    <w:rsid w:val="008B3F92"/>
    <w:rsid w:val="00935633"/>
    <w:rsid w:val="00A216D3"/>
    <w:rsid w:val="00A93AF8"/>
    <w:rsid w:val="00AC0BCB"/>
    <w:rsid w:val="00AE2CF4"/>
    <w:rsid w:val="00AF3AF8"/>
    <w:rsid w:val="00B313F2"/>
    <w:rsid w:val="00BD3656"/>
    <w:rsid w:val="00C938E8"/>
    <w:rsid w:val="00CB24D1"/>
    <w:rsid w:val="00CE77B0"/>
    <w:rsid w:val="00DE4CF2"/>
    <w:rsid w:val="00E30284"/>
    <w:rsid w:val="00E92966"/>
    <w:rsid w:val="00EC2838"/>
    <w:rsid w:val="18512C63"/>
    <w:rsid w:val="1B484363"/>
    <w:rsid w:val="22D10F01"/>
    <w:rsid w:val="364255C9"/>
    <w:rsid w:val="41284DA0"/>
    <w:rsid w:val="41342451"/>
    <w:rsid w:val="429D3B39"/>
    <w:rsid w:val="44F37982"/>
    <w:rsid w:val="45CA01FE"/>
    <w:rsid w:val="588D37D1"/>
    <w:rsid w:val="58C45BA5"/>
    <w:rsid w:val="6A8B0E7A"/>
    <w:rsid w:val="724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字符"/>
    <w:basedOn w:val="6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848</Characters>
  <Lines>6</Lines>
  <Paragraphs>1</Paragraphs>
  <TotalTime>0</TotalTime>
  <ScaleCrop>false</ScaleCrop>
  <LinksUpToDate>false</LinksUpToDate>
  <CharactersWithSpaces>849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2017-12-26T08:55:00Z</dcterms:created>
  <dc:creator>Administrator</dc:creator>
  <cp:lastModifiedBy>庞跃</cp:lastModifiedBy>
  <dcterms:modified xsi:type="dcterms:W3CDTF">2022-12-22T07:08:56Z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1C68EBDA044F47CD9F911C4563D64FA2</vt:lpwstr>
  </property>
</Properties>
</file>