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780" w:rsidRDefault="00290780" w:rsidP="00290780">
      <w:pPr>
        <w:jc w:val="center"/>
        <w:rPr>
          <w:rFonts w:ascii="微软雅黑" w:eastAsia="微软雅黑" w:hAnsi="微软雅黑" w:cs="微软雅黑" w:hint="eastAsia"/>
          <w:b/>
          <w:bCs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8"/>
          <w:szCs w:val="48"/>
        </w:rPr>
        <w:t>安全检查制度</w:t>
      </w:r>
    </w:p>
    <w:p w:rsidR="00290780" w:rsidRDefault="00290780" w:rsidP="00290780">
      <w:pPr>
        <w:spacing w:line="360" w:lineRule="auto"/>
        <w:rPr>
          <w:rFonts w:ascii="微软雅黑" w:eastAsia="微软雅黑" w:hAnsi="微软雅黑" w:cs="微软雅黑" w:hint="eastAsia"/>
          <w:b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sz w:val="36"/>
          <w:szCs w:val="36"/>
        </w:rPr>
        <w:t>1.目的</w:t>
      </w:r>
    </w:p>
    <w:p w:rsidR="00290780" w:rsidRDefault="00290780" w:rsidP="00290780">
      <w:pPr>
        <w:spacing w:line="360" w:lineRule="auto"/>
        <w:ind w:firstLineChars="200" w:firstLine="720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为及时发现问题，采取措施消除隐患，实现安全生产，制定本规定。</w:t>
      </w:r>
    </w:p>
    <w:p w:rsidR="00290780" w:rsidRDefault="00290780" w:rsidP="00290780">
      <w:pPr>
        <w:spacing w:line="360" w:lineRule="auto"/>
        <w:outlineLvl w:val="0"/>
        <w:rPr>
          <w:rFonts w:ascii="微软雅黑" w:eastAsia="微软雅黑" w:hAnsi="微软雅黑" w:cs="微软雅黑" w:hint="eastAsia"/>
          <w:b/>
          <w:sz w:val="36"/>
          <w:szCs w:val="36"/>
        </w:rPr>
      </w:pPr>
      <w:bookmarkStart w:id="0" w:name="_Toc455772012"/>
      <w:bookmarkStart w:id="1" w:name="_Toc455772970"/>
      <w:bookmarkStart w:id="2" w:name="_Toc455773037"/>
      <w:r>
        <w:rPr>
          <w:rFonts w:ascii="微软雅黑" w:eastAsia="微软雅黑" w:hAnsi="微软雅黑" w:cs="微软雅黑" w:hint="eastAsia"/>
          <w:b/>
          <w:sz w:val="36"/>
          <w:szCs w:val="36"/>
        </w:rPr>
        <w:t>2.安全检查的内容</w:t>
      </w:r>
      <w:bookmarkEnd w:id="0"/>
      <w:bookmarkEnd w:id="1"/>
      <w:bookmarkEnd w:id="2"/>
    </w:p>
    <w:p w:rsidR="00290780" w:rsidRDefault="00290780" w:rsidP="00290780">
      <w:pPr>
        <w:spacing w:line="360" w:lineRule="auto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2.1对安全生产的认识是否正确，安全责任心如何；特种作业是否持证上岗。</w:t>
      </w:r>
    </w:p>
    <w:p w:rsidR="00290780" w:rsidRDefault="00290780" w:rsidP="00290780">
      <w:pPr>
        <w:spacing w:line="360" w:lineRule="auto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2.2安全活动是否认真开展，各种记录资料是否齐全。</w:t>
      </w:r>
    </w:p>
    <w:p w:rsidR="00290780" w:rsidRDefault="00290780" w:rsidP="00290780">
      <w:pPr>
        <w:spacing w:line="360" w:lineRule="auto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2.3是否做到安全生产“五同时”，是否认真落实安全技术措施和不安全因素整改措施。</w:t>
      </w:r>
    </w:p>
    <w:p w:rsidR="00290780" w:rsidRDefault="00290780" w:rsidP="00290780">
      <w:pPr>
        <w:spacing w:line="360" w:lineRule="auto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2.4安全生产的各项制度执行情况，各工种安全技术操作规程的执行情况；有无违章指挥不按操作程序动作标准执行、违章作业现象。</w:t>
      </w:r>
    </w:p>
    <w:p w:rsidR="00290780" w:rsidRDefault="00290780" w:rsidP="00290780">
      <w:pPr>
        <w:spacing w:line="360" w:lineRule="auto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2.5各种原料是否按规定投入，各单元操作是否按规定操作。</w:t>
      </w:r>
    </w:p>
    <w:p w:rsidR="00290780" w:rsidRDefault="00290780" w:rsidP="00290780">
      <w:pPr>
        <w:spacing w:line="360" w:lineRule="auto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2.6机械、仪表、厂房、通道、安全装置、消防器材等安全状况是否良好，工、器具堆放是否整齐，职工劳保用品穿戴、保管是否良好，消防通道是否畅通。生产现场是否按定置要求管理。安全标志是否齐全，安全防护设施齐全。</w:t>
      </w:r>
    </w:p>
    <w:p w:rsidR="00290780" w:rsidRDefault="00290780" w:rsidP="00290780">
      <w:pPr>
        <w:spacing w:line="360" w:lineRule="auto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2.7对职工工伤事故的调查、报告和处理中是否坚持</w:t>
      </w:r>
      <w:r>
        <w:rPr>
          <w:rFonts w:ascii="微软雅黑" w:eastAsia="微软雅黑" w:hAnsi="微软雅黑" w:cs="微软雅黑" w:hint="eastAsia"/>
          <w:sz w:val="36"/>
          <w:szCs w:val="36"/>
        </w:rPr>
        <w:lastRenderedPageBreak/>
        <w:t>了“四不放过”（即事故原因不查清不放过，事故责任者得不到处理不放过，整改措施不落实不放过，教训不吸取不放过）的原则。</w:t>
      </w:r>
    </w:p>
    <w:p w:rsidR="00290780" w:rsidRDefault="00290780" w:rsidP="00290780">
      <w:pPr>
        <w:spacing w:line="360" w:lineRule="auto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2.8查作业环境及劳动条件、生产设备及相应的安全防护设施是否符合安全标准要求，查原材料使用及有毒、有害、易燃、易爆、物料气体等引发安全事故的防范措施，查个人防护用品的使用是否符合安全防护标准，以及通风、照明、安全通道、安全出口等作业环。</w:t>
      </w:r>
    </w:p>
    <w:p w:rsidR="00290780" w:rsidRDefault="00290780" w:rsidP="00290780">
      <w:pPr>
        <w:spacing w:line="360" w:lineRule="auto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2.9对危险化学品使用与贮存、电气装置、机械设备、安全装置、职业卫生设施、劳动防护用品、应急救援器材、消防设备、设施及防火、防爆、防尘、防毒等工作的检查。</w:t>
      </w:r>
    </w:p>
    <w:p w:rsidR="00290780" w:rsidRDefault="00290780" w:rsidP="00290780">
      <w:pPr>
        <w:spacing w:line="360" w:lineRule="auto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2.10事故现场调查与属实：事故发生后，由安全主任进行调查属实，在调查时，各单位安全员和车间及班组负责人配合，并实事求是的介绍发生事故的经过和原因，不得隐瞒事故的真相。</w:t>
      </w:r>
    </w:p>
    <w:p w:rsidR="00290780" w:rsidRPr="00290780" w:rsidRDefault="00290780">
      <w:bookmarkStart w:id="3" w:name="_GoBack"/>
      <w:bookmarkEnd w:id="3"/>
    </w:p>
    <w:sectPr w:rsidR="00290780" w:rsidRPr="00290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80"/>
    <w:rsid w:val="0029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0C51C-855E-4C85-9971-6F00BB73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7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370</Characters>
  <Application>Microsoft Office Word</Application>
  <DocSecurity>0</DocSecurity>
  <Lines>61</Lines>
  <Paragraphs>44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2020-06-14T05:53:00Z</dcterms:created>
  <dcterms:modified xsi:type="dcterms:W3CDTF">2020-06-14T05:54:00Z</dcterms:modified>
</cp:coreProperties>
</file>