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120" w:line="240" w:lineRule="auto"/>
        <w:jc w:val="center"/>
        <w:textAlignment w:val="auto"/>
        <w:rPr>
          <w:rFonts w:hint="eastAsia" w:eastAsia="黑体"/>
          <w:bCs w:val="0"/>
          <w:color w:val="000000"/>
          <w:sz w:val="44"/>
          <w:szCs w:val="44"/>
          <w:lang w:val="zh-CN"/>
        </w:rPr>
      </w:pPr>
      <w:bookmarkStart w:id="12" w:name="_GoBack"/>
      <w:bookmarkEnd w:id="12"/>
      <w:r>
        <w:rPr>
          <w:rFonts w:hint="eastAsia" w:eastAsia="黑体"/>
          <w:bCs w:val="0"/>
          <w:color w:val="000000"/>
          <w:sz w:val="44"/>
          <w:szCs w:val="44"/>
          <w:lang w:val="zh-CN"/>
        </w:rPr>
        <w:t>四川省阆中光明玻璃制品有限公司</w:t>
      </w:r>
    </w:p>
    <w:p>
      <w:pPr>
        <w:pStyle w:val="2"/>
        <w:keepNext/>
        <w:keepLines/>
        <w:pageBreakBefore w:val="0"/>
        <w:widowControl w:val="0"/>
        <w:kinsoku/>
        <w:wordWrap/>
        <w:overflowPunct/>
        <w:topLinePunct w:val="0"/>
        <w:autoSpaceDE/>
        <w:autoSpaceDN/>
        <w:bidi w:val="0"/>
        <w:adjustRightInd/>
        <w:snapToGrid/>
        <w:spacing w:before="0" w:after="120" w:line="240" w:lineRule="auto"/>
        <w:jc w:val="center"/>
        <w:textAlignment w:val="auto"/>
        <w:rPr>
          <w:rFonts w:hint="eastAsia" w:eastAsia="黑体"/>
          <w:bCs w:val="0"/>
          <w:color w:val="000000"/>
          <w:sz w:val="44"/>
          <w:szCs w:val="44"/>
          <w:lang w:val="zh-CN"/>
        </w:rPr>
      </w:pPr>
      <w:r>
        <w:rPr>
          <w:rFonts w:hint="eastAsia" w:eastAsia="黑体"/>
          <w:bCs w:val="0"/>
          <w:color w:val="000000"/>
          <w:sz w:val="44"/>
          <w:szCs w:val="44"/>
          <w:lang w:val="zh-CN"/>
        </w:rPr>
        <w:t>安全事故管理制度</w:t>
      </w:r>
    </w:p>
    <w:p>
      <w:pPr>
        <w:spacing w:line="360" w:lineRule="auto"/>
        <w:ind w:firstLine="480" w:firstLineChars="200"/>
        <w:rPr>
          <w:rFonts w:hint="eastAsia"/>
          <w:sz w:val="24"/>
        </w:rPr>
      </w:pPr>
      <w:bookmarkStart w:id="0" w:name="_Toc373865813"/>
      <w:bookmarkStart w:id="1" w:name="_Toc342341721"/>
      <w:bookmarkStart w:id="2" w:name="_Toc360566608"/>
    </w:p>
    <w:p>
      <w:pPr>
        <w:spacing w:line="360" w:lineRule="auto"/>
        <w:ind w:firstLine="600" w:firstLineChars="200"/>
        <w:rPr>
          <w:rFonts w:hint="eastAsia"/>
          <w:sz w:val="30"/>
          <w:szCs w:val="30"/>
        </w:rPr>
      </w:pPr>
      <w:r>
        <w:rPr>
          <w:rFonts w:hint="eastAsia"/>
          <w:sz w:val="30"/>
          <w:szCs w:val="30"/>
        </w:rPr>
        <w:t>1目的</w:t>
      </w:r>
      <w:bookmarkEnd w:id="0"/>
      <w:bookmarkEnd w:id="1"/>
      <w:bookmarkEnd w:id="2"/>
    </w:p>
    <w:p>
      <w:pPr>
        <w:spacing w:line="360" w:lineRule="auto"/>
        <w:ind w:firstLine="600" w:firstLineChars="200"/>
        <w:rPr>
          <w:rFonts w:hint="eastAsia"/>
          <w:sz w:val="30"/>
          <w:szCs w:val="30"/>
        </w:rPr>
      </w:pPr>
      <w:r>
        <w:rPr>
          <w:rFonts w:hint="eastAsia"/>
          <w:sz w:val="30"/>
          <w:szCs w:val="30"/>
        </w:rPr>
        <w:t>为加强我公司安全生产监督管理工作，及时报告公司各类事故，妥善处理各类事故，结合实际，特制定本制度。</w:t>
      </w:r>
    </w:p>
    <w:p>
      <w:pPr>
        <w:spacing w:line="360" w:lineRule="auto"/>
        <w:ind w:firstLine="600" w:firstLineChars="200"/>
        <w:rPr>
          <w:rFonts w:hint="eastAsia"/>
          <w:sz w:val="30"/>
          <w:szCs w:val="30"/>
        </w:rPr>
      </w:pPr>
      <w:bookmarkStart w:id="3" w:name="_Toc360566609"/>
      <w:bookmarkStart w:id="4" w:name="_Toc373865814"/>
      <w:bookmarkStart w:id="5" w:name="_Toc342341722"/>
      <w:r>
        <w:rPr>
          <w:rFonts w:hint="eastAsia"/>
          <w:sz w:val="30"/>
          <w:szCs w:val="30"/>
        </w:rPr>
        <w:t>2适用范围</w:t>
      </w:r>
      <w:bookmarkEnd w:id="3"/>
      <w:bookmarkEnd w:id="4"/>
      <w:bookmarkEnd w:id="5"/>
    </w:p>
    <w:p>
      <w:pPr>
        <w:spacing w:line="360" w:lineRule="auto"/>
        <w:ind w:firstLine="600" w:firstLineChars="200"/>
        <w:rPr>
          <w:rFonts w:hint="eastAsia"/>
          <w:sz w:val="30"/>
          <w:szCs w:val="30"/>
        </w:rPr>
      </w:pPr>
      <w:r>
        <w:rPr>
          <w:rFonts w:hint="eastAsia"/>
          <w:sz w:val="30"/>
          <w:szCs w:val="30"/>
        </w:rPr>
        <w:t>公司范围内各职能部门进行各类事故的监督管理、报送、档案管理、调查和处理工作。</w:t>
      </w:r>
    </w:p>
    <w:p>
      <w:pPr>
        <w:spacing w:line="360" w:lineRule="auto"/>
        <w:ind w:firstLine="600" w:firstLineChars="200"/>
        <w:rPr>
          <w:rFonts w:hint="eastAsia"/>
          <w:sz w:val="30"/>
          <w:szCs w:val="30"/>
        </w:rPr>
      </w:pPr>
      <w:bookmarkStart w:id="6" w:name="_Toc360566610"/>
      <w:bookmarkStart w:id="7" w:name="_Toc342341723"/>
      <w:bookmarkStart w:id="8" w:name="_Toc373865815"/>
      <w:r>
        <w:rPr>
          <w:rFonts w:hint="eastAsia"/>
          <w:sz w:val="30"/>
          <w:szCs w:val="30"/>
        </w:rPr>
        <w:t>3职责</w:t>
      </w:r>
      <w:bookmarkEnd w:id="6"/>
      <w:bookmarkEnd w:id="7"/>
      <w:bookmarkEnd w:id="8"/>
    </w:p>
    <w:p>
      <w:pPr>
        <w:spacing w:line="360" w:lineRule="auto"/>
        <w:ind w:firstLine="600" w:firstLineChars="200"/>
        <w:rPr>
          <w:rFonts w:hint="eastAsia"/>
          <w:sz w:val="30"/>
          <w:szCs w:val="30"/>
        </w:rPr>
      </w:pPr>
      <w:r>
        <w:rPr>
          <w:rFonts w:hint="eastAsia"/>
          <w:sz w:val="30"/>
          <w:szCs w:val="30"/>
        </w:rPr>
        <w:t xml:space="preserve">3.1 </w:t>
      </w:r>
      <w:r>
        <w:rPr>
          <w:rFonts w:hint="eastAsia"/>
          <w:sz w:val="30"/>
          <w:szCs w:val="30"/>
          <w:lang w:eastAsia="zh-CN"/>
        </w:rPr>
        <w:t>分管生产负责人</w:t>
      </w:r>
      <w:r>
        <w:rPr>
          <w:rFonts w:hint="eastAsia"/>
          <w:sz w:val="30"/>
          <w:szCs w:val="30"/>
        </w:rPr>
        <w:t>负责各类事故的管理， 重大事故由总经理主持。</w:t>
      </w:r>
    </w:p>
    <w:p>
      <w:pPr>
        <w:spacing w:line="360" w:lineRule="auto"/>
        <w:ind w:firstLine="600" w:firstLineChars="200"/>
        <w:rPr>
          <w:rFonts w:hint="eastAsia"/>
          <w:sz w:val="30"/>
          <w:szCs w:val="30"/>
        </w:rPr>
      </w:pPr>
      <w:r>
        <w:rPr>
          <w:rFonts w:hint="eastAsia"/>
          <w:sz w:val="30"/>
          <w:szCs w:val="30"/>
        </w:rPr>
        <w:t>3.2相关职能部门在各自业务范围内对分工管理的事故负责调查、登记、统计和报告。</w:t>
      </w:r>
    </w:p>
    <w:p>
      <w:pPr>
        <w:spacing w:line="360" w:lineRule="auto"/>
        <w:ind w:firstLine="600" w:firstLineChars="200"/>
        <w:rPr>
          <w:rFonts w:hint="eastAsia"/>
          <w:sz w:val="30"/>
          <w:szCs w:val="30"/>
        </w:rPr>
      </w:pPr>
      <w:r>
        <w:rPr>
          <w:rFonts w:hint="eastAsia"/>
          <w:sz w:val="30"/>
          <w:szCs w:val="30"/>
        </w:rPr>
        <w:t>3.3安全部负责对公司存在的隐患进行登记，发现重大隐患及时上报给地方政府安全生产监督管理部门并负责对隐患整改实施项目进行监督、检查。</w:t>
      </w:r>
    </w:p>
    <w:p>
      <w:pPr>
        <w:spacing w:line="360" w:lineRule="auto"/>
        <w:ind w:firstLine="600" w:firstLineChars="200"/>
        <w:rPr>
          <w:rFonts w:hint="eastAsia"/>
          <w:sz w:val="30"/>
          <w:szCs w:val="30"/>
        </w:rPr>
      </w:pPr>
      <w:bookmarkStart w:id="9" w:name="_Toc360566611"/>
      <w:bookmarkStart w:id="10" w:name="_Toc373865816"/>
      <w:bookmarkStart w:id="11" w:name="_Toc342341724"/>
      <w:r>
        <w:rPr>
          <w:rFonts w:hint="eastAsia"/>
          <w:sz w:val="30"/>
          <w:szCs w:val="30"/>
        </w:rPr>
        <w:t>4控制程序</w:t>
      </w:r>
      <w:bookmarkEnd w:id="9"/>
      <w:bookmarkEnd w:id="10"/>
      <w:bookmarkEnd w:id="11"/>
    </w:p>
    <w:p>
      <w:pPr>
        <w:spacing w:line="360" w:lineRule="auto"/>
        <w:ind w:firstLine="600" w:firstLineChars="200"/>
        <w:rPr>
          <w:rFonts w:hint="eastAsia"/>
          <w:sz w:val="30"/>
          <w:szCs w:val="30"/>
        </w:rPr>
      </w:pPr>
      <w:r>
        <w:rPr>
          <w:rFonts w:hint="eastAsia"/>
          <w:sz w:val="30"/>
          <w:szCs w:val="30"/>
        </w:rPr>
        <w:t xml:space="preserve">4.1  事故分类 </w:t>
      </w:r>
    </w:p>
    <w:p>
      <w:pPr>
        <w:spacing w:line="360" w:lineRule="auto"/>
        <w:ind w:firstLine="600" w:firstLineChars="200"/>
        <w:rPr>
          <w:rFonts w:hint="eastAsia"/>
          <w:sz w:val="30"/>
          <w:szCs w:val="30"/>
        </w:rPr>
      </w:pPr>
      <w:r>
        <w:rPr>
          <w:rFonts w:hint="eastAsia"/>
          <w:sz w:val="30"/>
          <w:szCs w:val="30"/>
        </w:rPr>
        <w:t>4.1.1 在生产操作中，因违反工艺规程、岗位操作法等造成原料、半成品或成品损失的，为生产事故。</w:t>
      </w:r>
    </w:p>
    <w:p>
      <w:pPr>
        <w:spacing w:line="360" w:lineRule="auto"/>
        <w:ind w:firstLine="600" w:firstLineChars="200"/>
        <w:rPr>
          <w:rFonts w:hint="eastAsia"/>
          <w:sz w:val="30"/>
          <w:szCs w:val="30"/>
        </w:rPr>
      </w:pPr>
      <w:r>
        <w:rPr>
          <w:rFonts w:hint="eastAsia"/>
          <w:sz w:val="30"/>
          <w:szCs w:val="30"/>
        </w:rPr>
        <w:t>4.1.2 生产装置、动力机械、电气及仪表装置、输送设备、管道、建筑物、构筑物等发生故障损坏，造成损失或减产的，为设备事故。</w:t>
      </w:r>
    </w:p>
    <w:p>
      <w:pPr>
        <w:spacing w:line="360" w:lineRule="auto"/>
        <w:ind w:firstLine="600" w:firstLineChars="200"/>
        <w:rPr>
          <w:rFonts w:hint="eastAsia"/>
          <w:sz w:val="30"/>
          <w:szCs w:val="30"/>
        </w:rPr>
      </w:pPr>
      <w:r>
        <w:rPr>
          <w:rFonts w:hint="eastAsia"/>
          <w:sz w:val="30"/>
          <w:szCs w:val="30"/>
        </w:rPr>
        <w:t>4.1.3 产品或半成品不符合国家或公司规定的质量标准，基建工程质量不符合设计要求，机电设备检修不符合要求，原料或产品因保管不当、包装不良而变质等，为质量事故。</w:t>
      </w:r>
    </w:p>
    <w:p>
      <w:pPr>
        <w:spacing w:line="360" w:lineRule="auto"/>
        <w:ind w:firstLine="600" w:firstLineChars="200"/>
        <w:rPr>
          <w:rFonts w:hint="eastAsia"/>
          <w:sz w:val="30"/>
          <w:szCs w:val="30"/>
        </w:rPr>
      </w:pPr>
      <w:r>
        <w:rPr>
          <w:rFonts w:hint="eastAsia"/>
          <w:sz w:val="30"/>
          <w:szCs w:val="30"/>
        </w:rPr>
        <w:t>4.1.4 违反交通运输规则，造成车辆损坏、人员伤亡或财产损失的，为交通运输事故。</w:t>
      </w:r>
    </w:p>
    <w:p>
      <w:pPr>
        <w:spacing w:line="360" w:lineRule="auto"/>
        <w:ind w:firstLine="600" w:firstLineChars="200"/>
        <w:rPr>
          <w:rFonts w:hint="eastAsia"/>
          <w:sz w:val="30"/>
          <w:szCs w:val="30"/>
        </w:rPr>
      </w:pPr>
      <w:r>
        <w:rPr>
          <w:rFonts w:hint="eastAsia"/>
          <w:sz w:val="30"/>
          <w:szCs w:val="30"/>
        </w:rPr>
        <w:t>4.1.5 发生着火，造成生命财产损失的，为火灾事故。</w:t>
      </w:r>
    </w:p>
    <w:p>
      <w:pPr>
        <w:spacing w:line="360" w:lineRule="auto"/>
        <w:ind w:firstLine="600" w:firstLineChars="200"/>
        <w:rPr>
          <w:rFonts w:hint="eastAsia"/>
          <w:sz w:val="30"/>
          <w:szCs w:val="30"/>
        </w:rPr>
      </w:pPr>
      <w:r>
        <w:rPr>
          <w:rFonts w:hint="eastAsia"/>
          <w:sz w:val="30"/>
          <w:szCs w:val="30"/>
        </w:rPr>
        <w:t>4.1.6 发生化学或物理爆炸，造成生命财产损失的，为爆炸事故。</w:t>
      </w:r>
    </w:p>
    <w:p>
      <w:pPr>
        <w:spacing w:line="360" w:lineRule="auto"/>
        <w:ind w:firstLine="600" w:firstLineChars="200"/>
        <w:rPr>
          <w:rFonts w:hint="eastAsia"/>
          <w:sz w:val="30"/>
          <w:szCs w:val="30"/>
        </w:rPr>
      </w:pPr>
      <w:r>
        <w:rPr>
          <w:rFonts w:hint="eastAsia"/>
          <w:sz w:val="30"/>
          <w:szCs w:val="30"/>
        </w:rPr>
        <w:t>4.1.7 公司从业人员在生产活动所涉及到的区域内，由于生产过程中存在的危险因素的影响，突然使人体受到损伤以致负伤人员立即中断工作，经医务部门诊断，需休息一个工作日以上者，为伤亡事故。</w:t>
      </w:r>
    </w:p>
    <w:p>
      <w:pPr>
        <w:spacing w:line="360" w:lineRule="auto"/>
        <w:ind w:firstLine="600" w:firstLineChars="200"/>
        <w:rPr>
          <w:rFonts w:hint="eastAsia"/>
          <w:sz w:val="30"/>
          <w:szCs w:val="30"/>
        </w:rPr>
      </w:pPr>
      <w:r>
        <w:rPr>
          <w:rFonts w:hint="eastAsia"/>
          <w:sz w:val="30"/>
          <w:szCs w:val="30"/>
        </w:rPr>
        <w:t>4.1.8 因“三废”超标准排放，造成严重环境污染，为环保事故。</w:t>
      </w:r>
    </w:p>
    <w:p>
      <w:pPr>
        <w:spacing w:line="360" w:lineRule="auto"/>
        <w:ind w:firstLine="600" w:firstLineChars="200"/>
        <w:rPr>
          <w:rFonts w:hint="eastAsia"/>
          <w:sz w:val="30"/>
          <w:szCs w:val="30"/>
        </w:rPr>
      </w:pPr>
      <w:r>
        <w:rPr>
          <w:rFonts w:hint="eastAsia"/>
          <w:sz w:val="30"/>
          <w:szCs w:val="30"/>
        </w:rPr>
        <w:t>4.1.9 因操作不当，维护不周等原因，已构成发生事故的条件，幸被及时发现，未造成后果的，为未遂事故。</w:t>
      </w:r>
    </w:p>
    <w:p>
      <w:pPr>
        <w:spacing w:line="360" w:lineRule="auto"/>
        <w:ind w:firstLine="600" w:firstLineChars="200"/>
        <w:rPr>
          <w:rFonts w:hint="eastAsia"/>
          <w:sz w:val="30"/>
          <w:szCs w:val="30"/>
        </w:rPr>
      </w:pPr>
      <w:r>
        <w:rPr>
          <w:rFonts w:hint="eastAsia"/>
          <w:sz w:val="30"/>
          <w:szCs w:val="30"/>
        </w:rPr>
        <w:t>4.2  事故等级的划分</w:t>
      </w:r>
    </w:p>
    <w:p>
      <w:pPr>
        <w:spacing w:line="360" w:lineRule="auto"/>
        <w:ind w:firstLine="600" w:firstLineChars="200"/>
        <w:rPr>
          <w:rFonts w:hint="eastAsia"/>
          <w:sz w:val="30"/>
          <w:szCs w:val="30"/>
        </w:rPr>
      </w:pPr>
      <w:r>
        <w:rPr>
          <w:rFonts w:hint="eastAsia"/>
          <w:sz w:val="30"/>
          <w:szCs w:val="30"/>
        </w:rPr>
        <w:t>4.2.1特别重大伤亡事故：一次死亡30人以上或者死亡10人以上但社会影响特别恶劣、性质特别严重的事故。</w:t>
      </w:r>
    </w:p>
    <w:p>
      <w:pPr>
        <w:spacing w:line="360" w:lineRule="auto"/>
        <w:ind w:firstLine="600" w:firstLineChars="200"/>
        <w:rPr>
          <w:rFonts w:hint="eastAsia"/>
          <w:sz w:val="30"/>
          <w:szCs w:val="30"/>
        </w:rPr>
      </w:pPr>
      <w:r>
        <w:rPr>
          <w:rFonts w:hint="eastAsia"/>
          <w:sz w:val="30"/>
          <w:szCs w:val="30"/>
        </w:rPr>
        <w:t>4.2.2重大伤亡事故：一次事故死亡10～29人的事故。</w:t>
      </w:r>
    </w:p>
    <w:p>
      <w:pPr>
        <w:spacing w:line="360" w:lineRule="auto"/>
        <w:ind w:firstLine="600" w:firstLineChars="200"/>
        <w:rPr>
          <w:rFonts w:hint="eastAsia"/>
          <w:sz w:val="30"/>
          <w:szCs w:val="30"/>
        </w:rPr>
      </w:pPr>
      <w:r>
        <w:rPr>
          <w:rFonts w:hint="eastAsia"/>
          <w:sz w:val="30"/>
          <w:szCs w:val="30"/>
        </w:rPr>
        <w:t>4.2.3较大伤亡事故：一次事故死亡3～9人的事故。</w:t>
      </w:r>
    </w:p>
    <w:p>
      <w:pPr>
        <w:spacing w:line="360" w:lineRule="auto"/>
        <w:ind w:firstLine="600" w:firstLineChars="200"/>
        <w:rPr>
          <w:rFonts w:hint="eastAsia"/>
          <w:sz w:val="30"/>
          <w:szCs w:val="30"/>
        </w:rPr>
      </w:pPr>
      <w:r>
        <w:rPr>
          <w:rFonts w:hint="eastAsia"/>
          <w:sz w:val="30"/>
          <w:szCs w:val="30"/>
        </w:rPr>
        <w:t>4.2.4一般事故：一次事故死亡1～2人的事故。</w:t>
      </w:r>
    </w:p>
    <w:p>
      <w:pPr>
        <w:spacing w:line="360" w:lineRule="auto"/>
        <w:ind w:firstLine="600" w:firstLineChars="200"/>
        <w:rPr>
          <w:rFonts w:hint="eastAsia"/>
          <w:sz w:val="30"/>
          <w:szCs w:val="30"/>
        </w:rPr>
      </w:pPr>
      <w:r>
        <w:rPr>
          <w:rFonts w:hint="eastAsia"/>
          <w:sz w:val="30"/>
          <w:szCs w:val="30"/>
        </w:rPr>
        <w:t>4.2.5重伤事故：只有重伤没有死亡的事故。</w:t>
      </w:r>
    </w:p>
    <w:p>
      <w:pPr>
        <w:spacing w:line="360" w:lineRule="auto"/>
        <w:ind w:firstLine="600" w:firstLineChars="200"/>
        <w:rPr>
          <w:rFonts w:hint="eastAsia"/>
          <w:sz w:val="30"/>
          <w:szCs w:val="30"/>
        </w:rPr>
      </w:pPr>
      <w:r>
        <w:rPr>
          <w:rFonts w:hint="eastAsia"/>
          <w:sz w:val="30"/>
          <w:szCs w:val="30"/>
        </w:rPr>
        <w:t>4.2.6轻伤事故：只有轻伤但没有重伤和死亡的事故。</w:t>
      </w:r>
    </w:p>
    <w:p>
      <w:pPr>
        <w:spacing w:line="360" w:lineRule="auto"/>
        <w:ind w:firstLine="600" w:firstLineChars="200"/>
        <w:rPr>
          <w:rFonts w:hint="eastAsia"/>
          <w:sz w:val="30"/>
          <w:szCs w:val="30"/>
        </w:rPr>
      </w:pPr>
      <w:r>
        <w:rPr>
          <w:rFonts w:hint="eastAsia"/>
          <w:sz w:val="30"/>
          <w:szCs w:val="30"/>
        </w:rPr>
        <w:t>4.2.7非伤亡事故：未造成人员伤亡，但造成财产损失或设备损坏或生产中断的事故。</w:t>
      </w:r>
    </w:p>
    <w:p>
      <w:pPr>
        <w:spacing w:line="360" w:lineRule="auto"/>
        <w:ind w:firstLine="600" w:firstLineChars="200"/>
        <w:rPr>
          <w:rFonts w:hint="eastAsia"/>
          <w:sz w:val="30"/>
          <w:szCs w:val="30"/>
        </w:rPr>
      </w:pPr>
      <w:r>
        <w:rPr>
          <w:rFonts w:hint="eastAsia"/>
          <w:sz w:val="30"/>
          <w:szCs w:val="30"/>
        </w:rPr>
        <w:t>4.3  管理分工</w:t>
      </w:r>
    </w:p>
    <w:p>
      <w:pPr>
        <w:spacing w:line="360" w:lineRule="auto"/>
        <w:ind w:firstLine="600" w:firstLineChars="200"/>
        <w:rPr>
          <w:rFonts w:hint="eastAsia"/>
          <w:sz w:val="30"/>
          <w:szCs w:val="30"/>
        </w:rPr>
      </w:pPr>
      <w:r>
        <w:rPr>
          <w:rFonts w:hint="eastAsia"/>
          <w:sz w:val="30"/>
          <w:szCs w:val="30"/>
        </w:rPr>
        <w:t>4.3.1单位负责人接到事故报告后，应当根据事故情况启动应急救援程序，组织抢救，防止事故扩大减少人员伤亡和财产损失。</w:t>
      </w:r>
    </w:p>
    <w:p>
      <w:pPr>
        <w:spacing w:line="360" w:lineRule="auto"/>
        <w:ind w:firstLine="600" w:firstLineChars="200"/>
        <w:rPr>
          <w:rFonts w:hint="eastAsia"/>
          <w:sz w:val="30"/>
          <w:szCs w:val="30"/>
        </w:rPr>
      </w:pPr>
      <w:r>
        <w:rPr>
          <w:rFonts w:hint="eastAsia"/>
          <w:sz w:val="30"/>
          <w:szCs w:val="30"/>
        </w:rPr>
        <w:t>4.3.2 设备事故由</w:t>
      </w:r>
      <w:r>
        <w:rPr>
          <w:rFonts w:hint="eastAsia"/>
          <w:sz w:val="30"/>
          <w:szCs w:val="30"/>
          <w:lang w:eastAsia="zh-CN"/>
        </w:rPr>
        <w:t>生产管理部</w:t>
      </w:r>
      <w:r>
        <w:rPr>
          <w:rFonts w:hint="eastAsia"/>
          <w:sz w:val="30"/>
          <w:szCs w:val="30"/>
        </w:rPr>
        <w:t>负责管理，生产事故由</w:t>
      </w:r>
      <w:r>
        <w:rPr>
          <w:rFonts w:hint="eastAsia"/>
          <w:sz w:val="30"/>
          <w:szCs w:val="30"/>
          <w:lang w:eastAsia="zh-CN"/>
        </w:rPr>
        <w:t>生产管理部</w:t>
      </w:r>
      <w:r>
        <w:rPr>
          <w:rFonts w:hint="eastAsia"/>
          <w:sz w:val="30"/>
          <w:szCs w:val="30"/>
        </w:rPr>
        <w:t>负责管理，爆炸及伤亡事故由安全部负责管理，火灾事故由安全部负责管理，交通事故由公司</w:t>
      </w:r>
      <w:r>
        <w:rPr>
          <w:rFonts w:hint="eastAsia"/>
          <w:sz w:val="30"/>
          <w:szCs w:val="30"/>
          <w:lang w:eastAsia="zh-CN"/>
        </w:rPr>
        <w:t>综合部</w:t>
      </w:r>
      <w:r>
        <w:rPr>
          <w:rFonts w:hint="eastAsia"/>
          <w:sz w:val="30"/>
          <w:szCs w:val="30"/>
        </w:rPr>
        <w:t>负责管理。</w:t>
      </w:r>
    </w:p>
    <w:p>
      <w:pPr>
        <w:spacing w:line="360" w:lineRule="auto"/>
        <w:ind w:firstLine="600" w:firstLineChars="200"/>
        <w:rPr>
          <w:rFonts w:hint="eastAsia"/>
          <w:sz w:val="30"/>
          <w:szCs w:val="30"/>
        </w:rPr>
      </w:pPr>
      <w:r>
        <w:rPr>
          <w:rFonts w:hint="eastAsia"/>
          <w:sz w:val="30"/>
          <w:szCs w:val="30"/>
        </w:rPr>
        <w:t>4.3.3 发生事故的部门，应按规定填写事故报告，报事故分管领导，安全部负责公司各类事故的综合统计，发生事故的部门组织同时应将事故报告抄送安全部，以便汇总和存档，报告时间一般不超过三天，重大事故不超过七天。</w:t>
      </w:r>
    </w:p>
    <w:p>
      <w:pPr>
        <w:spacing w:line="360" w:lineRule="auto"/>
        <w:ind w:firstLine="600" w:firstLineChars="200"/>
        <w:rPr>
          <w:rFonts w:hint="eastAsia"/>
          <w:sz w:val="30"/>
          <w:szCs w:val="30"/>
        </w:rPr>
      </w:pPr>
      <w:r>
        <w:rPr>
          <w:rFonts w:hint="eastAsia"/>
          <w:sz w:val="30"/>
          <w:szCs w:val="30"/>
        </w:rPr>
        <w:t>4.4 事故报告</w:t>
      </w:r>
    </w:p>
    <w:p>
      <w:pPr>
        <w:spacing w:line="360" w:lineRule="auto"/>
        <w:ind w:firstLine="600" w:firstLineChars="200"/>
        <w:rPr>
          <w:rFonts w:hint="eastAsia"/>
          <w:sz w:val="30"/>
          <w:szCs w:val="30"/>
        </w:rPr>
      </w:pPr>
      <w:r>
        <w:rPr>
          <w:rFonts w:hint="eastAsia"/>
          <w:sz w:val="30"/>
          <w:szCs w:val="30"/>
        </w:rPr>
        <w:t>4.4.1事故报告内容</w:t>
      </w:r>
    </w:p>
    <w:p>
      <w:pPr>
        <w:spacing w:line="360" w:lineRule="auto"/>
        <w:ind w:firstLine="600" w:firstLineChars="200"/>
        <w:rPr>
          <w:rFonts w:hint="eastAsia"/>
          <w:sz w:val="30"/>
          <w:szCs w:val="30"/>
        </w:rPr>
      </w:pPr>
      <w:r>
        <w:rPr>
          <w:rFonts w:hint="eastAsia"/>
          <w:sz w:val="30"/>
          <w:szCs w:val="30"/>
        </w:rPr>
        <w:t>（1）事故发生的时间、地点、单位或个人；</w:t>
      </w:r>
    </w:p>
    <w:p>
      <w:pPr>
        <w:spacing w:line="360" w:lineRule="auto"/>
        <w:ind w:firstLine="600" w:firstLineChars="200"/>
        <w:rPr>
          <w:rFonts w:hint="eastAsia"/>
          <w:sz w:val="30"/>
          <w:szCs w:val="30"/>
        </w:rPr>
      </w:pPr>
      <w:r>
        <w:rPr>
          <w:rFonts w:hint="eastAsia"/>
          <w:sz w:val="30"/>
          <w:szCs w:val="30"/>
        </w:rPr>
        <w:t>（2）事故的简要经过、伤亡人数、直接经济损失的初步估计；</w:t>
      </w:r>
    </w:p>
    <w:p>
      <w:pPr>
        <w:spacing w:line="360" w:lineRule="auto"/>
        <w:ind w:firstLine="600" w:firstLineChars="200"/>
        <w:rPr>
          <w:rFonts w:hint="eastAsia"/>
          <w:sz w:val="30"/>
          <w:szCs w:val="30"/>
        </w:rPr>
      </w:pPr>
      <w:r>
        <w:rPr>
          <w:rFonts w:hint="eastAsia"/>
          <w:sz w:val="30"/>
          <w:szCs w:val="30"/>
        </w:rPr>
        <w:t>（3）事故发生原因的初步判断；</w:t>
      </w:r>
    </w:p>
    <w:p>
      <w:pPr>
        <w:spacing w:line="360" w:lineRule="auto"/>
        <w:ind w:firstLine="600" w:firstLineChars="200"/>
        <w:rPr>
          <w:rFonts w:hint="eastAsia"/>
          <w:sz w:val="30"/>
          <w:szCs w:val="30"/>
        </w:rPr>
      </w:pPr>
      <w:r>
        <w:rPr>
          <w:rFonts w:hint="eastAsia"/>
          <w:sz w:val="30"/>
          <w:szCs w:val="30"/>
        </w:rPr>
        <w:t>（4）事故发生后采取的措施及事故控制情况；</w:t>
      </w:r>
    </w:p>
    <w:p>
      <w:pPr>
        <w:spacing w:line="360" w:lineRule="auto"/>
        <w:ind w:firstLine="600" w:firstLineChars="200"/>
        <w:rPr>
          <w:rFonts w:hint="eastAsia"/>
          <w:sz w:val="30"/>
          <w:szCs w:val="30"/>
        </w:rPr>
      </w:pPr>
      <w:r>
        <w:rPr>
          <w:rFonts w:hint="eastAsia"/>
          <w:sz w:val="30"/>
          <w:szCs w:val="30"/>
        </w:rPr>
        <w:t>事故报告部门。</w:t>
      </w:r>
    </w:p>
    <w:p>
      <w:pPr>
        <w:spacing w:line="360" w:lineRule="auto"/>
        <w:ind w:firstLine="600" w:firstLineChars="200"/>
        <w:rPr>
          <w:rFonts w:hint="eastAsia"/>
          <w:sz w:val="30"/>
          <w:szCs w:val="30"/>
        </w:rPr>
      </w:pPr>
      <w:r>
        <w:rPr>
          <w:rFonts w:hint="eastAsia"/>
          <w:sz w:val="30"/>
          <w:szCs w:val="30"/>
        </w:rPr>
        <w:t>4.4.2内部报告程序</w:t>
      </w:r>
    </w:p>
    <w:p>
      <w:pPr>
        <w:spacing w:line="360" w:lineRule="auto"/>
        <w:ind w:firstLine="600" w:firstLineChars="200"/>
        <w:rPr>
          <w:rFonts w:hint="eastAsia"/>
          <w:sz w:val="30"/>
          <w:szCs w:val="30"/>
        </w:rPr>
      </w:pPr>
      <w:r>
        <w:rPr>
          <w:rFonts w:hint="eastAsia"/>
          <w:sz w:val="30"/>
          <w:szCs w:val="30"/>
        </w:rPr>
        <w:t>（1）一般事故、重大伤亡事故、特大伤亡事故、特别重大伤亡事故发生，由现场相关人员立即报告大班长和部门领导，同时报告值班领导，值班领导应上报公司安全部、公司</w:t>
      </w:r>
      <w:r>
        <w:rPr>
          <w:rFonts w:hint="eastAsia"/>
          <w:sz w:val="30"/>
          <w:szCs w:val="30"/>
          <w:lang w:eastAsia="zh-CN"/>
        </w:rPr>
        <w:t>生产厂长</w:t>
      </w:r>
      <w:r>
        <w:rPr>
          <w:rFonts w:hint="eastAsia"/>
          <w:sz w:val="30"/>
          <w:szCs w:val="30"/>
        </w:rPr>
        <w:t>、</w:t>
      </w:r>
      <w:r>
        <w:rPr>
          <w:rFonts w:hint="eastAsia"/>
          <w:sz w:val="30"/>
          <w:szCs w:val="30"/>
          <w:lang w:eastAsia="zh-CN"/>
        </w:rPr>
        <w:t>副厂长</w:t>
      </w:r>
      <w:r>
        <w:rPr>
          <w:rFonts w:hint="eastAsia"/>
          <w:sz w:val="30"/>
          <w:szCs w:val="30"/>
        </w:rPr>
        <w:t>等组成。</w:t>
      </w:r>
    </w:p>
    <w:p>
      <w:pPr>
        <w:spacing w:line="360" w:lineRule="auto"/>
        <w:ind w:firstLine="600" w:firstLineChars="200"/>
        <w:rPr>
          <w:rFonts w:hint="eastAsia"/>
          <w:sz w:val="30"/>
          <w:szCs w:val="30"/>
        </w:rPr>
      </w:pPr>
      <w:r>
        <w:rPr>
          <w:rFonts w:hint="eastAsia"/>
          <w:sz w:val="30"/>
          <w:szCs w:val="30"/>
        </w:rPr>
        <w:t>（2）重伤事故发生，由现场相关人员或部门立即报告</w:t>
      </w:r>
      <w:r>
        <w:rPr>
          <w:rFonts w:hint="eastAsia"/>
          <w:sz w:val="30"/>
          <w:szCs w:val="30"/>
          <w:lang w:eastAsia="zh-CN"/>
        </w:rPr>
        <w:t>生产厂长</w:t>
      </w:r>
      <w:r>
        <w:rPr>
          <w:rFonts w:hint="eastAsia"/>
          <w:sz w:val="30"/>
          <w:szCs w:val="30"/>
        </w:rPr>
        <w:t>、立即上报公司领导，并通知安全部，安全部7天之内写出安全事故报告书，报公司总经理审批。</w:t>
      </w:r>
    </w:p>
    <w:p>
      <w:pPr>
        <w:spacing w:line="360" w:lineRule="auto"/>
        <w:ind w:firstLine="600" w:firstLineChars="200"/>
        <w:rPr>
          <w:rFonts w:hint="eastAsia"/>
          <w:sz w:val="30"/>
          <w:szCs w:val="30"/>
        </w:rPr>
      </w:pPr>
      <w:r>
        <w:rPr>
          <w:rFonts w:hint="eastAsia"/>
          <w:sz w:val="30"/>
          <w:szCs w:val="30"/>
        </w:rPr>
        <w:t>（3）轻伤事故的发生，由现场相关人员立即报告班组长和部门领导，同时报安全部，安全部写出事故调查报告，根据事故报告书内容作出处理意见，报公司总经理审批。</w:t>
      </w:r>
    </w:p>
    <w:p>
      <w:pPr>
        <w:spacing w:line="360" w:lineRule="auto"/>
        <w:ind w:firstLine="600" w:firstLineChars="200"/>
        <w:rPr>
          <w:rFonts w:hint="eastAsia"/>
          <w:sz w:val="30"/>
          <w:szCs w:val="30"/>
        </w:rPr>
      </w:pPr>
      <w:r>
        <w:rPr>
          <w:rFonts w:hint="eastAsia"/>
          <w:sz w:val="30"/>
          <w:szCs w:val="30"/>
        </w:rPr>
        <w:t>（4）非伤亡事故由现场相关人员立即报告大班长、同时报告</w:t>
      </w:r>
      <w:r>
        <w:rPr>
          <w:rFonts w:hint="eastAsia"/>
          <w:sz w:val="30"/>
          <w:szCs w:val="30"/>
          <w:lang w:eastAsia="zh-CN"/>
        </w:rPr>
        <w:t>生产管理部</w:t>
      </w:r>
      <w:r>
        <w:rPr>
          <w:rFonts w:hint="eastAsia"/>
          <w:sz w:val="30"/>
          <w:szCs w:val="30"/>
        </w:rPr>
        <w:t>，</w:t>
      </w:r>
      <w:r>
        <w:rPr>
          <w:rFonts w:hint="eastAsia"/>
          <w:sz w:val="30"/>
          <w:szCs w:val="30"/>
          <w:lang w:eastAsia="zh-CN"/>
        </w:rPr>
        <w:t>生产管理部</w:t>
      </w:r>
      <w:r>
        <w:rPr>
          <w:rFonts w:hint="eastAsia"/>
          <w:sz w:val="30"/>
          <w:szCs w:val="30"/>
        </w:rPr>
        <w:t xml:space="preserve">在24小时内根据事故分类（4.1）写出安全事故报告书上报事故管理部门（4.3.2），同时抄送公司安全部。事故管理部门根据事故报告书内容作出处理意见，报公司总经理审批。 </w:t>
      </w:r>
    </w:p>
    <w:p>
      <w:pPr>
        <w:spacing w:line="360" w:lineRule="auto"/>
        <w:ind w:firstLine="600" w:firstLineChars="200"/>
        <w:rPr>
          <w:rFonts w:hint="eastAsia"/>
          <w:sz w:val="30"/>
          <w:szCs w:val="30"/>
        </w:rPr>
      </w:pPr>
      <w:r>
        <w:rPr>
          <w:rFonts w:hint="eastAsia"/>
          <w:sz w:val="30"/>
          <w:szCs w:val="30"/>
        </w:rPr>
        <w:t>4.4.3 外部报告程序</w:t>
      </w:r>
    </w:p>
    <w:p>
      <w:pPr>
        <w:spacing w:line="360" w:lineRule="auto"/>
        <w:ind w:firstLine="600" w:firstLineChars="200"/>
        <w:rPr>
          <w:rFonts w:hint="eastAsia"/>
          <w:sz w:val="30"/>
          <w:szCs w:val="30"/>
        </w:rPr>
      </w:pPr>
      <w:r>
        <w:rPr>
          <w:rFonts w:hint="eastAsia"/>
          <w:sz w:val="30"/>
          <w:szCs w:val="30"/>
        </w:rPr>
        <w:t>（1）伤亡事故发生后，负伤者或者事故现场有关人员应当立即直接或者逐级报告公司负责人；公司负责人接到重伤、死亡、重大死亡事故报告后，应立即报告公司主管部门和公司所在地安全生产监督管理部门（简称“安监部门” ）、公安部门、人民检察院、工会等部门；公司主管部门和安监部门接到事故报告后，应当立即按程序逐级上报。</w:t>
      </w:r>
    </w:p>
    <w:p>
      <w:pPr>
        <w:spacing w:line="360" w:lineRule="auto"/>
        <w:ind w:firstLine="600" w:firstLineChars="200"/>
        <w:rPr>
          <w:rFonts w:hint="eastAsia"/>
          <w:sz w:val="30"/>
          <w:szCs w:val="30"/>
        </w:rPr>
      </w:pPr>
      <w:r>
        <w:rPr>
          <w:rFonts w:hint="eastAsia"/>
          <w:sz w:val="30"/>
          <w:szCs w:val="30"/>
        </w:rPr>
        <w:t>（2）发生死亡、重大死亡事故时公司主管部门应当保护事故现场，并迅速采取必要措施抢救人员和财产，防止事故扩大。</w:t>
      </w:r>
    </w:p>
    <w:p>
      <w:pPr>
        <w:spacing w:line="360" w:lineRule="auto"/>
        <w:ind w:firstLine="600" w:firstLineChars="200"/>
        <w:rPr>
          <w:rFonts w:hint="eastAsia"/>
          <w:sz w:val="30"/>
          <w:szCs w:val="30"/>
        </w:rPr>
      </w:pPr>
      <w:r>
        <w:rPr>
          <w:rFonts w:hint="eastAsia"/>
          <w:sz w:val="30"/>
          <w:szCs w:val="30"/>
        </w:rPr>
        <w:t>（3）未遂事故的发生按照可能造成后果的严重程度按公司内部报告程序进行上。</w:t>
      </w:r>
    </w:p>
    <w:p>
      <w:pPr>
        <w:spacing w:line="360" w:lineRule="auto"/>
        <w:ind w:firstLine="600" w:firstLineChars="200"/>
        <w:rPr>
          <w:rFonts w:hint="eastAsia"/>
          <w:sz w:val="30"/>
          <w:szCs w:val="30"/>
        </w:rPr>
      </w:pPr>
      <w:r>
        <w:rPr>
          <w:rFonts w:hint="eastAsia"/>
          <w:sz w:val="30"/>
          <w:szCs w:val="30"/>
        </w:rPr>
        <w:t>4.5事故调查与处理</w:t>
      </w:r>
    </w:p>
    <w:p>
      <w:pPr>
        <w:spacing w:line="360" w:lineRule="auto"/>
        <w:ind w:firstLine="600" w:firstLineChars="200"/>
        <w:rPr>
          <w:rFonts w:hint="eastAsia"/>
          <w:sz w:val="30"/>
          <w:szCs w:val="30"/>
        </w:rPr>
      </w:pPr>
      <w:r>
        <w:rPr>
          <w:rFonts w:hint="eastAsia"/>
          <w:sz w:val="30"/>
          <w:szCs w:val="30"/>
        </w:rPr>
        <w:t>4.5.1 事故部门应严肃、认真地调查和分析事故，找出事故发生的原因，查明责任，确定改进措施，并指定专人限期贯彻执行。</w:t>
      </w:r>
    </w:p>
    <w:p>
      <w:pPr>
        <w:spacing w:line="360" w:lineRule="auto"/>
        <w:ind w:firstLine="600" w:firstLineChars="200"/>
        <w:rPr>
          <w:rFonts w:hint="eastAsia"/>
          <w:sz w:val="30"/>
          <w:szCs w:val="30"/>
        </w:rPr>
      </w:pPr>
      <w:r>
        <w:rPr>
          <w:rFonts w:hint="eastAsia"/>
          <w:sz w:val="30"/>
          <w:szCs w:val="30"/>
        </w:rPr>
        <w:t>4.5.2 对微小事故，应在事故发生后两天内，由班组单位组织安全等相关人员参加事故调查组，按事故处理“四不放过”原则处理。</w:t>
      </w:r>
    </w:p>
    <w:p>
      <w:pPr>
        <w:spacing w:line="360" w:lineRule="auto"/>
        <w:ind w:firstLine="600" w:firstLineChars="200"/>
        <w:rPr>
          <w:rFonts w:hint="eastAsia"/>
          <w:sz w:val="30"/>
          <w:szCs w:val="30"/>
        </w:rPr>
      </w:pPr>
      <w:r>
        <w:rPr>
          <w:rFonts w:hint="eastAsia"/>
          <w:sz w:val="30"/>
          <w:szCs w:val="30"/>
        </w:rPr>
        <w:t>4.5.3 对伤亡事故，配合上级主管部门开展事故调查，找出原因，查明责任，制定防范措施，并按照“四不放过”的原则，对事故责任者提出处理意见。</w:t>
      </w:r>
    </w:p>
    <w:p>
      <w:pPr>
        <w:spacing w:line="360" w:lineRule="auto"/>
        <w:ind w:firstLine="600" w:firstLineChars="200"/>
        <w:rPr>
          <w:rFonts w:hint="eastAsia"/>
          <w:sz w:val="30"/>
          <w:szCs w:val="30"/>
        </w:rPr>
      </w:pPr>
      <w:r>
        <w:rPr>
          <w:rFonts w:hint="eastAsia"/>
          <w:sz w:val="30"/>
          <w:szCs w:val="30"/>
        </w:rPr>
        <w:t>4.5.4 公司应建立事故档案，各职能部门分工整理、登记和保管好事故资料。对所有事故调查分析的资料，如现场检查记录、照片、技术鉴定、化验分析、会议记录、旁证材料、综合调查材料及登记、报告书等，应交档案室妥善保管。</w:t>
      </w:r>
    </w:p>
    <w:p>
      <w:pPr>
        <w:spacing w:line="360" w:lineRule="auto"/>
        <w:ind w:firstLine="600" w:firstLineChars="200"/>
        <w:rPr>
          <w:rFonts w:hint="eastAsia"/>
          <w:sz w:val="30"/>
          <w:szCs w:val="30"/>
        </w:rPr>
      </w:pPr>
      <w:r>
        <w:rPr>
          <w:rFonts w:hint="eastAsia"/>
          <w:sz w:val="30"/>
          <w:szCs w:val="30"/>
        </w:rPr>
        <w:t>4.5.5 各类事故登记表，应写明事故单位名称、部位、原因、伤亡情况、作业概要、事故概况及事故分析图等内容。</w:t>
      </w:r>
    </w:p>
    <w:p>
      <w:pPr>
        <w:spacing w:line="360" w:lineRule="auto"/>
        <w:ind w:firstLine="600" w:firstLineChars="200"/>
        <w:rPr>
          <w:rFonts w:hint="eastAsia"/>
          <w:sz w:val="30"/>
          <w:szCs w:val="30"/>
        </w:rPr>
      </w:pPr>
      <w:r>
        <w:rPr>
          <w:rFonts w:hint="eastAsia"/>
          <w:sz w:val="30"/>
          <w:szCs w:val="30"/>
        </w:rPr>
        <w:t>4.5.6 因忽视安全生产、违章指挥、违章作业玩忽职守或由于渎职造成事故的直接责任者及主管负责人，应给予行政处分直至追究刑事责任。</w:t>
      </w:r>
    </w:p>
    <w:p>
      <w:pPr>
        <w:spacing w:line="360" w:lineRule="auto"/>
        <w:ind w:firstLine="600" w:firstLineChars="200"/>
        <w:rPr>
          <w:rFonts w:hint="eastAsia"/>
          <w:sz w:val="30"/>
          <w:szCs w:val="30"/>
        </w:rPr>
      </w:pPr>
      <w:r>
        <w:rPr>
          <w:rFonts w:hint="eastAsia"/>
          <w:sz w:val="30"/>
          <w:szCs w:val="30"/>
        </w:rPr>
        <w:t>4.5.7 对蓄意制造事故，造成严重后果，需追究刑事责任的，应交司法机关依法处理。</w:t>
      </w:r>
    </w:p>
    <w:p>
      <w:pPr>
        <w:spacing w:line="360" w:lineRule="auto"/>
        <w:ind w:firstLine="600" w:firstLineChars="200"/>
        <w:rPr>
          <w:rFonts w:hint="eastAsia"/>
          <w:sz w:val="30"/>
          <w:szCs w:val="30"/>
        </w:rPr>
      </w:pPr>
      <w:r>
        <w:rPr>
          <w:rFonts w:hint="eastAsia"/>
          <w:sz w:val="30"/>
          <w:szCs w:val="30"/>
        </w:rPr>
        <w:t>4.5.8 伤亡事故处理工作应当在九十天内结案，特殊情况不得超过一百八十天，伤亡事故处理结案后，应当公开宣布处理结果。</w:t>
      </w:r>
    </w:p>
    <w:p>
      <w:pPr>
        <w:spacing w:line="360" w:lineRule="auto"/>
        <w:ind w:firstLine="600" w:firstLineChars="200"/>
        <w:rPr>
          <w:rFonts w:hint="eastAsia"/>
          <w:sz w:val="30"/>
          <w:szCs w:val="30"/>
        </w:rPr>
      </w:pPr>
      <w:r>
        <w:rPr>
          <w:rFonts w:hint="eastAsia"/>
          <w:sz w:val="30"/>
          <w:szCs w:val="30"/>
        </w:rPr>
        <w:t>4.5.9 对防止和挽救事故有功的单位或个人，公司应给予表彰和奖励。</w:t>
      </w:r>
    </w:p>
    <w:p>
      <w:pPr>
        <w:spacing w:line="360" w:lineRule="auto"/>
        <w:ind w:firstLine="600" w:firstLineChars="200"/>
        <w:rPr>
          <w:rFonts w:hint="eastAsia"/>
          <w:sz w:val="30"/>
          <w:szCs w:val="30"/>
        </w:rPr>
      </w:pPr>
      <w:r>
        <w:rPr>
          <w:rFonts w:hint="eastAsia"/>
          <w:sz w:val="30"/>
          <w:szCs w:val="30"/>
        </w:rPr>
        <w:t>4.6 事故隐患报告登记管理</w:t>
      </w:r>
    </w:p>
    <w:p>
      <w:pPr>
        <w:spacing w:line="360" w:lineRule="auto"/>
        <w:ind w:firstLine="600" w:firstLineChars="200"/>
        <w:rPr>
          <w:rFonts w:hint="eastAsia"/>
          <w:sz w:val="30"/>
          <w:szCs w:val="30"/>
        </w:rPr>
      </w:pPr>
      <w:r>
        <w:rPr>
          <w:rFonts w:hint="eastAsia"/>
          <w:sz w:val="30"/>
          <w:szCs w:val="30"/>
        </w:rPr>
        <w:t>4.6.1 安全部是隐患整改工作的监督管理部门，负责对公司存在的隐患进行登记，发现重大隐患及时上报给地方政府安全生产监督管理部门，负责对隐患整改实施项目进行监督、检查。</w:t>
      </w:r>
    </w:p>
    <w:p>
      <w:pPr>
        <w:spacing w:line="360" w:lineRule="auto"/>
        <w:ind w:firstLine="600" w:firstLineChars="200"/>
        <w:rPr>
          <w:rFonts w:hint="eastAsia"/>
          <w:sz w:val="30"/>
          <w:szCs w:val="30"/>
        </w:rPr>
      </w:pPr>
      <w:r>
        <w:rPr>
          <w:rFonts w:hint="eastAsia"/>
          <w:sz w:val="30"/>
          <w:szCs w:val="30"/>
        </w:rPr>
        <w:t>4.6.2公司各职能部门是隐患整改工作实施的责任单位。在实施整改的工作中，要坚持“分级负责、分级管理”的原则。</w:t>
      </w:r>
    </w:p>
    <w:p>
      <w:pPr>
        <w:spacing w:line="360" w:lineRule="auto"/>
        <w:ind w:firstLine="600" w:firstLineChars="200"/>
        <w:rPr>
          <w:rFonts w:hint="eastAsia"/>
          <w:sz w:val="30"/>
          <w:szCs w:val="30"/>
        </w:rPr>
      </w:pPr>
      <w:r>
        <w:rPr>
          <w:rFonts w:hint="eastAsia"/>
          <w:sz w:val="30"/>
          <w:szCs w:val="30"/>
        </w:rPr>
        <w:t>4.6.3 对发现的隐患，检查人员要尽快通知隐患所在单位，指出隐患部位、内容及影响，提出整改意见及整改期限并进行登记。对于重大隐患，检查人员要以书面的形式发出《隐患整改通知书》，及时送达隐患所在部门。</w:t>
      </w:r>
    </w:p>
    <w:p>
      <w:pPr>
        <w:spacing w:line="360" w:lineRule="auto"/>
        <w:ind w:firstLine="600" w:firstLineChars="200"/>
        <w:rPr>
          <w:rFonts w:hint="eastAsia"/>
          <w:sz w:val="30"/>
          <w:szCs w:val="30"/>
        </w:rPr>
      </w:pPr>
      <w:r>
        <w:rPr>
          <w:rFonts w:hint="eastAsia"/>
          <w:sz w:val="30"/>
          <w:szCs w:val="30"/>
        </w:rPr>
        <w:t>4.6.4 隐患所在单位接到整改通知后，对所存在的隐患问题必须整改，不得拖延。对当时不能整改的，必须订出计划，分别纳入安全措施、技措项目中去，并在大检修期内限期整改；同时采取必要的预防措施和特殊管理办法，报主管副总批准，实行现场监护。整改措施实施后须通过相关部门的检查、验收、认可、效果评价。</w:t>
      </w:r>
    </w:p>
    <w:p>
      <w:pPr>
        <w:spacing w:line="360" w:lineRule="auto"/>
        <w:ind w:firstLine="600" w:firstLineChars="200"/>
        <w:rPr>
          <w:rFonts w:hint="eastAsia"/>
          <w:sz w:val="30"/>
          <w:szCs w:val="30"/>
        </w:rPr>
      </w:pPr>
      <w:r>
        <w:rPr>
          <w:rFonts w:hint="eastAsia"/>
          <w:sz w:val="30"/>
          <w:szCs w:val="30"/>
        </w:rPr>
        <w:t>4.6.5 隐患所在单位接到整改通知后，对所存在的隐患问题未按本制度4.6.4条进行整改导致造成事故的按4.5进行执行。</w:t>
      </w:r>
    </w:p>
    <w:p>
      <w:pPr>
        <w:spacing w:line="360" w:lineRule="auto"/>
        <w:ind w:firstLine="600" w:firstLineChars="200"/>
        <w:rPr>
          <w:rFonts w:hint="eastAsia"/>
          <w:sz w:val="30"/>
          <w:szCs w:val="30"/>
        </w:rPr>
      </w:pPr>
    </w:p>
    <w:p>
      <w:pPr>
        <w:spacing w:line="360" w:lineRule="auto"/>
        <w:ind w:firstLine="600" w:firstLineChars="200"/>
        <w:rPr>
          <w:rFonts w:hint="eastAsia"/>
          <w:sz w:val="30"/>
          <w:szCs w:val="30"/>
        </w:rPr>
      </w:pPr>
    </w:p>
    <w:p>
      <w:pPr>
        <w:spacing w:line="360" w:lineRule="auto"/>
        <w:ind w:firstLine="600" w:firstLineChars="200"/>
        <w:rPr>
          <w:rFonts w:hint="default" w:eastAsia="宋体"/>
          <w:sz w:val="30"/>
          <w:szCs w:val="30"/>
          <w:lang w:val="en-US" w:eastAsia="zh-CN"/>
        </w:rPr>
      </w:pPr>
      <w:r>
        <w:rPr>
          <w:rFonts w:hint="eastAsia"/>
          <w:sz w:val="30"/>
          <w:szCs w:val="30"/>
          <w:lang w:val="en-US" w:eastAsia="zh-CN"/>
        </w:rPr>
        <w:t xml:space="preserve">                          二O二三年元月</w:t>
      </w:r>
    </w:p>
    <w:p>
      <w:pPr>
        <w:spacing w:line="360" w:lineRule="auto"/>
        <w:ind w:firstLine="600" w:firstLineChars="200"/>
        <w:rPr>
          <w:rFonts w:hint="eastAsia"/>
          <w:sz w:val="30"/>
          <w:szCs w:val="30"/>
        </w:rPr>
      </w:pPr>
    </w:p>
    <w:p>
      <w:pPr>
        <w:rPr>
          <w:sz w:val="30"/>
          <w:szCs w:val="30"/>
        </w:rPr>
      </w:pPr>
    </w:p>
    <w:sectPr>
      <w:pgSz w:w="11906" w:h="16838"/>
      <w:pgMar w:top="1327" w:right="1236"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1EEA273C"/>
    <w:rsid w:val="1EEA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2023-08-28T07:24:00Z</dcterms:created>
  <dc:creator>Administrator</dc:creator>
  <cp:lastModifiedBy>Administrator</cp:lastModifiedBy>
  <dcterms:modified xsi:type="dcterms:W3CDTF">2023-08-28T07:33:23Z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B41CEA0FCA09455AAF5C5DA7CDBA114D_11</vt:lpwstr>
  </property>
</Properties>
</file>