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2" w:firstLineChars="147"/>
        <w:rPr>
          <w:rFonts w:ascii="仿宋" w:hAnsi="仿宋" w:eastAsia="仿宋"/>
          <w:b/>
          <w:bCs/>
          <w:sz w:val="32"/>
          <w:szCs w:val="32"/>
        </w:rPr>
      </w:pPr>
      <w:r>
        <w:rPr>
          <w:rFonts w:ascii="仿宋" w:hAnsi="仿宋" w:eastAsia="仿宋"/>
          <w:b/>
          <w:sz w:val="32"/>
          <w:szCs w:val="32"/>
        </w:rPr>
        <w:t>3</w:t>
      </w:r>
      <w:r>
        <w:rPr>
          <w:rFonts w:hint="eastAsia" w:ascii="仿宋" w:hAnsi="仿宋" w:eastAsia="仿宋"/>
          <w:b/>
          <w:sz w:val="32"/>
          <w:szCs w:val="32"/>
          <w:lang w:val="en-US" w:eastAsia="zh-CN"/>
        </w:rPr>
        <w:t>6</w:t>
      </w:r>
      <w:r>
        <w:rPr>
          <w:rFonts w:hint="eastAsia" w:ascii="仿宋" w:hAnsi="仿宋" w:eastAsia="仿宋"/>
          <w:b/>
          <w:sz w:val="32"/>
          <w:szCs w:val="32"/>
        </w:rPr>
        <w:t>．</w:t>
      </w:r>
      <w:r>
        <w:rPr>
          <w:rFonts w:hint="eastAsia" w:ascii="仿宋" w:hAnsi="仿宋" w:eastAsia="仿宋"/>
          <w:b/>
          <w:bCs/>
          <w:sz w:val="32"/>
          <w:szCs w:val="32"/>
        </w:rPr>
        <w:t>安全监督检查、隐患排查整改制度</w:t>
      </w:r>
    </w:p>
    <w:p>
      <w:pPr>
        <w:ind w:firstLine="560"/>
        <w:rPr>
          <w:rFonts w:ascii="仿宋" w:hAnsi="仿宋" w:eastAsia="仿宋"/>
          <w:sz w:val="32"/>
          <w:szCs w:val="32"/>
        </w:rPr>
      </w:pPr>
      <w:r>
        <w:rPr>
          <w:rFonts w:ascii="仿宋" w:hAnsi="仿宋" w:eastAsia="仿宋"/>
          <w:b/>
          <w:bCs/>
          <w:sz w:val="32"/>
          <w:szCs w:val="32"/>
        </w:rPr>
        <w:t>1</w:t>
      </w:r>
      <w:r>
        <w:rPr>
          <w:rFonts w:ascii="仿宋" w:hAnsi="仿宋" w:eastAsia="仿宋"/>
          <w:sz w:val="32"/>
          <w:szCs w:val="32"/>
        </w:rPr>
        <w:t>)</w:t>
      </w:r>
      <w:r>
        <w:rPr>
          <w:rFonts w:hint="eastAsia" w:ascii="仿宋" w:hAnsi="仿宋" w:eastAsia="仿宋"/>
          <w:sz w:val="32"/>
          <w:szCs w:val="32"/>
        </w:rPr>
        <w:t>坚持“安全第一、预防为主、综合治理”的方针，加强安全隐患排查和整改工作，预防各类事故发生。</w:t>
      </w:r>
    </w:p>
    <w:p>
      <w:pPr>
        <w:ind w:firstLine="480" w:firstLineChars="150"/>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w:t>
      </w:r>
      <w:r>
        <w:rPr>
          <w:rFonts w:hint="eastAsia" w:ascii="仿宋" w:hAnsi="仿宋" w:eastAsia="仿宋"/>
          <w:sz w:val="32"/>
          <w:szCs w:val="32"/>
        </w:rPr>
        <w:t>安全督查、隐患排查的主要</w:t>
      </w:r>
      <w:r>
        <w:rPr>
          <w:rFonts w:hint="eastAsia" w:ascii="仿宋" w:hAnsi="仿宋" w:eastAsia="仿宋"/>
          <w:color w:val="000000" w:themeColor="text1"/>
          <w:sz w:val="32"/>
          <w:szCs w:val="32"/>
          <w14:textFill>
            <w14:solidFill>
              <w14:schemeClr w14:val="tx1"/>
            </w14:solidFill>
          </w14:textFill>
        </w:rPr>
        <w:t>包括公司：证照、场地安全设施设备消防器材，用水用电用气，应急预案备案与演练；人员：资质、身体；车辆：安全技术状况、车载设施设备、</w:t>
      </w:r>
      <w:r>
        <w:rPr>
          <w:rFonts w:ascii="仿宋" w:hAnsi="仿宋" w:eastAsia="仿宋"/>
          <w:color w:val="000000" w:themeColor="text1"/>
          <w:sz w:val="32"/>
          <w:szCs w:val="32"/>
          <w14:textFill>
            <w14:solidFill>
              <w14:schemeClr w14:val="tx1"/>
            </w14:solidFill>
          </w14:textFill>
        </w:rPr>
        <w:t>GPS</w:t>
      </w:r>
      <w:r>
        <w:rPr>
          <w:rFonts w:hint="eastAsia" w:ascii="仿宋" w:hAnsi="仿宋" w:eastAsia="仿宋"/>
          <w:color w:val="000000" w:themeColor="text1"/>
          <w:sz w:val="32"/>
          <w:szCs w:val="32"/>
          <w14:textFill>
            <w14:solidFill>
              <w14:schemeClr w14:val="tx1"/>
            </w14:solidFill>
          </w14:textFill>
        </w:rPr>
        <w:t>监控；道路环境：路况、天气。</w:t>
      </w:r>
    </w:p>
    <w:p>
      <w:pPr>
        <w:ind w:firstLine="320" w:firstLineChars="100"/>
        <w:rPr>
          <w:rFonts w:ascii="仿宋" w:hAnsi="仿宋" w:eastAsia="仿宋"/>
          <w:color w:val="C00000"/>
          <w:sz w:val="32"/>
          <w:szCs w:val="32"/>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公司要不定期开展安全生产督查工作。第一责任人每年安全检查必须在</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次以上，第二责任人每年安全检查必须在</w:t>
      </w:r>
      <w:r>
        <w:rPr>
          <w:rFonts w:ascii="仿宋" w:hAnsi="仿宋" w:eastAsia="仿宋"/>
          <w:color w:val="000000" w:themeColor="text1"/>
          <w:sz w:val="32"/>
          <w:szCs w:val="32"/>
          <w14:textFill>
            <w14:solidFill>
              <w14:schemeClr w14:val="tx1"/>
            </w14:solidFill>
          </w14:textFill>
        </w:rPr>
        <w:t>16</w:t>
      </w:r>
      <w:r>
        <w:rPr>
          <w:rFonts w:hint="eastAsia" w:ascii="仿宋" w:hAnsi="仿宋" w:eastAsia="仿宋"/>
          <w:color w:val="000000" w:themeColor="text1"/>
          <w:sz w:val="32"/>
          <w:szCs w:val="32"/>
          <w14:textFill>
            <w14:solidFill>
              <w14:schemeClr w14:val="tx1"/>
            </w14:solidFill>
          </w14:textFill>
        </w:rPr>
        <w:t>次以上，第三责任人每年安全检查必须在</w:t>
      </w:r>
      <w:r>
        <w:rPr>
          <w:rFonts w:ascii="仿宋" w:hAnsi="仿宋" w:eastAsia="仿宋"/>
          <w:color w:val="000000" w:themeColor="text1"/>
          <w:sz w:val="32"/>
          <w:szCs w:val="32"/>
          <w14:textFill>
            <w14:solidFill>
              <w14:schemeClr w14:val="tx1"/>
            </w14:solidFill>
          </w14:textFill>
        </w:rPr>
        <w:t>48</w:t>
      </w:r>
      <w:r>
        <w:rPr>
          <w:rFonts w:hint="eastAsia" w:ascii="仿宋" w:hAnsi="仿宋" w:eastAsia="仿宋"/>
          <w:color w:val="000000" w:themeColor="text1"/>
          <w:sz w:val="32"/>
          <w:szCs w:val="32"/>
          <w14:textFill>
            <w14:solidFill>
              <w14:schemeClr w14:val="tx1"/>
            </w14:solidFill>
          </w14:textFill>
        </w:rPr>
        <w:t>次以上</w:t>
      </w:r>
      <w:r>
        <w:rPr>
          <w:rFonts w:hint="eastAsia" w:ascii="仿宋" w:hAnsi="仿宋" w:eastAsia="仿宋"/>
          <w:color w:val="C00000"/>
          <w:sz w:val="32"/>
          <w:szCs w:val="32"/>
        </w:rPr>
        <w:t>。</w:t>
      </w:r>
    </w:p>
    <w:p>
      <w:pPr>
        <w:ind w:firstLine="320" w:firstLineChars="1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公司可根据不同时期的生产情况，不定期的开展安全生产督查工作，每年必须组织</w:t>
      </w:r>
      <w:r>
        <w:rPr>
          <w:rFonts w:ascii="仿宋" w:hAnsi="仿宋" w:eastAsia="仿宋"/>
          <w:sz w:val="32"/>
          <w:szCs w:val="32"/>
        </w:rPr>
        <w:t>4</w:t>
      </w:r>
      <w:r>
        <w:rPr>
          <w:rFonts w:hint="eastAsia" w:ascii="仿宋" w:hAnsi="仿宋" w:eastAsia="仿宋"/>
          <w:sz w:val="32"/>
          <w:szCs w:val="32"/>
        </w:rPr>
        <w:t>次以上公司范围内的安全生产检查，除此外还要重点加强“五一”、“暑运”、“十一”、“春运”共</w:t>
      </w:r>
      <w:r>
        <w:rPr>
          <w:rFonts w:ascii="仿宋" w:hAnsi="仿宋" w:eastAsia="仿宋"/>
          <w:sz w:val="32"/>
          <w:szCs w:val="32"/>
        </w:rPr>
        <w:t>4</w:t>
      </w:r>
      <w:r>
        <w:rPr>
          <w:rFonts w:hint="eastAsia" w:ascii="仿宋" w:hAnsi="仿宋" w:eastAsia="仿宋"/>
          <w:sz w:val="32"/>
          <w:szCs w:val="32"/>
        </w:rPr>
        <w:t>次。公司安全专职人员负责公司营运车辆的日常性路检路查工作，检查隐患、纠正违章，及时消除事故隐患。</w:t>
      </w:r>
    </w:p>
    <w:p>
      <w:pPr>
        <w:ind w:firstLine="320" w:firstLineChars="1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公司各级管理人员应随时进入现场对车辆、驾驶员进行检查、审验，对查出的不合格部位和隐患做好记录，检修合格后方能让车辆运行。</w:t>
      </w:r>
    </w:p>
    <w:p>
      <w:pPr>
        <w:ind w:firstLine="320" w:firstLineChars="1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各部门负责人应对公司所有车辆的驾驶员情况、车辆技术状况应做到心中有数，发现隐患要跟踪、督促、整改隐患，并向主管领导汇报。</w:t>
      </w:r>
    </w:p>
    <w:p>
      <w:pPr>
        <w:ind w:firstLine="320" w:firstLineChars="1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认真做好检查记录及建立重大隐患登记台账，要对事故隐患的具体情况，可能造成的后果，整改措施要详细登记，严格落实责任制，做到“谁检查、谁签字、谁负责”，并及时作好记录，跟踪整改落实情况。</w:t>
      </w:r>
    </w:p>
    <w:p>
      <w:pPr>
        <w:ind w:firstLine="320" w:firstLineChars="1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限期整改，对检查中发现的事故隐患，公司安全部门向责任人员、车辆下达整改通知书，并指定专人督促整改措施有效落实，并向安全科报告整改结果，安全科进行备案。</w:t>
      </w:r>
    </w:p>
    <w:p>
      <w:pPr>
        <w:ind w:firstLine="320" w:firstLineChars="1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责任追究</w:t>
      </w:r>
      <w:r>
        <w:rPr>
          <w:rFonts w:ascii="仿宋" w:hAnsi="仿宋" w:eastAsia="仿宋"/>
          <w:sz w:val="32"/>
          <w:szCs w:val="32"/>
        </w:rPr>
        <w:t xml:space="preserve">  </w:t>
      </w:r>
      <w:r>
        <w:rPr>
          <w:rFonts w:hint="eastAsia" w:ascii="仿宋" w:hAnsi="仿宋" w:eastAsia="仿宋"/>
          <w:color w:val="000000" w:themeColor="text1"/>
          <w:sz w:val="32"/>
          <w:szCs w:val="32"/>
          <w14:textFill>
            <w14:solidFill>
              <w14:schemeClr w14:val="tx1"/>
            </w14:solidFill>
          </w14:textFill>
        </w:rPr>
        <w:t>对排查出的安全隐患，相关责任人未及时整改完成的，公司对相关责任人进行停职、降级、停班学习等处理。因事故隐患排查不认真，报告不及时、整改不到位造成安</w:t>
      </w:r>
      <w:r>
        <w:rPr>
          <w:rFonts w:hint="eastAsia" w:ascii="仿宋" w:hAnsi="仿宋" w:eastAsia="仿宋"/>
          <w:sz w:val="32"/>
          <w:szCs w:val="32"/>
        </w:rPr>
        <w:t>全生产事故发生的，将严格追究有关责任部门及相关责任人的责任，并予以严厉处罚。</w:t>
      </w:r>
    </w:p>
    <w:p>
      <w:pPr>
        <w:ind w:firstLine="321" w:firstLineChars="100"/>
        <w:rPr>
          <w:rFonts w:ascii="仿宋" w:hAnsi="仿宋" w:eastAsia="仿宋"/>
          <w:b/>
          <w:sz w:val="32"/>
          <w:szCs w:val="32"/>
        </w:rPr>
      </w:pPr>
      <w:r>
        <w:rPr>
          <w:rFonts w:hint="eastAsia" w:ascii="仿宋" w:hAnsi="仿宋" w:eastAsia="仿宋"/>
          <w:b/>
          <w:color w:val="000000"/>
          <w:sz w:val="32"/>
          <w:szCs w:val="32"/>
          <w:lang w:val="en-US" w:eastAsia="zh-CN"/>
        </w:rPr>
        <w:t>46</w:t>
      </w:r>
      <w:r>
        <w:rPr>
          <w:rFonts w:hint="eastAsia" w:ascii="仿宋" w:hAnsi="仿宋" w:eastAsia="仿宋"/>
          <w:b/>
          <w:color w:val="000000"/>
          <w:sz w:val="32"/>
          <w:szCs w:val="32"/>
        </w:rPr>
        <w:t>．</w:t>
      </w:r>
      <w:r>
        <w:rPr>
          <w:rFonts w:hint="eastAsia" w:ascii="仿宋" w:hAnsi="仿宋" w:eastAsia="仿宋"/>
          <w:b/>
          <w:sz w:val="32"/>
          <w:szCs w:val="32"/>
        </w:rPr>
        <w:t>重大危险源安全管理制度</w:t>
      </w:r>
    </w:p>
    <w:p>
      <w:pPr>
        <w:ind w:firstLine="320" w:firstLineChars="100"/>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）总则：</w:t>
      </w:r>
    </w:p>
    <w:p>
      <w:pPr>
        <w:ind w:firstLine="800" w:firstLineChars="250"/>
        <w:rPr>
          <w:rFonts w:ascii="仿宋" w:hAnsi="仿宋" w:eastAsia="仿宋"/>
          <w:sz w:val="32"/>
          <w:szCs w:val="32"/>
        </w:rPr>
      </w:pPr>
      <w:r>
        <w:rPr>
          <w:rFonts w:hint="eastAsia" w:ascii="仿宋" w:hAnsi="仿宋" w:eastAsia="仿宋"/>
          <w:sz w:val="32"/>
          <w:szCs w:val="32"/>
        </w:rPr>
        <w:t>为了加强对公司重大危险源的安全管理，以保证公司城市公交客运和县内旅游包车营运安全经济运行，预防事故发生，保护公司和员工的生命财产安全，根据《中华人民共和国道路交通安全法实施条例》、《中华人民共和国消防法》及《危险化学品安全管理条例》等法律法规，特制定本管理制度。</w:t>
      </w:r>
    </w:p>
    <w:p>
      <w:pPr>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）定义</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重大危险源：是指长期地或临时地生产、加工、使用或储存危险化学品，且危险化学品的数量等于或超过临界量的单元。公司重大危险源：是指长期或临时地从事货运、客运、汽车维护修理过程中存在的安全隐患或危险物质，且存在隐患或危险物质造成人员伤亡或财产损失和环境破坏的任何一个单元。</w:t>
      </w:r>
    </w:p>
    <w:p>
      <w:pPr>
        <w:ind w:firstLine="320" w:firstLineChars="100"/>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）适用范围</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本制度适用于公司所有车辆、驾驶员、乘务员、乘客及其车站的各种财产和相关的人民群众。</w:t>
      </w:r>
    </w:p>
    <w:p>
      <w:pPr>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）内容</w:t>
      </w:r>
    </w:p>
    <w:p>
      <w:pPr>
        <w:ind w:firstLine="640" w:firstLineChars="200"/>
        <w:rPr>
          <w:rFonts w:ascii="仿宋" w:hAnsi="仿宋" w:eastAsia="仿宋"/>
          <w:sz w:val="32"/>
          <w:szCs w:val="32"/>
        </w:rPr>
      </w:pPr>
      <w:r>
        <w:rPr>
          <w:rFonts w:ascii="仿宋" w:hAnsi="仿宋" w:eastAsia="仿宋"/>
          <w:sz w:val="32"/>
          <w:szCs w:val="32"/>
        </w:rPr>
        <w:t>4.1</w:t>
      </w:r>
      <w:r>
        <w:rPr>
          <w:rFonts w:hint="eastAsia" w:ascii="仿宋" w:hAnsi="仿宋" w:eastAsia="仿宋"/>
          <w:sz w:val="32"/>
          <w:szCs w:val="32"/>
        </w:rPr>
        <w:t>坚持“安全第一、预防为主”的方针，公司必须加强对生产（经营）中能造成事故的能量即危险源和可能导致人员伤亡或者造成经济损失的事故隐患进行严格管理和控制。</w:t>
      </w:r>
    </w:p>
    <w:p>
      <w:pPr>
        <w:ind w:firstLine="640" w:firstLineChars="200"/>
        <w:rPr>
          <w:rFonts w:ascii="仿宋" w:hAnsi="仿宋" w:eastAsia="仿宋"/>
          <w:sz w:val="32"/>
          <w:szCs w:val="32"/>
        </w:rPr>
      </w:pPr>
      <w:r>
        <w:rPr>
          <w:rFonts w:ascii="仿宋" w:hAnsi="仿宋" w:eastAsia="仿宋"/>
          <w:sz w:val="32"/>
          <w:szCs w:val="32"/>
        </w:rPr>
        <w:t>4.2</w:t>
      </w:r>
      <w:r>
        <w:rPr>
          <w:rFonts w:hint="eastAsia" w:ascii="仿宋" w:hAnsi="仿宋" w:eastAsia="仿宋"/>
          <w:sz w:val="32"/>
          <w:szCs w:val="32"/>
        </w:rPr>
        <w:t>一旦发现危险源和事故隐患，应立即向安全生产管理部门汇报，必要时应报请有关机构对危险源和事故隐患进行评估或分级。</w:t>
      </w:r>
    </w:p>
    <w:p>
      <w:pPr>
        <w:ind w:firstLine="640" w:firstLineChars="200"/>
        <w:rPr>
          <w:rFonts w:ascii="仿宋" w:hAnsi="仿宋" w:eastAsia="仿宋"/>
          <w:sz w:val="32"/>
          <w:szCs w:val="32"/>
        </w:rPr>
      </w:pPr>
      <w:r>
        <w:rPr>
          <w:rFonts w:ascii="仿宋" w:hAnsi="仿宋" w:eastAsia="仿宋"/>
          <w:sz w:val="32"/>
          <w:szCs w:val="32"/>
        </w:rPr>
        <w:t>4.3</w:t>
      </w:r>
      <w:r>
        <w:rPr>
          <w:rFonts w:hint="eastAsia" w:ascii="仿宋" w:hAnsi="仿宋" w:eastAsia="仿宋"/>
          <w:sz w:val="32"/>
          <w:szCs w:val="32"/>
        </w:rPr>
        <w:t>对公司内部定期排查危险源和事故隐患，对外部认真记录行车危险路段情况，建立台帐，掌握危险源和事故隐患的分布，发生事故的可能性及其程度，负责危险源和事故隐患的整改与现场管理。</w:t>
      </w:r>
    </w:p>
    <w:p>
      <w:pPr>
        <w:ind w:firstLine="640" w:firstLineChars="200"/>
        <w:rPr>
          <w:rFonts w:ascii="仿宋" w:hAnsi="仿宋" w:eastAsia="仿宋"/>
          <w:sz w:val="32"/>
          <w:szCs w:val="32"/>
        </w:rPr>
      </w:pPr>
      <w:r>
        <w:rPr>
          <w:rFonts w:ascii="仿宋" w:hAnsi="仿宋" w:eastAsia="仿宋"/>
          <w:sz w:val="32"/>
          <w:szCs w:val="32"/>
        </w:rPr>
        <w:t>4.4</w:t>
      </w:r>
      <w:r>
        <w:rPr>
          <w:rFonts w:hint="eastAsia" w:ascii="仿宋" w:hAnsi="仿宋" w:eastAsia="仿宋"/>
          <w:sz w:val="32"/>
          <w:szCs w:val="32"/>
        </w:rPr>
        <w:t>对公司员工进行危险源和事故隐患的安全生产教育，组织应急处置预案的演练，使每个员工熟悉危险源和事故隐患的应急处置。</w:t>
      </w:r>
    </w:p>
    <w:p>
      <w:pPr>
        <w:ind w:firstLine="640" w:firstLineChars="200"/>
        <w:rPr>
          <w:rFonts w:ascii="仿宋" w:hAnsi="仿宋" w:eastAsia="仿宋"/>
          <w:sz w:val="32"/>
          <w:szCs w:val="32"/>
        </w:rPr>
      </w:pPr>
      <w:r>
        <w:rPr>
          <w:rFonts w:ascii="仿宋" w:hAnsi="仿宋" w:eastAsia="仿宋"/>
          <w:sz w:val="32"/>
          <w:szCs w:val="32"/>
        </w:rPr>
        <w:t>4.5</w:t>
      </w:r>
      <w:r>
        <w:rPr>
          <w:rFonts w:hint="eastAsia" w:ascii="仿宋" w:hAnsi="仿宋" w:eastAsia="仿宋"/>
          <w:sz w:val="32"/>
          <w:szCs w:val="32"/>
        </w:rPr>
        <w:t>驾驶员必须落实在车辆发车前、收车中、收车后的“三检”工作，特别是对制动、方向、灯光和轮胎等关键部位的检查，发现故障及时修复，严禁带故障车辆出车运营，确保车辆技术状况符合安全运行要求。</w:t>
      </w:r>
    </w:p>
    <w:p>
      <w:pPr>
        <w:rPr>
          <w:rFonts w:ascii="仿宋" w:hAnsi="仿宋" w:eastAsia="仿宋"/>
          <w:sz w:val="32"/>
          <w:szCs w:val="32"/>
        </w:rPr>
      </w:pPr>
      <w:r>
        <w:rPr>
          <w:rFonts w:ascii="仿宋" w:hAnsi="仿宋" w:eastAsia="仿宋"/>
          <w:sz w:val="32"/>
          <w:szCs w:val="32"/>
        </w:rPr>
        <w:t xml:space="preserve">    4.6</w:t>
      </w:r>
      <w:r>
        <w:rPr>
          <w:rFonts w:hint="eastAsia" w:ascii="仿宋" w:hAnsi="仿宋" w:eastAsia="仿宋"/>
          <w:sz w:val="32"/>
          <w:szCs w:val="32"/>
        </w:rPr>
        <w:t>消防器材、救护用品必须配置到位并保持完好有效。所有车辆必须配备干粉灭火器、逃生安全锤及危险物品检查仪等安全防护用品。</w:t>
      </w:r>
    </w:p>
    <w:p>
      <w:pPr>
        <w:rPr>
          <w:rFonts w:ascii="仿宋" w:hAnsi="仿宋" w:eastAsia="仿宋"/>
          <w:sz w:val="32"/>
          <w:szCs w:val="32"/>
        </w:rPr>
      </w:pPr>
      <w:r>
        <w:rPr>
          <w:rFonts w:ascii="仿宋" w:hAnsi="仿宋" w:eastAsia="仿宋"/>
          <w:sz w:val="32"/>
          <w:szCs w:val="32"/>
        </w:rPr>
        <w:t xml:space="preserve">    4.7</w:t>
      </w:r>
      <w:r>
        <w:rPr>
          <w:rFonts w:hint="eastAsia" w:ascii="仿宋" w:hAnsi="仿宋" w:eastAsia="仿宋"/>
          <w:sz w:val="32"/>
          <w:szCs w:val="32"/>
        </w:rPr>
        <w:t>所有车辆驾驶员必须必须持有相关证照，经过岗前安全教育培训后方可上岗。</w:t>
      </w:r>
    </w:p>
    <w:p>
      <w:pPr>
        <w:rPr>
          <w:rFonts w:ascii="仿宋" w:hAnsi="仿宋" w:eastAsia="仿宋"/>
          <w:sz w:val="32"/>
          <w:szCs w:val="32"/>
        </w:rPr>
      </w:pPr>
      <w:r>
        <w:rPr>
          <w:rFonts w:ascii="仿宋" w:hAnsi="仿宋" w:eastAsia="仿宋"/>
          <w:sz w:val="32"/>
          <w:szCs w:val="32"/>
        </w:rPr>
        <w:t xml:space="preserve">    4.8</w:t>
      </w:r>
      <w:r>
        <w:rPr>
          <w:rFonts w:hint="eastAsia" w:ascii="仿宋" w:hAnsi="仿宋" w:eastAsia="仿宋"/>
          <w:sz w:val="32"/>
          <w:szCs w:val="32"/>
        </w:rPr>
        <w:t>对存在安全隐患的车辆，必须定整改措施、落实整改责任人、立即整改，并采取切实可行的安全措施，防止交通事故的发生。</w:t>
      </w:r>
    </w:p>
    <w:p>
      <w:pPr>
        <w:rPr>
          <w:rFonts w:ascii="仿宋" w:hAnsi="仿宋" w:eastAsia="仿宋"/>
          <w:sz w:val="32"/>
          <w:szCs w:val="32"/>
        </w:rPr>
      </w:pPr>
      <w:r>
        <w:rPr>
          <w:rFonts w:ascii="仿宋" w:hAnsi="仿宋" w:eastAsia="仿宋"/>
          <w:sz w:val="32"/>
          <w:szCs w:val="32"/>
        </w:rPr>
        <w:t xml:space="preserve">   4.9</w:t>
      </w:r>
      <w:r>
        <w:rPr>
          <w:rFonts w:hint="eastAsia" w:ascii="仿宋" w:hAnsi="仿宋" w:eastAsia="仿宋"/>
          <w:sz w:val="32"/>
          <w:szCs w:val="32"/>
        </w:rPr>
        <w:t>运营车辆的乘务员或驾驶员，必须对乘客携带的物品进行仔细检查，严禁乘客携带易燃、易爆、有毒、有害危险化学品上车。</w:t>
      </w:r>
    </w:p>
    <w:p>
      <w:pPr>
        <w:rPr>
          <w:rFonts w:ascii="仿宋" w:hAnsi="仿宋" w:eastAsia="仿宋"/>
          <w:sz w:val="32"/>
          <w:szCs w:val="32"/>
        </w:rPr>
      </w:pPr>
      <w:r>
        <w:rPr>
          <w:rFonts w:ascii="仿宋" w:hAnsi="仿宋" w:eastAsia="仿宋"/>
          <w:sz w:val="32"/>
          <w:szCs w:val="32"/>
        </w:rPr>
        <w:t xml:space="preserve">   4.10</w:t>
      </w:r>
      <w:r>
        <w:rPr>
          <w:rFonts w:hint="eastAsia" w:ascii="仿宋" w:hAnsi="仿宋" w:eastAsia="仿宋"/>
          <w:sz w:val="32"/>
          <w:szCs w:val="32"/>
        </w:rPr>
        <w:t>对被确定为事故隐患和危险源的地点、部门和设备，应采取相应措施进行整改；对难以立即整改的，应采取防范、监控措施，并逐级上报。</w:t>
      </w:r>
    </w:p>
    <w:p>
      <w:pPr>
        <w:rPr>
          <w:rFonts w:ascii="仿宋" w:hAnsi="仿宋" w:eastAsia="仿宋"/>
          <w:sz w:val="32"/>
          <w:szCs w:val="32"/>
        </w:rPr>
      </w:pPr>
      <w:r>
        <w:rPr>
          <w:rFonts w:ascii="仿宋" w:hAnsi="仿宋" w:eastAsia="仿宋"/>
          <w:sz w:val="32"/>
          <w:szCs w:val="32"/>
        </w:rPr>
        <w:t xml:space="preserve">    4.11</w:t>
      </w:r>
      <w:r>
        <w:rPr>
          <w:rFonts w:hint="eastAsia" w:ascii="仿宋" w:hAnsi="仿宋" w:eastAsia="仿宋"/>
          <w:sz w:val="32"/>
          <w:szCs w:val="32"/>
        </w:rPr>
        <w:t>接到安全生产监督管理部门下发的《隐患整改通知书》时，应立即按上级部门有关要求进行整改。</w:t>
      </w:r>
    </w:p>
    <w:p>
      <w:pPr>
        <w:ind w:firstLine="640" w:firstLineChars="200"/>
        <w:rPr>
          <w:rFonts w:ascii="仿宋" w:hAnsi="仿宋" w:eastAsia="仿宋"/>
          <w:sz w:val="32"/>
          <w:szCs w:val="32"/>
        </w:rPr>
      </w:pPr>
      <w:r>
        <w:rPr>
          <w:rFonts w:ascii="仿宋" w:hAnsi="仿宋" w:eastAsia="仿宋"/>
          <w:sz w:val="32"/>
          <w:szCs w:val="32"/>
        </w:rPr>
        <w:t>4.12</w:t>
      </w:r>
      <w:r>
        <w:rPr>
          <w:rFonts w:hint="eastAsia" w:ascii="仿宋" w:hAnsi="仿宋" w:eastAsia="仿宋"/>
          <w:sz w:val="32"/>
          <w:szCs w:val="32"/>
        </w:rPr>
        <w:t>制定详尽的重大危险潜在事故应急救援预案，落实应急救援的各项措施，每年至少进行一次事故应急救援演练，并适时评审，修改并完善该预案</w:t>
      </w:r>
    </w:p>
    <w:p>
      <w:pPr>
        <w:ind w:firstLine="640" w:firstLineChars="200"/>
        <w:rPr>
          <w:rFonts w:ascii="仿宋" w:hAnsi="仿宋" w:eastAsia="仿宋"/>
          <w:sz w:val="32"/>
          <w:szCs w:val="32"/>
        </w:rPr>
      </w:pPr>
      <w:r>
        <w:rPr>
          <w:rFonts w:ascii="仿宋" w:hAnsi="仿宋" w:eastAsia="仿宋"/>
          <w:sz w:val="32"/>
          <w:szCs w:val="32"/>
        </w:rPr>
        <w:t>4.13</w:t>
      </w:r>
      <w:r>
        <w:rPr>
          <w:rFonts w:hint="eastAsia" w:ascii="仿宋" w:hAnsi="仿宋" w:eastAsia="仿宋"/>
          <w:sz w:val="32"/>
          <w:szCs w:val="32"/>
        </w:rPr>
        <w:t>对及时发现的危险源和事故隐患，能积极整改并有效防止，将给予表彰和奖励；对存在或发现危险源和事故隐患隐瞒不报的或整改不力的，要给予批评或处分，触犯刑律的依法追究刑事责任。</w:t>
      </w:r>
    </w:p>
    <w:p>
      <w:pPr>
        <w:ind w:firstLine="640" w:firstLineChars="200"/>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UwMDI2YzI3YTIzZjE3MDI3MzlmZmVjNDZhZTkifQ=="/>
  </w:docVars>
  <w:rsids>
    <w:rsidRoot w:val="00000000"/>
    <w:rsid w:val="0D346BD0"/>
    <w:rsid w:val="1B401299"/>
    <w:rsid w:val="51BE4676"/>
    <w:rsid w:val="77AF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2023-07-19T02:00:00Z</dcterms:created>
  <dc:creator>Administrator</dc:creator>
  <cp:lastModifiedBy>Administrator</cp:lastModifiedBy>
  <dcterms:modified xsi:type="dcterms:W3CDTF">2023-07-19T02:19:16Z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CD51E4BE389D4C5EAC64145E54B98D10_12</vt:lpwstr>
  </property>
</Properties>
</file>