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00" w:lineRule="exact"/>
        <w:rPr>
          <w:rFonts w:hint="eastAsia" w:ascii="仿宋_GB2312" w:eastAsia="仿宋_GB2312"/>
          <w:sz w:val="32"/>
          <w:szCs w:val="32"/>
        </w:rPr>
      </w:pPr>
    </w:p>
    <w:p>
      <w:pPr>
        <w:jc w:val="center"/>
        <w:rPr>
          <w:rFonts w:hint="eastAsia" w:ascii="楷体_GB2312" w:eastAsia="楷体_GB2312"/>
          <w:sz w:val="32"/>
          <w:szCs w:val="32"/>
        </w:rPr>
      </w:pPr>
      <w:r>
        <w:rPr>
          <w:rFonts w:hint="eastAsia" w:ascii="仿宋_GB2312" w:eastAsia="仿宋_GB2312"/>
          <w:sz w:val="32"/>
          <w:szCs w:val="32"/>
        </w:rPr>
        <w:t>蓬相运安〔2020〕124号</w:t>
      </w:r>
    </w:p>
    <w:p>
      <w:pPr>
        <w:spacing w:line="300" w:lineRule="exact"/>
        <w:textAlignment w:val="baseline"/>
        <w:rPr>
          <w:rFonts w:ascii="仿宋_GB2312" w:hAnsi="宋体" w:eastAsia="仿宋_GB2312"/>
          <w:sz w:val="30"/>
          <w:szCs w:val="30"/>
        </w:rPr>
      </w:pPr>
    </w:p>
    <w:p>
      <w:pPr>
        <w:spacing w:line="680" w:lineRule="exact"/>
        <w:jc w:val="center"/>
        <w:textAlignment w:val="baseline"/>
        <w:rPr>
          <w:rFonts w:ascii="华文中宋" w:hAnsi="华文中宋" w:eastAsia="华文中宋"/>
          <w:b/>
          <w:sz w:val="30"/>
          <w:szCs w:val="20"/>
        </w:rPr>
      </w:pPr>
      <w:r>
        <w:rPr>
          <w:rFonts w:hint="eastAsia" w:ascii="华文中宋" w:hAnsi="华文中宋" w:eastAsia="华文中宋"/>
          <w:b/>
          <w:sz w:val="44"/>
          <w:szCs w:val="44"/>
        </w:rPr>
        <w:t>蓬安相如客运有限公司</w:t>
      </w:r>
    </w:p>
    <w:p>
      <w:pPr>
        <w:pStyle w:val="2"/>
        <w:spacing w:line="500" w:lineRule="exact"/>
        <w:rPr>
          <w:rFonts w:ascii="华文中宋" w:hAnsi="华文中宋" w:eastAsia="华文中宋"/>
          <w:spacing w:val="-8"/>
          <w:szCs w:val="44"/>
        </w:rPr>
      </w:pPr>
      <w:r>
        <w:rPr>
          <w:rFonts w:hint="eastAsia" w:ascii="华文中宋" w:hAnsi="华文中宋" w:eastAsia="华文中宋"/>
          <w:spacing w:val="-8"/>
          <w:szCs w:val="44"/>
        </w:rPr>
        <w:t>关于修订《安全风险警示报告制度》的</w:t>
      </w:r>
    </w:p>
    <w:p>
      <w:pPr>
        <w:pStyle w:val="2"/>
        <w:spacing w:line="500" w:lineRule="exact"/>
        <w:rPr>
          <w:rFonts w:ascii="华文中宋" w:hAnsi="华文中宋" w:eastAsia="华文中宋"/>
          <w:szCs w:val="44"/>
        </w:rPr>
      </w:pPr>
      <w:r>
        <w:rPr>
          <w:rFonts w:hint="eastAsia" w:ascii="华文中宋" w:hAnsi="华文中宋" w:eastAsia="华文中宋"/>
          <w:szCs w:val="44"/>
        </w:rPr>
        <w:t>通  知</w:t>
      </w:r>
    </w:p>
    <w:p>
      <w:pPr>
        <w:pStyle w:val="2"/>
        <w:spacing w:line="500" w:lineRule="exact"/>
        <w:rPr>
          <w:rFonts w:ascii="华文中宋" w:hAnsi="华文中宋" w:eastAsia="华文中宋"/>
          <w:szCs w:val="44"/>
        </w:rPr>
      </w:pPr>
    </w:p>
    <w:p>
      <w:pPr>
        <w:spacing w:line="500" w:lineRule="exact"/>
        <w:rPr>
          <w:rFonts w:ascii="华文中宋" w:hAnsi="华文中宋" w:eastAsia="华文中宋"/>
          <w:szCs w:val="44"/>
        </w:rPr>
      </w:pPr>
      <w:r>
        <w:rPr>
          <w:rFonts w:hint="eastAsia" w:ascii="仿宋_GB2312" w:hAnsi="宋体" w:eastAsia="仿宋_GB2312"/>
          <w:sz w:val="32"/>
          <w:szCs w:val="32"/>
        </w:rPr>
        <w:t>各科（室）、站：</w:t>
      </w:r>
    </w:p>
    <w:p>
      <w:pPr>
        <w:ind w:firstLine="640" w:firstLineChars="200"/>
        <w:rPr>
          <w:rFonts w:ascii="仿宋" w:hAnsi="仿宋" w:eastAsia="仿宋" w:cs="仿宋"/>
          <w:bCs/>
          <w:spacing w:val="-10"/>
          <w:sz w:val="32"/>
          <w:szCs w:val="32"/>
        </w:rPr>
      </w:pPr>
      <w:r>
        <w:rPr>
          <w:rFonts w:hint="eastAsia" w:ascii="仿宋" w:hAnsi="仿宋" w:eastAsia="仿宋" w:cs="仿宋"/>
          <w:bCs/>
          <w:sz w:val="32"/>
          <w:szCs w:val="32"/>
        </w:rPr>
        <w:t>为进一步规范安全管理工作，</w:t>
      </w:r>
      <w:r>
        <w:rPr>
          <w:rFonts w:hint="eastAsia" w:ascii="仿宋" w:hAnsi="仿宋" w:eastAsia="仿宋" w:cs="仿宋"/>
          <w:color w:val="333333"/>
          <w:spacing w:val="8"/>
          <w:sz w:val="32"/>
          <w:szCs w:val="32"/>
          <w:shd w:val="clear" w:color="auto" w:fill="FFFFFF"/>
        </w:rPr>
        <w:t>全面体现预防为主的思想，</w:t>
      </w:r>
      <w:r>
        <w:rPr>
          <w:rFonts w:hint="eastAsia" w:ascii="仿宋" w:hAnsi="仿宋" w:eastAsia="仿宋" w:cs="仿宋"/>
          <w:bCs/>
          <w:sz w:val="32"/>
          <w:szCs w:val="32"/>
        </w:rPr>
        <w:t>切实推动公司安全风险信息公开，确保我司从业人员充分了解道路旅客运势存在的安全风险以及风险可能产生的危害和后果，促进全体员工掌握规避风险的措施并严格落实到位，实现对风险的超前预控以预防事故的发生,制定本制度。</w:t>
      </w:r>
    </w:p>
    <w:p>
      <w:pPr>
        <w:spacing w:line="400" w:lineRule="exact"/>
        <w:ind w:firstLine="480" w:firstLineChars="150"/>
        <w:jc w:val="center"/>
        <w:rPr>
          <w:rFonts w:hint="eastAsia" w:ascii="仿宋_GB2312" w:eastAsia="仿宋_GB2312"/>
          <w:sz w:val="32"/>
          <w:szCs w:val="32"/>
        </w:rPr>
      </w:pPr>
      <w:r>
        <w:rPr>
          <w:rFonts w:hint="eastAsia" w:ascii="仿宋_GB2312" w:eastAsia="仿宋_GB2312"/>
          <w:sz w:val="32"/>
          <w:szCs w:val="32"/>
        </w:rPr>
        <w:t xml:space="preserve">                           蓬安相如客运有限公司</w:t>
      </w:r>
    </w:p>
    <w:p>
      <w:pPr>
        <w:spacing w:line="400" w:lineRule="exact"/>
        <w:ind w:firstLine="480" w:firstLineChars="150"/>
        <w:jc w:val="center"/>
        <w:rPr>
          <w:rFonts w:hint="eastAsia" w:ascii="仿宋_GB2312" w:eastAsia="仿宋_GB2312"/>
          <w:sz w:val="32"/>
          <w:szCs w:val="32"/>
        </w:rPr>
      </w:pPr>
      <w:r>
        <w:rPr>
          <w:rFonts w:hint="eastAsia" w:ascii="仿宋_GB2312" w:eastAsia="仿宋_GB2312"/>
          <w:sz w:val="32"/>
          <w:szCs w:val="32"/>
        </w:rPr>
        <w:t xml:space="preserve">                            2020年6月12日</w:t>
      </w:r>
    </w:p>
    <w:p>
      <w:pPr>
        <w:spacing w:line="440" w:lineRule="exact"/>
        <w:rPr>
          <w:rFonts w:ascii="仿宋_GB2312" w:hAnsi="宋体" w:eastAsia="仿宋_GB2312"/>
          <w:sz w:val="32"/>
          <w:szCs w:val="32"/>
        </w:rPr>
      </w:pPr>
      <w:r>
        <w:rPr>
          <w:rFonts w:hint="eastAsia" w:ascii="仿宋_GB2312" w:hAnsi="宋体" w:eastAsia="仿宋_GB2312"/>
          <w:sz w:val="32"/>
          <w:szCs w:val="32"/>
        </w:rPr>
        <w:t xml:space="preserve">                   </w:t>
      </w:r>
    </w:p>
    <w:p>
      <w:pPr>
        <w:spacing w:line="440" w:lineRule="exact"/>
        <w:ind w:firstLine="320" w:firstLineChars="100"/>
        <w:rPr>
          <w:rFonts w:ascii="仿宋_GB2312" w:hAnsi="宋体" w:eastAsia="仿宋_GB2312"/>
          <w:sz w:val="32"/>
          <w:szCs w:val="32"/>
        </w:rPr>
      </w:pPr>
      <w:r>
        <w:rPr>
          <w:rFonts w:ascii="仿宋_GB2312" w:hAnsi="宋体" w:eastAsia="仿宋_GB2312"/>
          <w:sz w:val="32"/>
          <w:szCs w:val="32"/>
        </w:rPr>
        <w:pict>
          <v:line id="_x0000_s1026" o:spid="_x0000_s1026" o:spt="20" style="position:absolute;left:0pt;margin-left:0pt;margin-top:1.95pt;height:0pt;width:432pt;z-index:251659264;mso-width-relative:page;mso-height-relative:page;" coordsize="21600,21600" o:gfxdata="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H2gEdIAAAAEAQAADwAAAAAAAAABACAA&#10;AAAiAAAAZHJzL2Rvd25yZXYueG1sUEsBAhQAFAAAAAgAh07iQFLfgGTaAQAAlgMAAA4AAAAAAAAA&#10;AQAgAAAAIQEAAGRycy9lMm9Eb2MueG1sUEsFBgAAAAAGAAYAWQEAAG0FAAAAAA==&#10;">
            <v:path arrowok="t"/>
            <v:fill focussize="0,0"/>
            <v:stroke/>
            <v:imagedata o:title=""/>
            <o:lock v:ext="edit"/>
          </v:line>
        </w:pict>
      </w:r>
      <w:r>
        <w:rPr>
          <w:rFonts w:ascii="仿宋_GB2312" w:hAnsi="宋体" w:eastAsia="仿宋_GB2312"/>
          <w:sz w:val="32"/>
          <w:szCs w:val="32"/>
        </w:rPr>
        <w:pict>
          <v:line id="_x0000_s1027" o:spid="_x0000_s1027" o:spt="20" style="position:absolute;left:0pt;margin-left:0pt;margin-top:24.6pt;height:0pt;width:432pt;z-index:251660288;mso-width-relative:page;mso-height-relative:page;" coordsize="21600,21600" o:gfxdata="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IbZOnUAAAABgEAAA8AAAAAAAAA&#10;AQAgAAAAIgAAAGRycy9kb3ducmV2LnhtbFBLAQIUABQAAAAIAIdO4kBwCUi+3AEAAJYDAAAOAAAA&#10;AAAAAAEAIAAAACMBAABkcnMvZTJvRG9jLnhtbFBLBQYAAAAABgAGAFkBAABxBQAAAAA=&#10;">
            <v:path arrowok="t"/>
            <v:fill focussize="0,0"/>
            <v:stroke/>
            <v:imagedata o:title=""/>
            <o:lock v:ext="edit"/>
          </v:line>
        </w:pict>
      </w:r>
      <w:r>
        <w:rPr>
          <w:rFonts w:hint="eastAsia" w:ascii="仿宋_GB2312" w:hAnsi="宋体" w:eastAsia="仿宋_GB2312"/>
          <w:sz w:val="32"/>
          <w:szCs w:val="32"/>
        </w:rPr>
        <w:t>蓬安相如客运公司                  2020年6月12日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6"/>
        </w:rPr>
        <w:sectPr>
          <w:pgSz w:w="11906" w:h="16838"/>
          <w:pgMar w:top="1389" w:right="1587" w:bottom="1417" w:left="1644"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6"/>
        </w:rPr>
      </w:pPr>
      <w:r>
        <w:rPr>
          <w:rFonts w:hint="eastAsia" w:ascii="宋体" w:hAnsi="宋体" w:cs="宋体"/>
          <w:b/>
          <w:bCs/>
          <w:sz w:val="36"/>
          <w:szCs w:val="36"/>
        </w:rPr>
        <w:t>蓬安相如客运有限公司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b/>
          <w:bCs/>
          <w:sz w:val="36"/>
          <w:szCs w:val="36"/>
        </w:rPr>
      </w:pPr>
      <w:r>
        <w:rPr>
          <w:rFonts w:hint="eastAsia" w:ascii="宋体" w:hAnsi="宋体" w:cs="宋体"/>
          <w:b/>
          <w:bCs/>
          <w:sz w:val="36"/>
          <w:szCs w:val="36"/>
        </w:rPr>
        <w:t>安全风险警示报告制度</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一、安全风险公告</w:t>
      </w:r>
    </w:p>
    <w:p>
      <w:pPr>
        <w:spacing w:line="58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（一）安全风险公告的主要内容。</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ascii="仿宋_GB2312" w:hAnsi="宋体" w:eastAsia="仿宋_GB2312"/>
          <w:sz w:val="32"/>
          <w:szCs w:val="32"/>
        </w:rPr>
        <w:t>主要安全风险及管控应急措施、责任人、报告方式等内容</w:t>
      </w:r>
      <w:r>
        <w:rPr>
          <w:rFonts w:hint="eastAsia" w:ascii="仿宋_GB2312" w:hAnsi="宋体" w:eastAsia="仿宋_GB2312"/>
          <w:sz w:val="32"/>
          <w:szCs w:val="32"/>
        </w:rPr>
        <w:t>；</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2.各部门自查发现的安全隐患；</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3.上级管理部门检查发现的隐患。</w:t>
      </w:r>
    </w:p>
    <w:p>
      <w:pPr>
        <w:spacing w:line="58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（二）安全风险公告的具体要求。</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1.公司安全科作为专门负责安全风险公告工作，指派专人负责，确保落实到位；</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2.在</w:t>
      </w:r>
      <w:r>
        <w:rPr>
          <w:rFonts w:hint="eastAsia" w:ascii="仿宋_GB2312" w:eastAsia="仿宋_GB2312"/>
          <w:sz w:val="32"/>
          <w:szCs w:val="32"/>
          <w:lang w:eastAsia="zh-CN"/>
        </w:rPr>
        <w:t>公司</w:t>
      </w:r>
      <w:r>
        <w:rPr>
          <w:rFonts w:hint="eastAsia" w:ascii="仿宋_GB2312" w:eastAsia="仿宋_GB2312"/>
          <w:sz w:val="32"/>
          <w:szCs w:val="32"/>
        </w:rPr>
        <w:t>醒目的位置和重点区域以及风险点位置设置安全风险公告栏；</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3.公告的安全隐患部门应说明安全隐患的检查单位（部门）、隐患内容、整改要求，整改时限、整改责任人、复查验收情况等事项；</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4.公告内容要与公司隐患排查台账一致，不得有漏项或缺项。对整改时限较长的安全隐患，还应说明隐患整改期间采取的安全防护应急措施。</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5.风险公告的内容分级审核（安全科长初审、分管领导复审、经理核准），审核后才能录入“公司安全风险公告栏”。</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二、岗位风险告知卡</w:t>
      </w:r>
    </w:p>
    <w:p>
      <w:pPr>
        <w:spacing w:line="58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（一）风险告知卡的主要内容</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1.岗位安全生产职责；</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2.岗位存在的主要安全风险、风险等级以及相应的安全防范措施。</w:t>
      </w:r>
    </w:p>
    <w:p>
      <w:pPr>
        <w:spacing w:line="58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（二）风险告知卡的具体要求</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1.安全部门根据安全风险辨识评估结果，结合相关岗位安全工作实际，制定各岗位风险告知卡；</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2.告知卡应放置在相关岗位醒目位置；</w:t>
      </w:r>
    </w:p>
    <w:p>
      <w:pPr>
        <w:spacing w:line="580" w:lineRule="exact"/>
        <w:ind w:firstLine="640" w:firstLineChars="200"/>
        <w:rPr>
          <w:rFonts w:ascii="黑体" w:hAnsi="黑体" w:eastAsia="黑体" w:cs="黑体"/>
          <w:sz w:val="32"/>
          <w:szCs w:val="32"/>
        </w:rPr>
      </w:pPr>
      <w:r>
        <w:rPr>
          <w:rFonts w:hint="eastAsia" w:ascii="仿宋" w:hAnsi="仿宋" w:eastAsia="仿宋" w:cs="仿宋"/>
          <w:sz w:val="32"/>
          <w:szCs w:val="32"/>
        </w:rPr>
        <w:t>3.岗位人员要掌握所在岗位安全风险的基本情况及防范应急措施。</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三、安全风险警示标志</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对存在重大安全风险的工作场所和岗位操作区，设置明显的警示标志（注意辐射、注意废气、有电危险、限速等），并加强危险源检测、预警和有效管控。</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四、安全风险报告</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公司风险辨识评估领导小组将根据正常、异常和紧急三种状态及过去、现在和将来三种时态，</w:t>
      </w:r>
      <w:r>
        <w:rPr>
          <w:rFonts w:hint="eastAsia" w:ascii="仿宋_GB2312" w:eastAsia="仿宋_GB2312"/>
          <w:b/>
          <w:bCs/>
          <w:sz w:val="32"/>
          <w:szCs w:val="32"/>
        </w:rPr>
        <w:t>一是</w:t>
      </w:r>
      <w:r>
        <w:rPr>
          <w:rFonts w:hint="eastAsia" w:ascii="仿宋_GB2312" w:eastAsia="仿宋_GB2312"/>
          <w:sz w:val="32"/>
          <w:szCs w:val="32"/>
        </w:rPr>
        <w:t>当工作程序或标准改变、生产工艺发生变化以及工作区域的设施和设备有重大改变时，应及时进行风险辨识和风险评估；</w:t>
      </w:r>
      <w:r>
        <w:rPr>
          <w:rFonts w:hint="eastAsia" w:ascii="仿宋_GB2312" w:eastAsia="仿宋_GB2312"/>
          <w:b/>
          <w:bCs/>
          <w:sz w:val="32"/>
          <w:szCs w:val="32"/>
        </w:rPr>
        <w:t>二是</w:t>
      </w:r>
      <w:r>
        <w:rPr>
          <w:rFonts w:hint="eastAsia" w:ascii="仿宋_GB2312" w:eastAsia="仿宋_GB2312"/>
          <w:sz w:val="32"/>
          <w:szCs w:val="32"/>
        </w:rPr>
        <w:t>发生事故、出现重大不符合项时，应及时进行风险辨识和风险评估。重新辨识后，要按照安全风险管控制度的要求，对辨识出新的安全风险及时处置，并将新增或变化后的安全风险清单定期向相关监管部门报送。</w:t>
      </w:r>
    </w:p>
    <w:p>
      <w:pPr>
        <w:spacing w:line="580" w:lineRule="exact"/>
        <w:ind w:firstLine="800" w:firstLineChars="250"/>
        <w:rPr>
          <w:rFonts w:hint="eastAsia" w:ascii="黑体" w:hAnsi="黑体" w:eastAsia="黑体" w:cs="黑体"/>
          <w:sz w:val="32"/>
          <w:szCs w:val="32"/>
        </w:rPr>
      </w:pPr>
      <w:r>
        <w:rPr>
          <w:rFonts w:hint="eastAsia" w:ascii="黑体" w:hAnsi="黑体" w:eastAsia="黑体" w:cs="黑体"/>
          <w:sz w:val="32"/>
          <w:szCs w:val="32"/>
        </w:rPr>
        <w:t>五、本制度自下发之日起实施。</w:t>
      </w:r>
    </w:p>
    <w:p>
      <w:pPr>
        <w:ind w:left="1"/>
        <w:jc w:val="center"/>
        <w:rPr>
          <w:rFonts w:hint="eastAsia" w:ascii="宋体" w:hAnsi="宋体" w:cs="宋体"/>
          <w:b/>
          <w:bCs/>
          <w:sz w:val="36"/>
          <w:szCs w:val="36"/>
        </w:rPr>
      </w:pPr>
    </w:p>
    <w:p>
      <w:pPr>
        <w:ind w:left="1"/>
        <w:jc w:val="center"/>
        <w:rPr>
          <w:rFonts w:hint="eastAsia" w:ascii="宋体" w:hAnsi="宋体" w:cs="宋体"/>
          <w:b/>
          <w:bCs/>
          <w:sz w:val="36"/>
          <w:szCs w:val="36"/>
        </w:rPr>
      </w:pPr>
      <w:bookmarkStart w:id="0" w:name="_GoBack"/>
      <w:bookmarkEnd w:id="0"/>
    </w:p>
    <w:sectPr>
      <w:footerReference r:id="rId3" w:type="default"/>
      <w:pgSz w:w="11906" w:h="16838"/>
      <w:pgMar w:top="1389" w:right="1587" w:bottom="1417"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0000000000000000000"/>
    <w:charset w:val="86"/>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rFonts w:hint="eastAsia"/>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F3489"/>
    <w:rsid w:val="00155D6D"/>
    <w:rsid w:val="001604AA"/>
    <w:rsid w:val="001E564B"/>
    <w:rsid w:val="002C7E49"/>
    <w:rsid w:val="00370CAA"/>
    <w:rsid w:val="003F7E85"/>
    <w:rsid w:val="004F7AB6"/>
    <w:rsid w:val="00511509"/>
    <w:rsid w:val="006B2460"/>
    <w:rsid w:val="007F1FCE"/>
    <w:rsid w:val="009018E8"/>
    <w:rsid w:val="00A37FC3"/>
    <w:rsid w:val="00AF3489"/>
    <w:rsid w:val="00B404AF"/>
    <w:rsid w:val="00BC0683"/>
    <w:rsid w:val="00C104F8"/>
    <w:rsid w:val="00DA2426"/>
    <w:rsid w:val="00FC4DEA"/>
    <w:rsid w:val="02C319D1"/>
    <w:rsid w:val="055B1D37"/>
    <w:rsid w:val="06B73AA5"/>
    <w:rsid w:val="08D34F6C"/>
    <w:rsid w:val="0D1F77D9"/>
    <w:rsid w:val="0F2625DB"/>
    <w:rsid w:val="162F4C02"/>
    <w:rsid w:val="229E65CE"/>
    <w:rsid w:val="22D63A33"/>
    <w:rsid w:val="2709645A"/>
    <w:rsid w:val="274311B0"/>
    <w:rsid w:val="29167CBF"/>
    <w:rsid w:val="2C8F4CE7"/>
    <w:rsid w:val="2CEC6F6B"/>
    <w:rsid w:val="2DE16875"/>
    <w:rsid w:val="313B3FC3"/>
    <w:rsid w:val="32EB660C"/>
    <w:rsid w:val="361B1871"/>
    <w:rsid w:val="42CA6585"/>
    <w:rsid w:val="44C30A20"/>
    <w:rsid w:val="4BFC5054"/>
    <w:rsid w:val="4C377CC3"/>
    <w:rsid w:val="4D36166E"/>
    <w:rsid w:val="4FDE600C"/>
    <w:rsid w:val="54B35E73"/>
    <w:rsid w:val="56C0430B"/>
    <w:rsid w:val="57A92FF8"/>
    <w:rsid w:val="5D353CE6"/>
    <w:rsid w:val="663F18DB"/>
    <w:rsid w:val="677A4FCE"/>
    <w:rsid w:val="6CD61B28"/>
    <w:rsid w:val="747163A1"/>
    <w:rsid w:val="756011CB"/>
    <w:rsid w:val="76697CE3"/>
    <w:rsid w:val="7B1378EF"/>
    <w:rsid w:val="7C03150E"/>
    <w:rsid w:val="7C7F3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600" w:lineRule="exact"/>
      <w:jc w:val="center"/>
    </w:pPr>
    <w:rPr>
      <w:rFonts w:ascii="黑体" w:eastAsia="黑体"/>
      <w:b/>
      <w:bCs/>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customStyle="1" w:styleId="8">
    <w:name w:val="MSG_EN_FONT_STYLE_NAME_TEMPLATE_ROLE_NUMBER MSG_EN_FONT_STYLE_NAME_BY_ROLE_TEXT 2 + MSG_EN_FONT_STYLE_MODIFER_SIZE 8"/>
    <w:qFormat/>
    <w:uiPriority w:val="0"/>
    <w:rPr>
      <w:rFonts w:ascii="PMingLiU" w:hAnsi="PMingLiU" w:eastAsia="PMingLiU" w:cs="PMingLiU"/>
      <w:b/>
      <w:bCs/>
      <w:color w:val="000000"/>
      <w:spacing w:val="10"/>
      <w:w w:val="100"/>
      <w:position w:val="0"/>
      <w:sz w:val="16"/>
      <w:szCs w:val="16"/>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177</Words>
  <Characters>1009</Characters>
  <Lines>8</Lines>
  <Paragraphs>2</Paragraphs>
  <TotalTime>1</TotalTime>
  <ScaleCrop>false</ScaleCrop>
  <LinksUpToDate>false</LinksUpToDate>
  <CharactersWithSpaces>1184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2020-09-02T09:36:00Z</cp:lastPrinted>
  <dcterms:modified xsi:type="dcterms:W3CDTF">2021-03-25T02:44:08Z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34C8C3CE387A45388B6AD00CE3D0CC59</vt:lpwstr>
  </property>
</Properties>
</file>