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C9" w:rsidRPr="001A2C59" w:rsidRDefault="009370C9" w:rsidP="009370C9">
      <w:pPr>
        <w:spacing w:line="720" w:lineRule="exact"/>
        <w:jc w:val="center"/>
        <w:rPr>
          <w:rFonts w:ascii="方正小标宋简体" w:eastAsia="方正小标宋简体" w:hint="eastAsia"/>
          <w:b/>
          <w:sz w:val="44"/>
          <w:szCs w:val="44"/>
        </w:rPr>
      </w:pPr>
      <w:bookmarkStart w:id="0" w:name="_Toc14928"/>
      <w:bookmarkStart w:id="1" w:name="_Toc13027"/>
      <w:r w:rsidRPr="001A2C59">
        <w:rPr>
          <w:rFonts w:ascii="方正小标宋简体" w:eastAsia="方正小标宋简体" w:hint="eastAsia"/>
          <w:b/>
          <w:sz w:val="44"/>
          <w:szCs w:val="44"/>
        </w:rPr>
        <w:t>特种设备安全管理制度</w:t>
      </w:r>
      <w:bookmarkEnd w:id="0"/>
      <w:bookmarkEnd w:id="1"/>
    </w:p>
    <w:p w:rsidR="009370C9" w:rsidRPr="00B86747" w:rsidRDefault="009370C9" w:rsidP="009370C9">
      <w:pPr>
        <w:spacing w:line="560" w:lineRule="exact"/>
        <w:ind w:firstLine="641"/>
        <w:rPr>
          <w:rFonts w:ascii="黑体" w:eastAsia="黑体" w:hAnsi="黑体" w:cs="仿宋"/>
          <w:b/>
          <w:bCs/>
          <w:sz w:val="32"/>
          <w:szCs w:val="32"/>
        </w:rPr>
      </w:pPr>
      <w:r w:rsidRPr="00B86747">
        <w:rPr>
          <w:rFonts w:ascii="黑体" w:eastAsia="黑体" w:hAnsi="黑体" w:cs="仿宋" w:hint="eastAsia"/>
          <w:b/>
          <w:bCs/>
          <w:sz w:val="32"/>
          <w:szCs w:val="32"/>
        </w:rPr>
        <w:t>一、目的</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规范特种设备安装、改造、使用，防止和减少特种设备事故的发生，保持特种设备完好率，确保职工群众生命和财产安全，保证生产的正常进行。</w:t>
      </w:r>
    </w:p>
    <w:p w:rsidR="009370C9" w:rsidRPr="00B86747" w:rsidRDefault="009370C9" w:rsidP="009370C9">
      <w:pPr>
        <w:spacing w:line="560" w:lineRule="exact"/>
        <w:ind w:firstLine="641"/>
        <w:rPr>
          <w:rFonts w:ascii="黑体" w:eastAsia="黑体" w:hAnsi="黑体" w:cs="仿宋"/>
          <w:b/>
          <w:bCs/>
          <w:sz w:val="32"/>
          <w:szCs w:val="32"/>
        </w:rPr>
      </w:pPr>
      <w:r w:rsidRPr="00B86747">
        <w:rPr>
          <w:rFonts w:ascii="黑体" w:eastAsia="黑体" w:hAnsi="黑体" w:cs="仿宋" w:hint="eastAsia"/>
          <w:b/>
          <w:bCs/>
          <w:sz w:val="32"/>
          <w:szCs w:val="32"/>
        </w:rPr>
        <w:t>二</w:t>
      </w:r>
      <w:r w:rsidRPr="00B86747">
        <w:rPr>
          <w:rFonts w:ascii="黑体" w:eastAsia="黑体" w:hAnsi="黑体" w:cs="仿宋"/>
          <w:b/>
          <w:bCs/>
          <w:sz w:val="32"/>
          <w:szCs w:val="32"/>
        </w:rPr>
        <w:t>、</w:t>
      </w:r>
      <w:r w:rsidRPr="00B86747">
        <w:rPr>
          <w:rFonts w:ascii="黑体" w:eastAsia="黑体" w:hAnsi="黑体" w:cs="仿宋" w:hint="eastAsia"/>
          <w:b/>
          <w:bCs/>
          <w:sz w:val="32"/>
          <w:szCs w:val="32"/>
        </w:rPr>
        <w:t>适用范围</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适用于公司所有特种设备的安全管理。</w:t>
      </w:r>
    </w:p>
    <w:p w:rsidR="009370C9" w:rsidRPr="00B86747" w:rsidRDefault="009370C9" w:rsidP="009370C9">
      <w:pPr>
        <w:spacing w:line="560" w:lineRule="exact"/>
        <w:ind w:firstLine="641"/>
        <w:rPr>
          <w:rFonts w:ascii="黑体" w:eastAsia="黑体" w:hAnsi="黑体" w:cs="仿宋"/>
          <w:b/>
          <w:bCs/>
          <w:sz w:val="32"/>
          <w:szCs w:val="32"/>
        </w:rPr>
      </w:pPr>
      <w:r w:rsidRPr="00B86747">
        <w:rPr>
          <w:rFonts w:ascii="黑体" w:eastAsia="黑体" w:hAnsi="黑体" w:cs="仿宋" w:hint="eastAsia"/>
          <w:b/>
          <w:bCs/>
          <w:sz w:val="32"/>
          <w:szCs w:val="32"/>
        </w:rPr>
        <w:t>三</w:t>
      </w:r>
      <w:r w:rsidRPr="00B86747">
        <w:rPr>
          <w:rFonts w:ascii="黑体" w:eastAsia="黑体" w:hAnsi="黑体" w:cs="仿宋"/>
          <w:b/>
          <w:bCs/>
          <w:sz w:val="32"/>
          <w:szCs w:val="32"/>
        </w:rPr>
        <w:t>、</w:t>
      </w:r>
      <w:r w:rsidRPr="00B86747">
        <w:rPr>
          <w:rFonts w:ascii="黑体" w:eastAsia="黑体" w:hAnsi="黑体" w:cs="仿宋" w:hint="eastAsia"/>
          <w:b/>
          <w:bCs/>
          <w:sz w:val="32"/>
          <w:szCs w:val="32"/>
        </w:rPr>
        <w:t>术语</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（一）特种设备是指涉及生命安全、危险性较大的压力容器、起重机械、厂内机动车辆等。</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压力容器：是指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盛装公称工作压力大于或者等于0.2MPa（表压），</w:t>
      </w:r>
      <w:proofErr w:type="gramStart"/>
      <w:r>
        <w:rPr>
          <w:rFonts w:ascii="仿宋" w:eastAsia="仿宋" w:hAnsi="仿宋" w:cs="仿宋" w:hint="eastAsia"/>
          <w:b/>
          <w:bCs/>
          <w:sz w:val="32"/>
          <w:szCs w:val="32"/>
        </w:rPr>
        <w:t>且压力</w:t>
      </w:r>
      <w:proofErr w:type="gramEnd"/>
      <w:r>
        <w:rPr>
          <w:rFonts w:ascii="仿宋" w:eastAsia="仿宋" w:hAnsi="仿宋" w:cs="仿宋" w:hint="eastAsia"/>
          <w:b/>
          <w:bCs/>
          <w:sz w:val="32"/>
          <w:szCs w:val="32"/>
        </w:rPr>
        <w:t>与容积的乘积大于或者等于1.0MPa•L的气体、液化气体和标准沸点等于或者低于60℃液体的气瓶。</w:t>
      </w:r>
    </w:p>
    <w:p w:rsidR="009370C9" w:rsidRP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（三）压力管道：</w:t>
      </w:r>
      <w:r w:rsidRPr="009370C9">
        <w:rPr>
          <w:rFonts w:ascii="仿宋" w:eastAsia="仿宋" w:hAnsi="仿宋" w:cs="仿宋" w:hint="eastAsia"/>
          <w:b/>
          <w:bCs/>
          <w:sz w:val="32"/>
          <w:szCs w:val="32"/>
        </w:rPr>
        <w:t>是指利用一定的压力，用于输送气体或者液体的管状设备，其范围规定为最高工作压力大于或者等于0.1MPa（表压），介质为气体、液化气体、蒸汽或者可燃、易爆、有毒、有腐蚀性、最高工作温度高于或者等于标准沸点的液体</w:t>
      </w:r>
      <w:bookmarkStart w:id="2" w:name="_GoBack"/>
      <w:bookmarkEnd w:id="2"/>
      <w:r w:rsidRPr="009370C9">
        <w:rPr>
          <w:rFonts w:ascii="仿宋" w:eastAsia="仿宋" w:hAnsi="仿宋" w:cs="仿宋" w:hint="eastAsia"/>
          <w:b/>
          <w:bCs/>
          <w:sz w:val="32"/>
          <w:szCs w:val="32"/>
        </w:rPr>
        <w:t>，且公称直径大于或者等于50mm的管道。公</w:t>
      </w:r>
      <w:r w:rsidRPr="009370C9">
        <w:rPr>
          <w:rFonts w:ascii="仿宋" w:eastAsia="仿宋" w:hAnsi="仿宋" w:cs="仿宋" w:hint="eastAsia"/>
          <w:b/>
          <w:bCs/>
          <w:sz w:val="32"/>
          <w:szCs w:val="32"/>
        </w:rPr>
        <w:lastRenderedPageBreak/>
        <w:t>称直径小于150mm，且其最高工作压力小于1.6MPa（表压）的输送无毒、不可燃、无腐蚀性气体的管道和设备本体所属管道除外。</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（四）起重机械：是指用于垂直升降或者垂直升降</w:t>
      </w:r>
      <w:proofErr w:type="gramStart"/>
      <w:r>
        <w:rPr>
          <w:rFonts w:ascii="仿宋" w:eastAsia="仿宋" w:hAnsi="仿宋" w:cs="仿宋" w:hint="eastAsia"/>
          <w:b/>
          <w:bCs/>
          <w:sz w:val="32"/>
          <w:szCs w:val="32"/>
        </w:rPr>
        <w:t>并水平</w:t>
      </w:r>
      <w:proofErr w:type="gramEnd"/>
      <w:r>
        <w:rPr>
          <w:rFonts w:ascii="仿宋" w:eastAsia="仿宋" w:hAnsi="仿宋" w:cs="仿宋" w:hint="eastAsia"/>
          <w:b/>
          <w:bCs/>
          <w:sz w:val="32"/>
          <w:szCs w:val="32"/>
        </w:rPr>
        <w:t>移动重物的机电设备，其范围规定为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（五）厂内机动车辆：是指除道路交通以外仅在厂区等特定区域使用的专用机动车辆。</w:t>
      </w:r>
    </w:p>
    <w:p w:rsidR="009370C9" w:rsidRDefault="009370C9" w:rsidP="009370C9">
      <w:pPr>
        <w:spacing w:line="560" w:lineRule="exact"/>
        <w:ind w:firstLine="641"/>
        <w:rPr>
          <w:rFonts w:ascii="黑体" w:eastAsia="黑体" w:hAnsi="黑体" w:cs="仿宋"/>
          <w:b/>
          <w:bCs/>
          <w:sz w:val="32"/>
          <w:szCs w:val="32"/>
        </w:rPr>
      </w:pPr>
      <w:r w:rsidRPr="001A2C59">
        <w:rPr>
          <w:rFonts w:ascii="黑体" w:eastAsia="黑体" w:hAnsi="黑体" w:cs="仿宋" w:hint="eastAsia"/>
          <w:b/>
          <w:bCs/>
          <w:sz w:val="32"/>
          <w:szCs w:val="32"/>
        </w:rPr>
        <w:t>四</w:t>
      </w:r>
      <w:r w:rsidRPr="001A2C59">
        <w:rPr>
          <w:rFonts w:ascii="黑体" w:eastAsia="黑体" w:hAnsi="黑体" w:cs="仿宋"/>
          <w:b/>
          <w:bCs/>
          <w:sz w:val="32"/>
          <w:szCs w:val="32"/>
        </w:rPr>
        <w:t>、</w:t>
      </w:r>
      <w:r w:rsidRPr="001A2C59">
        <w:rPr>
          <w:rFonts w:ascii="黑体" w:eastAsia="黑体" w:hAnsi="黑体" w:cs="仿宋" w:hint="eastAsia"/>
          <w:b/>
          <w:bCs/>
          <w:sz w:val="32"/>
          <w:szCs w:val="32"/>
        </w:rPr>
        <w:t>职责</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（一）安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科负责公司特种设备的监督管理。</w:t>
      </w:r>
    </w:p>
    <w:p w:rsidR="009370C9" w:rsidRDefault="009370C9" w:rsidP="009370C9">
      <w:pPr>
        <w:spacing w:line="560" w:lineRule="exact"/>
        <w:ind w:firstLine="641"/>
        <w:rPr>
          <w:rFonts w:ascii="仿宋" w:eastAsia="仿宋" w:hAnsi="仿宋" w:cs="仿宋"/>
          <w:b/>
          <w:bCs/>
          <w:sz w:val="32"/>
          <w:szCs w:val="32"/>
        </w:rPr>
      </w:pPr>
      <w:r>
        <w:rPr>
          <w:rFonts w:ascii="仿宋" w:eastAsia="仿宋" w:hAnsi="仿宋" w:cs="仿宋" w:hint="eastAsia"/>
          <w:b/>
          <w:bCs/>
          <w:sz w:val="32"/>
          <w:szCs w:val="32"/>
        </w:rPr>
        <w:t>（二）特种</w:t>
      </w:r>
      <w:r>
        <w:rPr>
          <w:rFonts w:ascii="仿宋" w:eastAsia="仿宋" w:hAnsi="仿宋" w:cs="仿宋"/>
          <w:b/>
          <w:bCs/>
          <w:sz w:val="32"/>
          <w:szCs w:val="32"/>
        </w:rPr>
        <w:t>设备所在科室</w:t>
      </w:r>
      <w:r>
        <w:rPr>
          <w:rFonts w:ascii="仿宋" w:eastAsia="仿宋" w:hAnsi="仿宋" w:cs="仿宋" w:hint="eastAsia"/>
          <w:b/>
          <w:bCs/>
          <w:sz w:val="32"/>
          <w:szCs w:val="32"/>
        </w:rPr>
        <w:t>负责设备的日常安全管理。</w:t>
      </w:r>
    </w:p>
    <w:p w:rsidR="009370C9" w:rsidRDefault="009370C9" w:rsidP="009370C9">
      <w:pPr>
        <w:spacing w:line="560" w:lineRule="exact"/>
        <w:ind w:firstLine="641"/>
        <w:rPr>
          <w:rFonts w:ascii="黑体" w:eastAsia="黑体" w:hAnsi="黑体" w:cs="仿宋"/>
          <w:b/>
          <w:bCs/>
          <w:sz w:val="32"/>
          <w:szCs w:val="32"/>
        </w:rPr>
      </w:pPr>
      <w:r w:rsidRPr="001A2C59">
        <w:rPr>
          <w:rFonts w:ascii="黑体" w:eastAsia="黑体" w:hAnsi="黑体" w:cs="仿宋" w:hint="eastAsia"/>
          <w:b/>
          <w:bCs/>
          <w:sz w:val="32"/>
          <w:szCs w:val="32"/>
        </w:rPr>
        <w:t>五</w:t>
      </w:r>
      <w:r w:rsidRPr="001A2C59">
        <w:rPr>
          <w:rFonts w:ascii="黑体" w:eastAsia="黑体" w:hAnsi="黑体" w:cs="仿宋"/>
          <w:b/>
          <w:bCs/>
          <w:sz w:val="32"/>
          <w:szCs w:val="32"/>
        </w:rPr>
        <w:t>、</w:t>
      </w:r>
      <w:r w:rsidRPr="001A2C59">
        <w:rPr>
          <w:rFonts w:ascii="黑体" w:eastAsia="黑体" w:hAnsi="黑体" w:cs="仿宋" w:hint="eastAsia"/>
          <w:b/>
          <w:bCs/>
          <w:sz w:val="32"/>
          <w:szCs w:val="32"/>
        </w:rPr>
        <w:t>程序</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（一）特种设备的采购、安装、改造</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特种设备的生产单位必须是经国务院特种设备安全监督管理部门许可的，具有特种设备生产资质的单位。</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压力容器、电梯、起重机械等特种设备的安装、改造、维修应当由经国务院特种设备安全监督管理部门许可的单位进行。</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特种设备安装、改造、维修的施工单位应当在施工前将拟进行的特种设备安装、改造、维修情况书面告知特种设备安全监督管理部门，告知后才能施工。</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b/>
          <w:bCs/>
          <w:sz w:val="32"/>
          <w:szCs w:val="32"/>
        </w:rPr>
        <w:lastRenderedPageBreak/>
        <w:t>4.</w:t>
      </w:r>
      <w:r>
        <w:rPr>
          <w:rFonts w:ascii="仿宋" w:eastAsia="仿宋" w:hAnsi="仿宋" w:cs="仿宋" w:hint="eastAsia"/>
          <w:b/>
          <w:bCs/>
          <w:sz w:val="32"/>
          <w:szCs w:val="32"/>
        </w:rPr>
        <w:t>施工中的监督校验，由特种设备安全监察管理部门核准的校验检测机构进行监督校验，监督校验合格后交付给使用单位。</w:t>
      </w:r>
    </w:p>
    <w:p w:rsidR="009370C9" w:rsidRDefault="009370C9" w:rsidP="009370C9">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（二）特种设备的使用</w:t>
      </w:r>
    </w:p>
    <w:p w:rsidR="009370C9" w:rsidRDefault="009370C9" w:rsidP="009370C9">
      <w:pPr>
        <w:spacing w:line="560" w:lineRule="exact"/>
        <w:ind w:firstLine="643"/>
        <w:rPr>
          <w:rFonts w:ascii="仿宋" w:eastAsia="仿宋" w:hAnsi="仿宋" w:cs="仿宋" w:hint="eastAsia"/>
          <w:b/>
          <w:bCs/>
          <w:sz w:val="32"/>
          <w:szCs w:val="32"/>
        </w:rPr>
      </w:pPr>
      <w:r>
        <w:rPr>
          <w:rFonts w:ascii="仿宋" w:eastAsia="仿宋" w:hAnsi="仿宋" w:cs="仿宋" w:hint="eastAsia"/>
          <w:b/>
          <w:bCs/>
          <w:sz w:val="32"/>
          <w:szCs w:val="32"/>
        </w:rPr>
        <w:t>1.特种</w:t>
      </w:r>
      <w:r>
        <w:rPr>
          <w:rFonts w:ascii="仿宋" w:eastAsia="仿宋" w:hAnsi="仿宋" w:cs="仿宋"/>
          <w:b/>
          <w:bCs/>
          <w:sz w:val="32"/>
          <w:szCs w:val="32"/>
        </w:rPr>
        <w:t>设备所在科室</w:t>
      </w:r>
      <w:r>
        <w:rPr>
          <w:rFonts w:ascii="仿宋" w:eastAsia="仿宋" w:hAnsi="仿宋" w:cs="仿宋" w:hint="eastAsia"/>
          <w:b/>
          <w:bCs/>
          <w:sz w:val="32"/>
          <w:szCs w:val="32"/>
        </w:rPr>
        <w:t>负责设备使用登记工作。</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使用前或投入使用后30日内，向相应特种设备监督管理部门提出使用登记申请，并提供该设备的监督校验机构出具的检验报告，设计、制造、安装技术文件原件和复印件，安全检验合格标志和操作维修人员的特种设备作业人员资格证等材料。</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生技科、安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科必须制定以岗位责任制为核心的特种设备使用和运行安全、节能管理制度，并予以严格执行。安全、节能管理制度应当包括以下内容：各种相关人员的职责；操作人员守则；安全操作规程；</w:t>
      </w:r>
    </w:p>
    <w:p w:rsidR="009370C9" w:rsidRDefault="009370C9" w:rsidP="009370C9">
      <w:pPr>
        <w:spacing w:line="560" w:lineRule="exact"/>
        <w:rPr>
          <w:rFonts w:ascii="仿宋" w:eastAsia="仿宋" w:hAnsi="仿宋" w:cs="仿宋"/>
          <w:b/>
          <w:bCs/>
          <w:sz w:val="32"/>
          <w:szCs w:val="32"/>
        </w:rPr>
      </w:pPr>
      <w:r>
        <w:rPr>
          <w:rFonts w:ascii="仿宋" w:eastAsia="仿宋" w:hAnsi="仿宋" w:cs="仿宋" w:hint="eastAsia"/>
          <w:b/>
          <w:bCs/>
          <w:sz w:val="32"/>
          <w:szCs w:val="32"/>
        </w:rPr>
        <w:t>常规检查制度；维修保养制度；作业人员培训考核制度；意外事件和事故的紧急救援措施及紧急救援演习制度。</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3.设备管理部门要建立特种设备安全技术档案。安全技术档案应包括以下内容：</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①特种设备的设计文件、制造单位、产品合格证明、使用维护说明等文件以及安装技术文件和资料。</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②特种设备的定期检验和定期自行检查的记录。</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③特种设备的日常使用状况记录。</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④特种设备及其安全附件、安全保护装置、测量调控装置及相关附属仪表的日常维护保养记录。</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lastRenderedPageBreak/>
        <w:t>⑤特种设备运行故障和事故记录。</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⑥耗能特种设备的能效测试报告、能耗状况记录以及节能改造技术资料。</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特种设备作业人员必须接受专业的培训和考核，取得地市级以上质量监督行政部门颁发的《特种设备作业人员资格证》后，方可从事相应的工作。</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使用单位必须定期对特种设备作业人员进行安全教育和操作技能培训，提高特种设备作业人员安全作业意识。</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6.特种设备作业人员在作业中必须严格遵守特种设备的操作规程和安全规章制度。</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7.特种设备作业人员在作业过程中发现事故隐患或者其他不安全因素，应当立即向现场安全管理人员和单位有关负责人报告。</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8.决定停用的特种设备或预计停用时间超一年的，或要报废特种设备，设备管理部门向当地特种设备监督管理部门申请办理停用或注销手续。</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（三）特种设备的维护保养</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公司</w:t>
      </w:r>
      <w:r>
        <w:rPr>
          <w:rFonts w:ascii="仿宋" w:eastAsia="仿宋" w:hAnsi="仿宋" w:cs="仿宋"/>
          <w:b/>
          <w:bCs/>
          <w:sz w:val="32"/>
          <w:szCs w:val="32"/>
        </w:rPr>
        <w:t>委托三方公司对</w:t>
      </w:r>
      <w:r>
        <w:rPr>
          <w:rFonts w:ascii="仿宋" w:eastAsia="仿宋" w:hAnsi="仿宋" w:cs="仿宋" w:hint="eastAsia"/>
          <w:b/>
          <w:bCs/>
          <w:sz w:val="32"/>
          <w:szCs w:val="32"/>
        </w:rPr>
        <w:t>特种设备进行经常性日常维护保养，所在</w:t>
      </w:r>
      <w:r>
        <w:rPr>
          <w:rFonts w:ascii="仿宋" w:eastAsia="仿宋" w:hAnsi="仿宋" w:cs="仿宋"/>
          <w:b/>
          <w:bCs/>
          <w:sz w:val="32"/>
          <w:szCs w:val="32"/>
        </w:rPr>
        <w:t>科室</w:t>
      </w:r>
      <w:r>
        <w:rPr>
          <w:rFonts w:ascii="仿宋" w:eastAsia="仿宋" w:hAnsi="仿宋" w:cs="仿宋" w:hint="eastAsia"/>
          <w:b/>
          <w:bCs/>
          <w:sz w:val="32"/>
          <w:szCs w:val="32"/>
        </w:rPr>
        <w:t>定期自行检查。</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安</w:t>
      </w:r>
      <w:proofErr w:type="gramStart"/>
      <w:r>
        <w:rPr>
          <w:rFonts w:ascii="仿宋" w:eastAsia="仿宋" w:hAnsi="仿宋" w:cs="仿宋" w:hint="eastAsia"/>
          <w:b/>
          <w:bCs/>
          <w:sz w:val="32"/>
          <w:szCs w:val="32"/>
        </w:rPr>
        <w:t>稽</w:t>
      </w:r>
      <w:proofErr w:type="gramEnd"/>
      <w:r>
        <w:rPr>
          <w:rFonts w:ascii="仿宋" w:eastAsia="仿宋" w:hAnsi="仿宋" w:cs="仿宋" w:hint="eastAsia"/>
          <w:b/>
          <w:bCs/>
          <w:sz w:val="32"/>
          <w:szCs w:val="32"/>
        </w:rPr>
        <w:t>科对在用特种设备应当至少每月进行一次检查，并做好记录；对在用特种设备进行自行检查和日常维护保养时发现异常情况的，应当及时处理。</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3.月检查至少应当包括以下内容：</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①各种安全装置或者部件是否有效。</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lastRenderedPageBreak/>
        <w:t>②动力装置、传动和制动系统是否正常。</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③润滑油量是否足够，冷却系统、备用电源是否正常。</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④绳索、链条及吊装辅具等有无超过标准规定的损伤。</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⑤控制电路与电气元件是否正常。</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4.日</w:t>
      </w:r>
      <w:proofErr w:type="gramStart"/>
      <w:r>
        <w:rPr>
          <w:rFonts w:ascii="仿宋" w:eastAsia="仿宋" w:hAnsi="仿宋" w:cs="仿宋" w:hint="eastAsia"/>
          <w:b/>
          <w:bCs/>
          <w:sz w:val="32"/>
          <w:szCs w:val="32"/>
        </w:rPr>
        <w:t>检至少</w:t>
      </w:r>
      <w:proofErr w:type="gramEnd"/>
      <w:r>
        <w:rPr>
          <w:rFonts w:ascii="仿宋" w:eastAsia="仿宋" w:hAnsi="仿宋" w:cs="仿宋" w:hint="eastAsia"/>
          <w:b/>
          <w:bCs/>
          <w:sz w:val="32"/>
          <w:szCs w:val="32"/>
        </w:rPr>
        <w:t>应检查下列项目：</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①运行、制动等操作指令是否有效。</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②运行是否正常，有无异常的振动或噪声。</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③安全装置或者部件是否完好。</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特种设备出现故障或者发生异常情况，使用科室应及时向相关职能部门汇报，并对其进行全面检查，必须消除事故隐患后，方可重新投入使用。</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6.</w:t>
      </w:r>
      <w:r>
        <w:rPr>
          <w:rFonts w:ascii="仿宋" w:eastAsia="仿宋" w:hAnsi="仿宋" w:cs="仿宋" w:hint="eastAsia"/>
          <w:b/>
          <w:bCs/>
          <w:sz w:val="32"/>
          <w:szCs w:val="32"/>
        </w:rPr>
        <w:t>必须严格执行特种设备的维修保养制度，明确维修保养者的责任，严格按特种设备维护保养要求定期进行维修保养。本单位没有能力维修保养的，必须委托有资格的单位进行维修保养。</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7.</w:t>
      </w:r>
      <w:r>
        <w:rPr>
          <w:rFonts w:ascii="仿宋" w:eastAsia="仿宋" w:hAnsi="仿宋" w:cs="仿宋" w:hint="eastAsia"/>
          <w:b/>
          <w:bCs/>
          <w:sz w:val="32"/>
          <w:szCs w:val="32"/>
        </w:rPr>
        <w:t>特种设备在改造和大修前，由公司向当地的特种设备监督管理部门提出改造或大修申请，并</w:t>
      </w:r>
      <w:proofErr w:type="gramStart"/>
      <w:r>
        <w:rPr>
          <w:rFonts w:ascii="仿宋" w:eastAsia="仿宋" w:hAnsi="仿宋" w:cs="仿宋" w:hint="eastAsia"/>
          <w:b/>
          <w:bCs/>
          <w:sz w:val="32"/>
          <w:szCs w:val="32"/>
        </w:rPr>
        <w:t>附改造</w:t>
      </w:r>
      <w:proofErr w:type="gramEnd"/>
      <w:r>
        <w:rPr>
          <w:rFonts w:ascii="仿宋" w:eastAsia="仿宋" w:hAnsi="仿宋" w:cs="仿宋" w:hint="eastAsia"/>
          <w:b/>
          <w:bCs/>
          <w:sz w:val="32"/>
          <w:szCs w:val="32"/>
        </w:rPr>
        <w:t>或大修内容。批准后，由公司委托具有相应特种设备维修和改造许可证的单位进行。改造或大修结束后将校验检测机构的校验检测资料交相应的管理部门核准，核准后由管理部门下发特种设备允许使用单，并将有关改造或大修资料</w:t>
      </w:r>
      <w:proofErr w:type="gramStart"/>
      <w:r>
        <w:rPr>
          <w:rFonts w:ascii="仿宋" w:eastAsia="仿宋" w:hAnsi="仿宋" w:cs="仿宋" w:hint="eastAsia"/>
          <w:b/>
          <w:bCs/>
          <w:sz w:val="32"/>
          <w:szCs w:val="32"/>
        </w:rPr>
        <w:t>交使用</w:t>
      </w:r>
      <w:proofErr w:type="gramEnd"/>
      <w:r>
        <w:rPr>
          <w:rFonts w:ascii="仿宋" w:eastAsia="仿宋" w:hAnsi="仿宋" w:cs="仿宋" w:hint="eastAsia"/>
          <w:b/>
          <w:bCs/>
          <w:sz w:val="32"/>
          <w:szCs w:val="32"/>
        </w:rPr>
        <w:t>单位存档。</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（四）特种设备的校验</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特种设备所在</w:t>
      </w:r>
      <w:r>
        <w:rPr>
          <w:rFonts w:ascii="仿宋" w:eastAsia="仿宋" w:hAnsi="仿宋" w:cs="仿宋"/>
          <w:b/>
          <w:bCs/>
          <w:sz w:val="32"/>
          <w:szCs w:val="32"/>
        </w:rPr>
        <w:t>科室</w:t>
      </w:r>
      <w:r>
        <w:rPr>
          <w:rFonts w:ascii="仿宋" w:eastAsia="仿宋" w:hAnsi="仿宋" w:cs="仿宋" w:hint="eastAsia"/>
          <w:b/>
          <w:bCs/>
          <w:sz w:val="32"/>
          <w:szCs w:val="32"/>
        </w:rPr>
        <w:t>在特种设备安全检验合格有效期届满前一个月安排好停机检验时间，向特种设备检验检测部</w:t>
      </w:r>
      <w:r>
        <w:rPr>
          <w:rFonts w:ascii="仿宋" w:eastAsia="仿宋" w:hAnsi="仿宋" w:cs="仿宋" w:hint="eastAsia"/>
          <w:b/>
          <w:bCs/>
          <w:sz w:val="32"/>
          <w:szCs w:val="32"/>
        </w:rPr>
        <w:lastRenderedPageBreak/>
        <w:t>门提出定期检验申请。</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2.未经定期检验或者检验不合格的特种设备不得继续使用，检验后使用科室要及时更换《安全检验合格》标志中的有关内容。</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hint="eastAsia"/>
          <w:b/>
          <w:bCs/>
          <w:sz w:val="32"/>
          <w:szCs w:val="32"/>
        </w:rPr>
        <w:t>（五）特种设备的报废</w:t>
      </w:r>
    </w:p>
    <w:p w:rsidR="009370C9" w:rsidRDefault="009370C9" w:rsidP="009370C9">
      <w:pPr>
        <w:spacing w:line="560" w:lineRule="exact"/>
        <w:ind w:firstLine="660"/>
        <w:rPr>
          <w:rFonts w:ascii="仿宋" w:eastAsia="仿宋" w:hAnsi="仿宋" w:cs="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决定停用的特种设备或预计停用时间超一年的，或要报废特种设备，公司向当地特种设备监督管理部门申请办理停用或注销手续。</w:t>
      </w:r>
    </w:p>
    <w:p w:rsidR="009370C9" w:rsidRDefault="009370C9" w:rsidP="009370C9">
      <w:pPr>
        <w:spacing w:line="560" w:lineRule="exact"/>
        <w:ind w:firstLine="660"/>
        <w:rPr>
          <w:rFonts w:ascii="仿宋" w:eastAsia="仿宋" w:hAnsi="仿宋" w:cs="仿宋" w:hint="eastAsia"/>
          <w:b/>
          <w:bCs/>
          <w:sz w:val="32"/>
          <w:szCs w:val="32"/>
        </w:rPr>
      </w:pPr>
      <w:r>
        <w:rPr>
          <w:rFonts w:ascii="仿宋" w:eastAsia="仿宋" w:hAnsi="仿宋" w:cs="仿宋"/>
          <w:b/>
          <w:bCs/>
          <w:sz w:val="32"/>
          <w:szCs w:val="32"/>
        </w:rPr>
        <w:t>2.</w:t>
      </w:r>
      <w:r>
        <w:rPr>
          <w:rFonts w:ascii="仿宋" w:eastAsia="仿宋" w:hAnsi="仿宋" w:cs="仿宋" w:hint="eastAsia"/>
          <w:b/>
          <w:bCs/>
          <w:sz w:val="32"/>
          <w:szCs w:val="32"/>
        </w:rPr>
        <w:t>停用特种设备拟重新使用前要对其进行全面检查和维修保养，并提前一个月向监督管理部门提出使用申请，批准后方可使用。</w:t>
      </w:r>
    </w:p>
    <w:p w:rsidR="000470FB" w:rsidRPr="009370C9" w:rsidRDefault="000470FB"/>
    <w:sectPr w:rsidR="000470FB" w:rsidRPr="0093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C9"/>
    <w:rsid w:val="000470FB"/>
    <w:rsid w:val="0093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E9BC2-18BA-41FA-AFB4-7A344A15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0C9"/>
    <w:pPr>
      <w:widowControl w:val="0"/>
      <w:spacing w:line="500" w:lineRule="exact"/>
      <w:jc w:val="both"/>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405</Words>
  <Characters>2310</Characters>
  <Application>Microsoft Office Word</Application>
  <DocSecurity>0</DocSecurity>
  <Lines>19</Lines>
  <Paragraphs>5</Paragraphs>
  <ScaleCrop>false</ScaleCrop>
  <Company>CN</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2023-05-11T02:49:00Z</dcterms:created>
  <dcterms:modified xsi:type="dcterms:W3CDTF">2023-05-11T02:51:00Z</dcterms:modified>
</cp:coreProperties>
</file>