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4E6" w:rsidRPr="006C311A" w:rsidRDefault="003874E6" w:rsidP="003874E6">
      <w:pPr>
        <w:spacing w:line="720" w:lineRule="exact"/>
        <w:jc w:val="center"/>
        <w:rPr>
          <w:rFonts w:ascii="方正小标宋简体" w:eastAsia="方正小标宋简体" w:hAnsi="仿宋" w:cs="仿宋" w:hint="eastAsia"/>
          <w:b/>
          <w:sz w:val="44"/>
          <w:szCs w:val="44"/>
        </w:rPr>
      </w:pPr>
      <w:bookmarkStart w:id="0" w:name="_Toc3782"/>
      <w:bookmarkStart w:id="1" w:name="_Toc13595"/>
      <w:r w:rsidRPr="006C311A">
        <w:rPr>
          <w:rFonts w:ascii="方正小标宋简体" w:eastAsia="方正小标宋简体" w:hAnsi="仿宋" w:cs="仿宋" w:hint="eastAsia"/>
          <w:b/>
          <w:sz w:val="44"/>
          <w:szCs w:val="44"/>
        </w:rPr>
        <w:t>特种作业人员</w:t>
      </w:r>
      <w:r>
        <w:rPr>
          <w:rFonts w:ascii="方正小标宋简体" w:eastAsia="方正小标宋简体" w:hAnsi="仿宋" w:cs="仿宋" w:hint="eastAsia"/>
          <w:b/>
          <w:sz w:val="44"/>
          <w:szCs w:val="44"/>
        </w:rPr>
        <w:t>安全</w:t>
      </w:r>
      <w:r w:rsidRPr="006C311A">
        <w:rPr>
          <w:rFonts w:ascii="方正小标宋简体" w:eastAsia="方正小标宋简体" w:hAnsi="仿宋" w:cs="仿宋" w:hint="eastAsia"/>
          <w:b/>
          <w:sz w:val="44"/>
          <w:szCs w:val="44"/>
        </w:rPr>
        <w:t>管理</w:t>
      </w:r>
      <w:bookmarkEnd w:id="0"/>
      <w:bookmarkEnd w:id="1"/>
      <w:r>
        <w:rPr>
          <w:rFonts w:ascii="方正小标宋简体" w:eastAsia="方正小标宋简体" w:hAnsi="仿宋" w:cs="仿宋" w:hint="eastAsia"/>
          <w:b/>
          <w:sz w:val="44"/>
          <w:szCs w:val="44"/>
        </w:rPr>
        <w:t>制度</w:t>
      </w:r>
    </w:p>
    <w:p w:rsidR="003874E6" w:rsidRPr="006C311A" w:rsidRDefault="003874E6" w:rsidP="003874E6">
      <w:pPr>
        <w:spacing w:line="560" w:lineRule="exact"/>
        <w:ind w:firstLine="643"/>
        <w:rPr>
          <w:rFonts w:ascii="黑体" w:eastAsia="黑体" w:hAnsi="黑体" w:cs="仿宋"/>
          <w:b/>
          <w:bCs/>
          <w:sz w:val="32"/>
          <w:szCs w:val="32"/>
        </w:rPr>
      </w:pPr>
      <w:r w:rsidRPr="006C311A">
        <w:rPr>
          <w:rFonts w:ascii="黑体" w:eastAsia="黑体" w:hAnsi="黑体" w:cs="仿宋" w:hint="eastAsia"/>
          <w:b/>
          <w:bCs/>
          <w:sz w:val="32"/>
          <w:szCs w:val="32"/>
        </w:rPr>
        <w:t>一、目的</w:t>
      </w:r>
    </w:p>
    <w:p w:rsidR="003874E6" w:rsidRDefault="003874E6" w:rsidP="003874E6">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为规范特种作业人员的管理工作，防止人员伤亡事故发生，促进安全生产，根据国家有关法律法规，制定本制度。</w:t>
      </w:r>
    </w:p>
    <w:p w:rsidR="003874E6" w:rsidRPr="006C311A" w:rsidRDefault="003874E6" w:rsidP="003874E6">
      <w:pPr>
        <w:spacing w:line="560" w:lineRule="exact"/>
        <w:ind w:firstLine="643"/>
        <w:rPr>
          <w:rFonts w:ascii="黑体" w:eastAsia="黑体" w:hAnsi="黑体" w:cs="仿宋"/>
          <w:b/>
          <w:bCs/>
          <w:sz w:val="32"/>
          <w:szCs w:val="32"/>
        </w:rPr>
      </w:pPr>
      <w:r w:rsidRPr="006C311A">
        <w:rPr>
          <w:rFonts w:ascii="黑体" w:eastAsia="黑体" w:hAnsi="黑体" w:cs="仿宋" w:hint="eastAsia"/>
          <w:b/>
          <w:bCs/>
          <w:sz w:val="32"/>
          <w:szCs w:val="32"/>
        </w:rPr>
        <w:t>二</w:t>
      </w:r>
      <w:r w:rsidRPr="006C311A">
        <w:rPr>
          <w:rFonts w:ascii="黑体" w:eastAsia="黑体" w:hAnsi="黑体" w:cs="仿宋"/>
          <w:b/>
          <w:bCs/>
          <w:sz w:val="32"/>
          <w:szCs w:val="32"/>
        </w:rPr>
        <w:t>、</w:t>
      </w:r>
      <w:r w:rsidRPr="006C311A">
        <w:rPr>
          <w:rFonts w:ascii="黑体" w:eastAsia="黑体" w:hAnsi="黑体" w:cs="仿宋" w:hint="eastAsia"/>
          <w:b/>
          <w:bCs/>
          <w:sz w:val="32"/>
          <w:szCs w:val="32"/>
        </w:rPr>
        <w:t>范围</w:t>
      </w:r>
    </w:p>
    <w:p w:rsidR="003874E6" w:rsidRDefault="003874E6" w:rsidP="003874E6">
      <w:pPr>
        <w:spacing w:line="560" w:lineRule="exact"/>
        <w:ind w:firstLine="643"/>
        <w:rPr>
          <w:rFonts w:ascii="仿宋" w:eastAsia="仿宋" w:hAnsi="仿宋" w:cs="仿宋" w:hint="eastAsia"/>
          <w:b/>
          <w:bCs/>
          <w:sz w:val="32"/>
          <w:szCs w:val="32"/>
        </w:rPr>
      </w:pPr>
      <w:r>
        <w:rPr>
          <w:rFonts w:ascii="仿宋" w:eastAsia="仿宋" w:hAnsi="仿宋" w:cs="仿宋" w:hint="eastAsia"/>
          <w:b/>
          <w:bCs/>
          <w:sz w:val="32"/>
          <w:szCs w:val="32"/>
        </w:rPr>
        <w:t>（一）本规定适用于公司所有涉及特种作业的科室和特种作业人员。</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（二）本规定所称特种作业，是指在劳动过程中容易发生人员伤亡事故，对操作者本人、他人及周围设施的安全有重大危害的作业。</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（三）特种作业包括：电工作业、焊接与热切割作业、高处作业、制冷与空调作业等安全监管总局认定的作业。</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（四）本规定所称特种作业人员是指直接从事特种作业的人员。</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（五）</w:t>
      </w:r>
      <w:r w:rsidRPr="00FD31F4">
        <w:rPr>
          <w:rFonts w:ascii="仿宋" w:eastAsia="仿宋" w:hAnsi="仿宋" w:cs="仿宋" w:hint="eastAsia"/>
          <w:b/>
          <w:bCs/>
          <w:sz w:val="32"/>
          <w:szCs w:val="32"/>
        </w:rPr>
        <w:t>特种作业人员必须具备以下基本条件：</w:t>
      </w:r>
    </w:p>
    <w:p w:rsidR="003874E6" w:rsidRPr="00FD31F4"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①</w:t>
      </w:r>
      <w:r w:rsidRPr="00FD31F4">
        <w:rPr>
          <w:rFonts w:ascii="仿宋" w:eastAsia="仿宋" w:hAnsi="仿宋" w:cs="仿宋" w:hint="eastAsia"/>
          <w:b/>
          <w:bCs/>
          <w:sz w:val="32"/>
          <w:szCs w:val="32"/>
        </w:rPr>
        <w:t>年龄满18周岁；</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②身体健康，无妨碍从事相应工种作业的疾病和生理缺陷；</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③初中以上文化程度，具备相应工种的安全技术知识，参加国家规定的安全技术理论和实际操作考核并成绩合格；</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④符合相应工种作业特点需要的其他条件。</w:t>
      </w:r>
    </w:p>
    <w:p w:rsidR="003874E6" w:rsidRPr="00FD31F4" w:rsidRDefault="003874E6" w:rsidP="003874E6">
      <w:pPr>
        <w:spacing w:line="560" w:lineRule="exact"/>
        <w:ind w:firstLine="660"/>
        <w:rPr>
          <w:rFonts w:ascii="黑体" w:eastAsia="黑体" w:hAnsi="黑体" w:cs="仿宋"/>
          <w:b/>
          <w:bCs/>
          <w:sz w:val="32"/>
          <w:szCs w:val="32"/>
        </w:rPr>
      </w:pPr>
      <w:r w:rsidRPr="00FD31F4">
        <w:rPr>
          <w:rFonts w:ascii="黑体" w:eastAsia="黑体" w:hAnsi="黑体" w:cs="仿宋" w:hint="eastAsia"/>
          <w:b/>
          <w:bCs/>
          <w:sz w:val="32"/>
          <w:szCs w:val="32"/>
        </w:rPr>
        <w:t>三</w:t>
      </w:r>
      <w:r w:rsidRPr="00FD31F4">
        <w:rPr>
          <w:rFonts w:ascii="黑体" w:eastAsia="黑体" w:hAnsi="黑体" w:cs="仿宋"/>
          <w:b/>
          <w:bCs/>
          <w:sz w:val="32"/>
          <w:szCs w:val="32"/>
        </w:rPr>
        <w:t>、</w:t>
      </w:r>
      <w:r w:rsidRPr="00FD31F4">
        <w:rPr>
          <w:rFonts w:ascii="黑体" w:eastAsia="黑体" w:hAnsi="黑体" w:cs="仿宋" w:hint="eastAsia"/>
          <w:b/>
          <w:bCs/>
          <w:sz w:val="32"/>
          <w:szCs w:val="32"/>
        </w:rPr>
        <w:t>培训</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（一）特种作业人员在独立上岗作业前，必须进行与本工种相适应的、专门的安全技术理论学习和实际操作训练。</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lastRenderedPageBreak/>
        <w:t>（二）安排职工从事特种作业操作的科室应以书面形式向公司提出特种作业人员上岗计划，提出培训需求申请，由所属科室联系有关单位进行培训。</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（三）特种作业人员的培训工作由上级安全管理部门审查认可的、具有特种作业人员培训资格的单位负责。</w:t>
      </w:r>
    </w:p>
    <w:p w:rsidR="003874E6" w:rsidRPr="00FD31F4" w:rsidRDefault="003874E6" w:rsidP="003874E6">
      <w:pPr>
        <w:spacing w:line="560" w:lineRule="exact"/>
        <w:ind w:firstLine="660"/>
        <w:rPr>
          <w:rFonts w:ascii="黑体" w:eastAsia="黑体" w:hAnsi="黑体" w:cs="仿宋"/>
          <w:b/>
          <w:bCs/>
          <w:sz w:val="32"/>
          <w:szCs w:val="32"/>
        </w:rPr>
      </w:pPr>
      <w:r w:rsidRPr="00FD31F4">
        <w:rPr>
          <w:rFonts w:ascii="黑体" w:eastAsia="黑体" w:hAnsi="黑体" w:cs="仿宋" w:hint="eastAsia"/>
          <w:b/>
          <w:bCs/>
          <w:sz w:val="32"/>
          <w:szCs w:val="32"/>
        </w:rPr>
        <w:t>四</w:t>
      </w:r>
      <w:r w:rsidRPr="00FD31F4">
        <w:rPr>
          <w:rFonts w:ascii="黑体" w:eastAsia="黑体" w:hAnsi="黑体" w:cs="仿宋"/>
          <w:b/>
          <w:bCs/>
          <w:sz w:val="32"/>
          <w:szCs w:val="32"/>
        </w:rPr>
        <w:t>、</w:t>
      </w:r>
      <w:r w:rsidRPr="00FD31F4">
        <w:rPr>
          <w:rFonts w:ascii="黑体" w:eastAsia="黑体" w:hAnsi="黑体" w:cs="仿宋" w:hint="eastAsia"/>
          <w:b/>
          <w:bCs/>
          <w:sz w:val="32"/>
          <w:szCs w:val="32"/>
        </w:rPr>
        <w:t>考核和发证</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（一）特种作业人员的考核和发证工作，必须坚持公正、公平、公开的原则，不得弄虚作假。</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（二）特种作业人员安全技术考核分为安全技术理论考核和实际操作考核两部分。</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（三）特种作业人员的考核和发证工作由上级安全管理部门审查认可的、具备特种作业人员考核和发证资格的单位进行。</w:t>
      </w:r>
    </w:p>
    <w:p w:rsidR="003874E6" w:rsidRPr="00FD31F4" w:rsidRDefault="003874E6" w:rsidP="003874E6">
      <w:pPr>
        <w:spacing w:line="560" w:lineRule="exact"/>
        <w:ind w:firstLine="660"/>
        <w:rPr>
          <w:rFonts w:ascii="黑体" w:eastAsia="黑体" w:hAnsi="黑体" w:cs="仿宋"/>
          <w:b/>
          <w:bCs/>
          <w:sz w:val="32"/>
          <w:szCs w:val="32"/>
        </w:rPr>
      </w:pPr>
      <w:r w:rsidRPr="00FD31F4">
        <w:rPr>
          <w:rFonts w:ascii="黑体" w:eastAsia="黑体" w:hAnsi="黑体" w:cs="仿宋" w:hint="eastAsia"/>
          <w:b/>
          <w:bCs/>
          <w:sz w:val="32"/>
          <w:szCs w:val="32"/>
        </w:rPr>
        <w:t>五</w:t>
      </w:r>
      <w:r w:rsidRPr="00FD31F4">
        <w:rPr>
          <w:rFonts w:ascii="黑体" w:eastAsia="黑体" w:hAnsi="黑体" w:cs="仿宋"/>
          <w:b/>
          <w:bCs/>
          <w:sz w:val="32"/>
          <w:szCs w:val="32"/>
        </w:rPr>
        <w:t>、</w:t>
      </w:r>
      <w:r w:rsidRPr="00FD31F4">
        <w:rPr>
          <w:rFonts w:ascii="黑体" w:eastAsia="黑体" w:hAnsi="黑体" w:cs="仿宋" w:hint="eastAsia"/>
          <w:b/>
          <w:bCs/>
          <w:sz w:val="32"/>
          <w:szCs w:val="32"/>
        </w:rPr>
        <w:t>复审</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（一）特种作业操作证必须定期复审。复审时间以特种作业人员操作证上的复审时间或有效期到达时间为准。</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（二）特种作业操作证复审由特种作业人员档案管理的人事部门联系发证单位进行复审工作。</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（三）复审合格的，由复审单位签章、登记，予以确认。复审不合格的，可在接到通知之日起30日内向原复审单位申请再次复审。再次复审仍不合格或未按期复审的，特种作业操作证失效。</w:t>
      </w:r>
    </w:p>
    <w:p w:rsidR="003874E6" w:rsidRDefault="003874E6" w:rsidP="003874E6">
      <w:pPr>
        <w:spacing w:line="560" w:lineRule="exact"/>
        <w:ind w:firstLine="660"/>
        <w:rPr>
          <w:rFonts w:ascii="黑体" w:eastAsia="黑体" w:hAnsi="黑体" w:cs="仿宋"/>
          <w:b/>
          <w:bCs/>
          <w:sz w:val="32"/>
          <w:szCs w:val="32"/>
        </w:rPr>
      </w:pPr>
      <w:r w:rsidRPr="00EE2307">
        <w:rPr>
          <w:rFonts w:ascii="黑体" w:eastAsia="黑体" w:hAnsi="黑体" w:cs="仿宋" w:hint="eastAsia"/>
          <w:b/>
          <w:bCs/>
          <w:sz w:val="32"/>
          <w:szCs w:val="32"/>
        </w:rPr>
        <w:t>六</w:t>
      </w:r>
      <w:r w:rsidRPr="00EE2307">
        <w:rPr>
          <w:rFonts w:ascii="黑体" w:eastAsia="黑体" w:hAnsi="黑体" w:cs="仿宋"/>
          <w:b/>
          <w:bCs/>
          <w:sz w:val="32"/>
          <w:szCs w:val="32"/>
        </w:rPr>
        <w:t>、</w:t>
      </w:r>
      <w:r w:rsidRPr="00EE2307">
        <w:rPr>
          <w:rFonts w:ascii="黑体" w:eastAsia="黑体" w:hAnsi="黑体" w:cs="仿宋" w:hint="eastAsia"/>
          <w:b/>
          <w:bCs/>
          <w:sz w:val="32"/>
          <w:szCs w:val="32"/>
        </w:rPr>
        <w:t>管理和监督</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（一）各科室负责对特种作业人员进行严格管理，严禁</w:t>
      </w:r>
      <w:r>
        <w:rPr>
          <w:rFonts w:ascii="仿宋" w:eastAsia="仿宋" w:hAnsi="仿宋" w:cs="仿宋" w:hint="eastAsia"/>
          <w:b/>
          <w:bCs/>
          <w:sz w:val="32"/>
          <w:szCs w:val="32"/>
        </w:rPr>
        <w:lastRenderedPageBreak/>
        <w:t>安排无特种作业操作证的人员从事特种作业的操作。</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（二）从事特种作业的人员必须持有相应工种的、有效的特种作业人员操作证。无证上岗操作的，按国家有关规定对用人科室和作业人员进行处罚。</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（三）特种</w:t>
      </w:r>
      <w:r>
        <w:rPr>
          <w:rFonts w:ascii="仿宋" w:eastAsia="仿宋" w:hAnsi="仿宋" w:cs="仿宋"/>
          <w:b/>
          <w:bCs/>
          <w:sz w:val="32"/>
          <w:szCs w:val="32"/>
        </w:rPr>
        <w:t>作业人员所属科室</w:t>
      </w:r>
      <w:r>
        <w:rPr>
          <w:rFonts w:ascii="仿宋" w:eastAsia="仿宋" w:hAnsi="仿宋" w:cs="仿宋" w:hint="eastAsia"/>
          <w:b/>
          <w:bCs/>
          <w:sz w:val="32"/>
          <w:szCs w:val="32"/>
        </w:rPr>
        <w:t>应当建立特种作业人员档案。</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（四）有下列情形之一的，由主管部门收缴其特种作业操作证：</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①未按规定接受复审或复审不合格的；</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②违章操作造成严重后果或违章操作记录达3次以上的；</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③弄虚作假骗取特种作业操作证的；</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④经确认健康状况已不适宜继续从事所规定的特种作业的。</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（五）离开特种作业岗位满6个月以上的特种作业人员，如需重新上岗，各用人科室要向主管部门提出申请，由主管部门联系发证单位对其重新进行实际操作考核，经确认合格后方可上岗操作。</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（六）特种作业人员操作时应严格遵守安全操作规程，并有权拒绝违章指挥，有权制止违章作业。</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（七）任何单位和个人不得伪造、涂改、转借或转让特种作业操作证。若特种作业操作证遗失，应及时向主管部门挂失并申请补办新证。</w:t>
      </w:r>
    </w:p>
    <w:p w:rsidR="003874E6" w:rsidRDefault="003874E6" w:rsidP="003874E6">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（八）各科室负责对特种作业人员持证上岗的情况进行监督。</w:t>
      </w:r>
    </w:p>
    <w:p w:rsidR="003874E6" w:rsidRDefault="003874E6" w:rsidP="003874E6">
      <w:pPr>
        <w:spacing w:line="560" w:lineRule="exact"/>
        <w:ind w:firstLine="660"/>
        <w:rPr>
          <w:rFonts w:ascii="黑体" w:eastAsia="黑体" w:hAnsi="黑体" w:cs="仿宋"/>
          <w:b/>
          <w:bCs/>
          <w:sz w:val="32"/>
          <w:szCs w:val="32"/>
        </w:rPr>
      </w:pPr>
      <w:r w:rsidRPr="00EE2307">
        <w:rPr>
          <w:rFonts w:ascii="黑体" w:eastAsia="黑体" w:hAnsi="黑体" w:cs="仿宋" w:hint="eastAsia"/>
          <w:b/>
          <w:bCs/>
          <w:sz w:val="32"/>
          <w:szCs w:val="32"/>
        </w:rPr>
        <w:lastRenderedPageBreak/>
        <w:t>七</w:t>
      </w:r>
      <w:r w:rsidRPr="00EE2307">
        <w:rPr>
          <w:rFonts w:ascii="黑体" w:eastAsia="黑体" w:hAnsi="黑体" w:cs="仿宋"/>
          <w:b/>
          <w:bCs/>
          <w:sz w:val="32"/>
          <w:szCs w:val="32"/>
        </w:rPr>
        <w:t>、</w:t>
      </w:r>
      <w:r w:rsidRPr="00EE2307">
        <w:rPr>
          <w:rFonts w:ascii="黑体" w:eastAsia="黑体" w:hAnsi="黑体" w:cs="仿宋" w:hint="eastAsia"/>
          <w:b/>
          <w:bCs/>
          <w:sz w:val="32"/>
          <w:szCs w:val="32"/>
        </w:rPr>
        <w:t>相关记录</w:t>
      </w:r>
    </w:p>
    <w:p w:rsidR="003874E6" w:rsidRDefault="003874E6" w:rsidP="003874E6">
      <w:pPr>
        <w:spacing w:line="560" w:lineRule="exact"/>
        <w:ind w:firstLine="660"/>
        <w:rPr>
          <w:rFonts w:ascii="仿宋" w:eastAsia="仿宋" w:hAnsi="仿宋" w:cs="仿宋" w:hint="eastAsia"/>
          <w:b/>
          <w:bCs/>
          <w:sz w:val="32"/>
          <w:szCs w:val="32"/>
        </w:rPr>
      </w:pPr>
      <w:r>
        <w:rPr>
          <w:rFonts w:ascii="仿宋" w:eastAsia="仿宋" w:hAnsi="仿宋" w:cs="仿宋" w:hint="eastAsia"/>
          <w:b/>
          <w:bCs/>
          <w:sz w:val="32"/>
          <w:szCs w:val="32"/>
        </w:rPr>
        <w:t>特种作业人员安全生产教育</w:t>
      </w:r>
      <w:proofErr w:type="gramStart"/>
      <w:r>
        <w:rPr>
          <w:rFonts w:ascii="仿宋" w:eastAsia="仿宋" w:hAnsi="仿宋" w:cs="仿宋" w:hint="eastAsia"/>
          <w:b/>
          <w:bCs/>
          <w:sz w:val="32"/>
          <w:szCs w:val="32"/>
        </w:rPr>
        <w:t>培训台</w:t>
      </w:r>
      <w:proofErr w:type="gramEnd"/>
      <w:r>
        <w:rPr>
          <w:rFonts w:ascii="仿宋" w:eastAsia="仿宋" w:hAnsi="仿宋" w:cs="仿宋" w:hint="eastAsia"/>
          <w:b/>
          <w:bCs/>
          <w:sz w:val="32"/>
          <w:szCs w:val="32"/>
        </w:rPr>
        <w:t>账。</w:t>
      </w:r>
    </w:p>
    <w:p w:rsidR="000470FB" w:rsidRPr="003874E6" w:rsidRDefault="000470FB">
      <w:bookmarkStart w:id="2" w:name="_GoBack"/>
      <w:bookmarkEnd w:id="2"/>
    </w:p>
    <w:sectPr w:rsidR="000470FB" w:rsidRPr="00387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E6"/>
    <w:rsid w:val="000470FB"/>
    <w:rsid w:val="0038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AA2E3-F4C1-4AF7-9AF4-93513DB5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4E6"/>
    <w:pPr>
      <w:widowControl w:val="0"/>
      <w:spacing w:line="500" w:lineRule="exact"/>
      <w:jc w:val="both"/>
    </w:pPr>
    <w:rPr>
      <w:rFonts w:ascii="Calibri" w:eastAsia="宋体" w:hAnsi="Calibr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Words>
  <Characters>1170</Characters>
  <Application>Microsoft Office Word</Application>
  <DocSecurity>0</DocSecurity>
  <Lines>9</Lines>
  <Paragraphs>2</Paragraphs>
  <ScaleCrop>false</ScaleCrop>
  <Company>CN</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2023-05-11T02:48:00Z</dcterms:created>
  <dcterms:modified xsi:type="dcterms:W3CDTF">2023-05-11T02:49:00Z</dcterms:modified>
</cp:coreProperties>
</file>