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压力容器、压力管道等使用、检验管理制度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1、贯彻执行《特种设备安全法》、《压力容器安全技术监察规程》和有关的压力容器安全技术规范、规章。</w:t>
      </w:r>
    </w:p>
    <w:p>
      <w:pPr>
        <w:rPr>
          <w:rFonts w:hint="eastAsia"/>
        </w:rPr>
      </w:pPr>
      <w:r>
        <w:rPr>
          <w:rFonts w:hint="eastAsia"/>
        </w:rPr>
        <w:t>2、编制进行压力容器、压力管道年度检验计划，对压力容器、压力管道到进行全面检验有效期时，提前一个月将检验申请报安徽省特种设备检测院蚌埠分院，并按要求做好准备工作，按时实施。</w:t>
      </w:r>
    </w:p>
    <w:p>
      <w:pPr>
        <w:rPr>
          <w:rFonts w:hint="eastAsia"/>
        </w:rPr>
      </w:pPr>
      <w:r>
        <w:rPr>
          <w:rFonts w:hint="eastAsia"/>
        </w:rPr>
        <w:t>3、每年对压力容器进行一次年度在线检验，并做好检验报告。</w:t>
      </w:r>
    </w:p>
    <w:p>
      <w:pPr>
        <w:rPr>
          <w:rFonts w:hint="eastAsia"/>
        </w:rPr>
      </w:pPr>
      <w:r>
        <w:rPr>
          <w:rFonts w:hint="eastAsia"/>
        </w:rPr>
        <w:t>4、每年12月20日西充县市场监督局报送气瓶数量、检验计划和当年压力容器、压力管道、气瓶的检验情况。</w:t>
      </w:r>
    </w:p>
    <w:p>
      <w:pPr>
        <w:rPr>
          <w:rFonts w:hint="eastAsia"/>
        </w:rPr>
      </w:pPr>
      <w:r>
        <w:rPr>
          <w:rFonts w:hint="eastAsia"/>
        </w:rPr>
        <w:t>5、建立压力容器、压力管道和气瓶技术档案，内容包括: a压力容器、压力管道和气瓶档案卡 b压力容器、压力管道和气瓶原始资料</w:t>
      </w:r>
    </w:p>
    <w:p>
      <w:pPr>
        <w:rPr>
          <w:rFonts w:hint="eastAsia"/>
        </w:rPr>
      </w:pPr>
      <w:r>
        <w:rPr>
          <w:rFonts w:hint="eastAsia"/>
        </w:rPr>
        <w:t>c压力容器、压力管道和气瓶定期检验、检测报告，在年度线检验报告</w:t>
      </w:r>
    </w:p>
    <w:p>
      <w:pPr>
        <w:rPr>
          <w:rFonts w:hint="eastAsia"/>
        </w:rPr>
      </w:pPr>
      <w:r>
        <w:rPr>
          <w:rFonts w:hint="eastAsia"/>
        </w:rPr>
        <w:t>d维修保养记录</w:t>
      </w:r>
    </w:p>
    <w:p>
      <w:pPr>
        <w:rPr>
          <w:rFonts w:hint="eastAsia"/>
        </w:rPr>
      </w:pPr>
      <w:r>
        <w:rPr>
          <w:rFonts w:hint="eastAsia"/>
        </w:rPr>
        <w:t>e安全附件校验、修理和更换记录 f有关事故的记录资料和处理报告</w:t>
      </w:r>
    </w:p>
    <w:p>
      <w:pPr>
        <w:rPr>
          <w:rFonts w:hint="eastAsia"/>
        </w:rPr>
      </w:pPr>
      <w:r>
        <w:rPr>
          <w:rFonts w:hint="eastAsia"/>
        </w:rPr>
        <w:t>五、计量器具与仪器仪表校验管理制度</w:t>
      </w:r>
    </w:p>
    <w:p>
      <w:pPr>
        <w:rPr>
          <w:rFonts w:hint="eastAsia"/>
        </w:rPr>
      </w:pPr>
      <w:r>
        <w:rPr>
          <w:rFonts w:hint="eastAsia"/>
        </w:rPr>
        <w:t>1、压力表、安全阀、液面计、温仪表的安装与使用管理应符合《压力容器安全技术监察规程》。</w:t>
      </w:r>
    </w:p>
    <w:p>
      <w:pPr>
        <w:rPr>
          <w:rFonts w:hint="eastAsia"/>
        </w:rPr>
      </w:pPr>
      <w:r>
        <w:rPr>
          <w:rFonts w:hint="eastAsia"/>
        </w:rPr>
        <w:t>2、压力表的校验和维护应符合国家计量部门的有关规定，压力表安装前就进行校验，并在刻度盘上标注最高工作压力指示红线，注明下次校验日期。</w:t>
      </w:r>
    </w:p>
    <w:p>
      <w:pPr>
        <w:rPr>
          <w:rFonts w:hint="eastAsia"/>
        </w:rPr>
      </w:pPr>
      <w:r>
        <w:rPr>
          <w:rFonts w:hint="eastAsia"/>
        </w:rPr>
        <w:t>3、压力表、测温表校验后应粘贴校验合格标记，校验证书随档案保管。</w:t>
      </w:r>
    </w:p>
    <w:p>
      <w:pPr>
        <w:rPr>
          <w:rFonts w:hint="eastAsia"/>
        </w:rPr>
      </w:pPr>
      <w:r>
        <w:rPr>
          <w:rFonts w:hint="eastAsia"/>
        </w:rPr>
        <w:t>4、称重衡器、压力表、测温表每半年校验一次，校验工作由设备管理员负责。</w:t>
      </w:r>
    </w:p>
    <w:p>
      <w:pPr>
        <w:rPr>
          <w:rFonts w:hint="eastAsia"/>
        </w:rPr>
      </w:pPr>
      <w:r>
        <w:rPr>
          <w:rFonts w:hint="eastAsia"/>
        </w:rPr>
        <w:t>5、压力表有下列情况之一时，停止使用进行校验或更换，更换后的压力表安装前也应校验:</w:t>
      </w:r>
    </w:p>
    <w:p>
      <w:pPr>
        <w:rPr>
          <w:rFonts w:hint="eastAsia"/>
        </w:rPr>
      </w:pPr>
      <w:r>
        <w:rPr>
          <w:rFonts w:hint="eastAsia"/>
        </w:rPr>
        <w:t>a有限止钉的压力表，在无压力时，指针不能回到限止钉处;无止钉的压力表，在无压力时，指针距零位的数值超过压力表的允许误差。</w:t>
      </w:r>
    </w:p>
    <w:p>
      <w:pPr>
        <w:rPr>
          <w:rFonts w:hint="eastAsia"/>
        </w:rPr>
      </w:pPr>
      <w:r>
        <w:rPr>
          <w:rFonts w:hint="eastAsia"/>
        </w:rPr>
        <w:t>b表盘封面玻璃破裂或表盘模糊不清。 c封印破坏或超过校验有效期。</w:t>
      </w:r>
    </w:p>
    <w:p>
      <w:pPr>
        <w:rPr>
          <w:rFonts w:hint="eastAsia"/>
        </w:rPr>
      </w:pPr>
      <w:r>
        <w:rPr>
          <w:rFonts w:hint="eastAsia"/>
        </w:rPr>
        <w:t>d表内弹簧管泄漏或压力表指针松动。 e指针断裂或外壳腐蚀严重。</w:t>
      </w:r>
    </w:p>
    <w:p>
      <w:pPr>
        <w:rPr>
          <w:rFonts w:hint="eastAsia"/>
        </w:rPr>
      </w:pPr>
      <w:r>
        <w:rPr>
          <w:rFonts w:hint="eastAsia"/>
        </w:rPr>
        <w:t>f其他影响压力表准确指示的缺陷。</w:t>
      </w:r>
    </w:p>
    <w:p>
      <w:r>
        <w:rPr>
          <w:rFonts w:hint="eastAsia"/>
        </w:rPr>
        <w:t>6、液面计有下列情况之一的，应停止使用并更换: a玻璃板有裂纹、破碎。 b阀件固死。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WE2ODMwOTM1YTI0Y2JhNTA1YjUxMWFlNmRkNDQifQ=="/>
  </w:docVars>
  <w:rsids>
    <w:rsidRoot w:val="403A5E0E"/>
    <w:rsid w:val="403A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2023-05-08T07:48:00Z</dcterms:created>
  <dc:creator>乔德安</dc:creator>
  <cp:lastModifiedBy>乔德安</cp:lastModifiedBy>
  <dcterms:modified xsi:type="dcterms:W3CDTF">2023-05-08T07:50:14Z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4C84C5C9895049F5A1FA26A54EE43781_11</vt:lpwstr>
  </property>
</Properties>
</file>