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665eaa04b49e3" /><Relationship Type="http://schemas.openxmlformats.org/package/2006/relationships/metadata/core-properties" Target="/package/services/metadata/core-properties/cceb01f915de413ea21475cf9d211f0e.psmdcp" Id="R0fdf840aed834530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1240" w:lineRule="exact"/>
        <w:ind/>
        <w:jc w:val="center"/>
      </w:pPr>
      <w:r>
        <w:rPr>
          <w:b/>
          <w:sz w:val="62"/>
          <w:rFonts w:hint="eastAsia" w:ascii="SimSun" w:hAnsi="SimSun" w:eastAsia="SimSun"/>
          <w:color w:val="000000"/>
        </w:rPr>
        <w:t xml:space="preserve">安全例会制度</w:t>
      </w:r>
    </w:p>
    <w:p>
      <w:pPr>
        <w:spacing w:line="1080" w:lineRule="exact"/>
        <w:ind w:firstLine="1160"/>
        <w:jc w:val="both"/>
      </w:pPr>
      <w:r>
        <w:rPr>
          <w:sz w:val="54"/>
          <w:rFonts w:hint="eastAsia" w:ascii="SimSun" w:hAnsi="SimSun" w:eastAsia="SimSun"/>
          <w:color w:val="000000"/>
        </w:rPr>
        <w:t xml:space="preserve">为贯彻“安全第一，预防为主”的方针，及时传达上级安全指示精神，计划、</w:t>
      </w:r>
      <w:r>
        <w:rPr>
          <w:sz w:val="54"/>
          <w:rFonts w:hint="eastAsia" w:ascii="SimSun" w:hAnsi="SimSun" w:eastAsia="SimSun"/>
          <w:color w:val="000000"/>
        </w:rPr>
        <w:t xml:space="preserve">布置、总结、评比我本单位安全工作，制定本制度。</w:t>
      </w:r>
    </w:p>
    <w:p>
      <w:pPr>
        <w:spacing w:line="1000" w:lineRule="exact"/>
        <w:ind w:firstLine="1160"/>
        <w:jc w:val="left"/>
      </w:pPr>
      <w:r>
        <w:rPr>
          <w:sz w:val="50"/>
          <w:rFonts w:hint="eastAsia" w:ascii="SimSun" w:hAnsi="SimSun" w:eastAsia="SimSun"/>
          <w:color w:val="000000"/>
        </w:rPr>
        <w:t xml:space="preserve">1．本制度适用于本单位安全例会管理。</w:t>
      </w:r>
    </w:p>
    <w:p>
      <w:pPr>
        <w:spacing w:line="1000" w:lineRule="exact"/>
        <w:ind w:firstLine="1160"/>
        <w:jc w:val="left"/>
      </w:pPr>
      <w:r>
        <w:rPr>
          <w:sz w:val="50"/>
          <w:rFonts w:hint="eastAsia" w:ascii="SimSun" w:hAnsi="SimSun" w:eastAsia="SimSun"/>
          <w:color w:val="000000"/>
        </w:rPr>
        <w:t xml:space="preserve">2．管理</w:t>
      </w:r>
    </w:p>
    <w:p>
      <w:pPr>
        <w:spacing w:line="1000" w:lineRule="exact"/>
        <w:ind w:firstLine="1160"/>
        <w:jc w:val="left"/>
        <w:sectPr>
          <w:type w:val="continuous"/>
          <w:pgSz w:w="23120" w:h="11900" w:orient="landscape"/>
          <w:pgMar w:top="1060" w:right="1020" w:bottom="1440" w:left="1240" w:header="0" w:footer="2540"/>
          <w:cols w:equalWidth="true" w:num="1"/>
          <w:footerReference w:type="default" r:id="R17f78cc98b4e47be"/>
        </w:sectPr>
      </w:pPr>
      <w:r>
        <w:rPr>
          <w:sz w:val="50"/>
          <w:rFonts w:hint="eastAsia" w:ascii="SimSun" w:hAnsi="SimSun" w:eastAsia="SimSun"/>
          <w:color w:val="000000"/>
        </w:rPr>
        <w:t xml:space="preserve">2.1安全例会的会议具体分为年度会议、半年会议和月会议，会议召开时间根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4876800</wp:posOffset>
                </wp:positionV>
                <wp:extent cx="13195300" cy="38100"/>
                <wp:effectExtent l="0" t="0" r="63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Rule="auto"/>
                              <w:ind w:firstLine="0"/>
                              <w:jc w:val="left"/>
                            </w:pPr>
                            <w:r>
                              <w:pict>
                                <v:rect style="width:1037pt;height:1.5pt" o:hr="true" o:hrstd="true" o:hrnoshade="true" o:hrpct="0" o:hralign="left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69.0pt;margin-top:438.0pt;height:3.0pt;width:1039.0pt;z-index:638189491911196869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Rule="auto"/>
                        <w:ind w:firstLine="0"/>
                        <w:jc w:val="left"/>
                      </w:pPr>
                      <w:r>
                        <w:pict>
                          <v:rect style="width:1037pt;height:1.5pt" o:hr="true" o:hrstd="true" o:hrnoshade="true" o:hrpct="0" o:hralign="left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7416800</wp:posOffset>
                </wp:positionH>
                <wp:positionV relativeFrom="paragraph">
                  <wp:posOffset>4953000</wp:posOffset>
                </wp:positionV>
                <wp:extent cx="1371600" cy="330200"/>
                <wp:effectExtent l="0" t="0" r="635" b="1460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800" w:lineRule="exact"/>
                              <w:ind/>
                              <w:jc w:val="center"/>
                            </w:pPr>
                            <w:r>
                              <w:rPr>
                                <w:sz w:val="44"/>
                                <w:rFonts w:hint="eastAsia" w:ascii="Arial" w:hAnsi="Arial" w:eastAsia="Arial"/>
                                <w:color w:val="000000"/>
                              </w:rPr>
                              <w:t xml:space="preserve"/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584.0pt;margin-top:444.0pt;height:26.0pt;width:108.0pt;z-index:638189491911197648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800" w:lineRule="exact"/>
                        <w:ind/>
                        <w:jc w:val="center"/>
                      </w:pPr>
                      <w:r>
                        <w:rPr>
                          <w:sz w:val="44"/>
                          <w:rFonts w:hint="eastAsia" w:ascii="Arial" w:hAnsi="Arial" w:eastAsia="Arial"/>
                          <w:color w:val="000000"/>
                        </w:rPr>
                        <w:t xml:space="preserve"/>
                      </w:r>
                    </w:p>
                  </w:txbxContent>
                </v:textbox>
              </v:shape>
            </w:pict>
          </mc:Fallback>
        </mc:AlternateContent>
      </w:r>
      <w:br w:type="page"/>
    </w:p>
    <w:p>
      <w:pPr>
        <w:spacing w:after="100" w:line="580" w:lineRule="exact"/>
        <w:ind/>
        <w:jc w:val="center"/>
      </w:pPr>
      <w:r>
        <w:rPr>
          <w:sz w:val="30"/>
          <w:rFonts w:hint="eastAsia" w:ascii="SimSun" w:hAnsi="SimSun" w:eastAsia="SimSun"/>
          <w:color w:val="000000"/>
        </w:rPr>
        <w:t xml:space="preserve">千惠加油站安全例会制度</w:t>
      </w:r>
    </w:p>
    <w:p>
      <w:pPr>
        <w:spacing w:line="620" w:lineRule="exact"/>
        <w:ind w:firstLine="0"/>
        <w:jc w:val="left"/>
      </w:pPr>
      <w:r>
        <w:rPr>
          <w:sz w:val="32"/>
          <w:rFonts w:hint="eastAsia" w:ascii="SimSun" w:hAnsi="SimSun" w:eastAsia="SimSun"/>
          <w:color w:val="000000"/>
        </w:rPr>
        <w:t xml:space="preserve">据实际情况而定。</w:t>
      </w:r>
    </w:p>
    <w:p>
      <w:pPr>
        <w:spacing w:line="660" w:lineRule="exact"/>
        <w:ind w:firstLine="600"/>
        <w:jc w:val="both"/>
      </w:pPr>
      <w:r>
        <w:rPr>
          <w:sz w:val="34"/>
          <w:rFonts w:hint="eastAsia" w:ascii="SimSun" w:hAnsi="SimSun" w:eastAsia="SimSun"/>
          <w:color w:val="000000"/>
        </w:rPr>
        <w:t xml:space="preserve">2.2安全例会举行时，本单位相关责任人都要参加会议，听取安全工作汇报，</w:t>
      </w:r>
      <w:r>
        <w:rPr>
          <w:sz w:val="34"/>
          <w:rFonts w:hint="eastAsia" w:ascii="SimSun" w:hAnsi="SimSun" w:eastAsia="SimSun"/>
          <w:color w:val="000000"/>
        </w:rPr>
        <w:t xml:space="preserve">研究布署安全生产工作。如无特殊情况，不得缺席。</w:t>
      </w:r>
    </w:p>
    <w:p>
      <w:pPr>
        <w:spacing w:line="660" w:lineRule="exact"/>
        <w:ind w:firstLine="600"/>
        <w:jc w:val="both"/>
      </w:pPr>
      <w:r>
        <w:rPr>
          <w:sz w:val="34"/>
          <w:rFonts w:hint="eastAsia" w:ascii="SimSun" w:hAnsi="SimSun" w:eastAsia="SimSun"/>
          <w:color w:val="000000"/>
        </w:rPr>
        <w:t xml:space="preserve">3．安全例会召开内容分为：</w:t>
      </w:r>
    </w:p>
    <w:p>
      <w:pPr>
        <w:spacing w:line="640" w:lineRule="exact"/>
        <w:ind w:firstLine="600"/>
        <w:jc w:val="both"/>
      </w:pPr>
      <w:r>
        <w:rPr>
          <w:sz w:val="34"/>
          <w:rFonts w:hint="eastAsia" w:ascii="SimSun" w:hAnsi="SimSun" w:eastAsia="SimSun"/>
          <w:color w:val="000000"/>
        </w:rPr>
        <w:t xml:space="preserve">3.1传达、贯彻中央及地方上级部门的指示精神、文件及最新的劳动安全卫生</w:t>
      </w:r>
      <w:r>
        <w:rPr>
          <w:sz w:val="34"/>
          <w:rFonts w:hint="eastAsia" w:ascii="SimSun" w:hAnsi="SimSun" w:eastAsia="SimSun"/>
          <w:color w:val="000000"/>
        </w:rPr>
        <w:t xml:space="preserve">法令、法规。</w:t>
      </w:r>
    </w:p>
    <w:p>
      <w:pPr>
        <w:spacing w:line="660" w:lineRule="exact"/>
        <w:ind w:firstLine="600"/>
        <w:jc w:val="both"/>
      </w:pPr>
      <w:r>
        <w:rPr>
          <w:sz w:val="34"/>
          <w:rFonts w:hint="eastAsia" w:ascii="SimSun" w:hAnsi="SimSun" w:eastAsia="SimSun"/>
          <w:color w:val="000000"/>
        </w:rPr>
        <w:t xml:space="preserve">3.2审定、分解考核年度安全生产经营目标管理责任书、安全技术措施计划，</w:t>
      </w:r>
      <w:r>
        <w:rPr>
          <w:sz w:val="34"/>
          <w:rFonts w:hint="eastAsia" w:ascii="SimSun" w:hAnsi="SimSun" w:eastAsia="SimSun"/>
          <w:color w:val="000000"/>
        </w:rPr>
        <w:t xml:space="preserve">听取安全工作汇报、情况反映和工作总结。</w:t>
      </w:r>
    </w:p>
    <w:p>
      <w:pPr>
        <w:spacing w:line="600" w:lineRule="exact"/>
        <w:ind w:firstLine="600"/>
        <w:jc w:val="both"/>
      </w:pPr>
      <w:r>
        <w:rPr>
          <w:sz w:val="32"/>
          <w:rFonts w:hint="eastAsia" w:ascii="SimSun" w:hAnsi="SimSun" w:eastAsia="SimSun"/>
          <w:color w:val="000000"/>
        </w:rPr>
        <w:t xml:space="preserve">3.3 研究解决重大隐患，且在会上提出对策，拟定解决的办法及防范措施，在</w:t>
      </w:r>
      <w:r>
        <w:rPr>
          <w:sz w:val="32"/>
          <w:rFonts w:hint="eastAsia" w:ascii="SimSun" w:hAnsi="SimSun" w:eastAsia="SimSun"/>
          <w:color w:val="000000"/>
        </w:rPr>
        <w:t xml:space="preserve">隐患处理过程中的分工和协作，指定隐患整改的具体负责人及隐患整改的要求和期</w:t>
      </w:r>
      <w:r>
        <w:rPr>
          <w:sz w:val="32"/>
          <w:rFonts w:hint="eastAsia" w:ascii="SimSun" w:hAnsi="SimSun" w:eastAsia="SimSun"/>
          <w:color w:val="000000"/>
        </w:rPr>
        <w:t xml:space="preserve">限。</w:t>
      </w:r>
    </w:p>
    <w:p>
      <w:pPr>
        <w:spacing w:line="680" w:lineRule="exact"/>
        <w:ind w:firstLine="600"/>
        <w:jc w:val="left"/>
        <w:sectPr>
          <w:type w:val="continuous"/>
          <w:pgSz w:w="14720" w:h="11900" w:orient="landscape"/>
          <w:pgMar w:top="1160" w:right="720" w:bottom="1320" w:left="1800" w:header="0" w:footer="20"/>
          <w:cols w:equalWidth="true" w:num="1"/>
          <w:footerReference w:type="default" r:id="R6a3df75c92504ab0"/>
        </w:sectPr>
      </w:pPr>
      <w:r>
        <w:rPr>
          <w:sz w:val="34"/>
          <w:rFonts w:hint="eastAsia" w:ascii="SimSun" w:hAnsi="SimSun" w:eastAsia="SimSun"/>
          <w:color w:val="000000"/>
        </w:rPr>
        <w:t xml:space="preserve">3.4通报他人事故教训；审议企业的重大事故，审定并通过对重大事项的决策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6642100</wp:posOffset>
                </wp:positionV>
                <wp:extent cx="2044700" cy="177800"/>
                <wp:effectExtent l="0" t="0" r="635" b="1460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0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vert="eaVert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283.0pt;margin-top:582.0pt;height:14.0pt;width:161.0pt;z-index:638189491911203654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style="layout-flow:vertical-ideographic" inset="2,0,2,0">
                  <w:txbxContent>
                    <w:p>
                      <w:pPr>
                        <w:spacing w:line="100" w:lineRule="exact"/>
                        <w:ind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1" w:lineRule="exact"/>
      </w:pPr>
    </w:p>
    <w:sectPr>
      <w:type w:val="continuous"/>
      <w:pgMar w:top="1160" w:right="720" w:bottom="1320" w:left="1800" w:header="0" w:footer="20"/>
      <w:pgSz w:w="14720" w:h="11900" w:orient="landscape"/>
    </w:sectPr>
  </w:body>
</w:document>
</file>

<file path=word/footer1.xml><?xml version="1.0" encoding="utf-8"?>
<w:ftr xmlns:w="http://schemas.openxmlformats.org/wordprocessingml/2006/main">
  <w:p/>
  <w:p>
    <w:pPr>
      <w:spacing w:line="800" w:lineRule="exact"/>
      <w:ind/>
      <w:jc w:val="center"/>
    </w:pPr>
    <w:r>
      <w:rPr>
        <w:sz w:val="44"/>
        <w:color w:val="000000"/>
        <w:rFonts w:hint="eastAsia" w:ascii="Arial" w:hAnsi="Arial" w:eastAsia="Arial"/>
      </w:rPr>
      <w:t xml:space="preserve">17</w:t>
    </w:r>
  </w:p>
</w:ftr>
</file>

<file path=word/footer2.xml><?xml version="1.0" encoding="utf-8"?>
<w:ftr xmlns:w="http://schemas.openxmlformats.org/wordprocessingml/2006/main">
  <w:p>
    <w:pPr>
      <w:spacing w:line="100" w:lineRule="exact"/>
      <w:ind w:firstLine="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footer" Target="/word/footer1.xml" Id="R17f78cc98b4e47be" /><Relationship Type="http://schemas.openxmlformats.org/officeDocument/2006/relationships/footer" Target="/word/footer2.xml" Id="R6a3df75c92504ab0" /></Relationships>
</file>