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sz w:val="24"/>
        </w:rPr>
        <w:t>
</w:t>
      </w:r>
      <w:r>
        <w:rPr>
          <w:rFonts w:hint="eastAsia" w:ascii="宋体" w:hAnsi="宋体" w:eastAsia="宋体" w:cs="宋体"/>
          <w:b/>
          <w:bCs/>
          <w:sz w:val="44"/>
          <w:szCs w:val="44"/>
          <w:lang w:val="en-US" w:eastAsia="zh-CN"/>
        </w:rPr>
        <w:t>安全生产事故应急处置制度</w:t>
      </w:r>
    </w:p>
    <w:p>
      <w:pPr>
        <w:jc w:val="left"/>
        <w:rPr>
          <w:rFonts w:hint="eastAsia" w:ascii="宋体" w:hAnsi="宋体" w:eastAsia="宋体" w:cs="宋体"/>
          <w:b w:val="0"/>
          <w:bCs w:val="0"/>
          <w:sz w:val="32"/>
          <w:szCs w:val="32"/>
          <w:lang w:val="en-US" w:eastAsia="zh-CN"/>
        </w:rPr>
      </w:pPr>
      <w:r>
        <w:rPr>
          <w:rFonts w:hint="eastAsia" w:ascii="宋体" w:hAnsi="宋体" w:cs="宋体"/>
          <w:b/>
          <w:bCs/>
          <w:sz w:val="44"/>
          <w:szCs w:val="44"/>
          <w:lang w:val="en-US" w:eastAsia="zh-CN"/>
        </w:rPr>
        <w:t xml:space="preserve">   </w:t>
      </w:r>
      <w:r>
        <w:rPr>
          <w:rFonts w:hint="eastAsia" w:ascii="宋体" w:hAnsi="宋体" w:eastAsia="宋体" w:cs="宋体"/>
          <w:b w:val="0"/>
          <w:bCs w:val="0"/>
          <w:sz w:val="32"/>
          <w:szCs w:val="32"/>
          <w:lang w:val="en-US" w:eastAsia="zh-CN"/>
        </w:rPr>
        <w:t>为了加强交通安全运输工作，确保人民群众生命和财产安全，根据《中华人民共和国道路运输条例》、《中华人民共和国交通安全法》和省、市有关部门文件精神，结合我公司实际情况，特制定本制度。</w:t>
      </w:r>
    </w:p>
    <w:p>
      <w:pPr>
        <w:numPr>
          <w:ilvl w:val="0"/>
          <w:numId w:val="1"/>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救援领导小组：</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组长：刘丽</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副组长：方琦、胡志军</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成员：何青、刘淳、方琦、刘琴、邓文</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抽调仪陇县明明汽修厂修理工人1-2人，其余人员根据事故救援需要临时确定。</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设立应急救援办公室：办公室设在安全科</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应急救援电话：0817-7210688</w:t>
      </w:r>
    </w:p>
    <w:p>
      <w:pPr>
        <w:numPr>
          <w:ilvl w:val="0"/>
          <w:numId w:val="1"/>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职责分工：</w:t>
      </w:r>
    </w:p>
    <w:p>
      <w:pPr>
        <w:numPr>
          <w:ilvl w:val="0"/>
          <w:numId w:val="0"/>
        </w:numPr>
        <w:ind w:left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组长：负责道路交通事故、人流高峰期、防汛抗洪、抢险救灾工作的全面指挥。</w:t>
      </w:r>
    </w:p>
    <w:p>
      <w:pPr>
        <w:numPr>
          <w:ilvl w:val="0"/>
          <w:numId w:val="0"/>
        </w:numPr>
        <w:ind w:left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副组长：负责具体工作，协助组长做好督查落实工作，协调好各方面的工作。</w:t>
      </w:r>
    </w:p>
    <w:p>
      <w:pPr>
        <w:numPr>
          <w:ilvl w:val="0"/>
          <w:numId w:val="0"/>
        </w:numPr>
        <w:ind w:left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组员：负责交通事故中疏散人员、保护好现场、保护好所有人员人身安全、衣物及贵重物品，及时通知交通警察大队和保险公司人员，负责交通事故车辆组织，同时负责交通肇事事故中对人员的分流和伤员的运送工作。进行值班将有关事实及时上报有关部门，并负责建立登记工作。</w:t>
      </w:r>
    </w:p>
    <w:p>
      <w:pPr>
        <w:numPr>
          <w:ilvl w:val="0"/>
          <w:numId w:val="1"/>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应急处置领导小组工作原则：</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1、统一指挥原则：各小组成员必须接受统一指挥、统一安排、积极参加各类事故的应急处置。</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2、自动递补原则：领导小组组长不在岗时，副组长自动递补、承担应急工作的领导职责。</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3、自动停休原则：领导小组各成员休假的一律停止休假，主动到单位参加应急工作。</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4、奉公尽责原则：领导小组各成员要尽职尽责、拒绝冷漠、传递温暖、无私奉献、不能麻痹大意、全心全意做好应急工作。</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四、工作程序：</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1、领导小组在接到应急救援电话后，首先弄清事故现场及周围地理情况，立即召集救援领导小组所有成员，通报事故现场。商议事故、事件现场具体救援方案。</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2、事故现场救援方案确定后，为尽可能降低施救费用，采取自己组织救援的方法，及时组织救援领导小组成员，携带救援设施赶赴现场全力以赴组织救援，如现场施救难度大，需另聘专业救援人员时临时确定。</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3、应急救援设施的运送调修理厂救援车，如需其他大型辅助救援设施，及时与相关单位联系增补调运并请求公司增援。</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五、救护和医疗：</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事故发生后，按照公司应急预案中确定的医疗救护单位，迅速联系医疗机构、配合协助医疗部门开展紧急现场处理和医疗救护。</w:t>
      </w: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w:t>
      </w:r>
    </w:p>
    <w:p>
      <w:pPr>
        <w:numPr>
          <w:ilvl w:val="0"/>
          <w:numId w:val="0"/>
        </w:numPr>
        <w:ind w:leftChars="200"/>
        <w:jc w:val="left"/>
        <w:rPr>
          <w:rFonts w:hint="eastAsia" w:ascii="宋体" w:hAnsi="宋体" w:eastAsia="宋体" w:cs="宋体"/>
          <w:b w:val="0"/>
          <w:bCs w:val="0"/>
          <w:sz w:val="32"/>
          <w:szCs w:val="32"/>
          <w:lang w:val="en-US" w:eastAsia="zh-CN"/>
        </w:rPr>
      </w:pPr>
    </w:p>
    <w:p>
      <w:pPr>
        <w:numPr>
          <w:ilvl w:val="0"/>
          <w:numId w:val="0"/>
        </w:numPr>
        <w:ind w:leftChars="200"/>
        <w:jc w:val="left"/>
        <w:rPr>
          <w:rFonts w:hint="eastAsia" w:ascii="宋体" w:hAnsi="宋体" w:eastAsia="宋体" w:cs="宋体"/>
          <w:b w:val="0"/>
          <w:bCs w:val="0"/>
          <w:sz w:val="32"/>
          <w:szCs w:val="32"/>
          <w:lang w:val="en-US" w:eastAsia="zh-CN"/>
        </w:rPr>
      </w:pPr>
    </w:p>
    <w:p>
      <w:pPr>
        <w:numPr>
          <w:ilvl w:val="0"/>
          <w:numId w:val="0"/>
        </w:numPr>
        <w:ind w:leftChars="200"/>
        <w:jc w:val="left"/>
        <w:rPr>
          <w:rFonts w:hint="eastAsia" w:ascii="宋体" w:hAnsi="宋体" w:eastAsia="宋体" w:cs="宋体"/>
          <w:b w:val="0"/>
          <w:bCs w:val="0"/>
          <w:sz w:val="32"/>
          <w:szCs w:val="32"/>
          <w:lang w:val="en-US" w:eastAsia="zh-CN"/>
        </w:rPr>
      </w:pPr>
    </w:p>
    <w:p>
      <w:pPr>
        <w:numPr>
          <w:ilvl w:val="0"/>
          <w:numId w:val="0"/>
        </w:numPr>
        <w:ind w:leftChars="200"/>
        <w:jc w:val="left"/>
        <w:rPr>
          <w:rFonts w:hint="eastAsia" w:ascii="宋体" w:hAnsi="宋体" w:eastAsia="宋体" w:cs="宋体"/>
          <w:b w:val="0"/>
          <w:bCs w:val="0"/>
          <w:sz w:val="32"/>
          <w:szCs w:val="32"/>
          <w:lang w:val="en-US" w:eastAsia="zh-CN"/>
        </w:rPr>
      </w:pPr>
    </w:p>
    <w:p>
      <w:pPr>
        <w:numPr>
          <w:ilvl w:val="0"/>
          <w:numId w:val="0"/>
        </w:numPr>
        <w:ind w:leftChars="200"/>
        <w:jc w:val="left"/>
        <w:rPr>
          <w:rFonts w:hint="eastAsia" w:ascii="宋体" w:hAnsi="宋体" w:eastAsia="宋体" w:cs="宋体"/>
          <w:b w:val="0"/>
          <w:bCs w:val="0"/>
          <w:sz w:val="32"/>
          <w:szCs w:val="32"/>
          <w:lang w:val="en-US" w:eastAsia="zh-CN"/>
        </w:rPr>
      </w:pPr>
    </w:p>
    <w:p>
      <w:pPr>
        <w:numPr>
          <w:ilvl w:val="0"/>
          <w:numId w:val="0"/>
        </w:numPr>
        <w:ind w:leftChars="200"/>
        <w:jc w:val="left"/>
        <w:rPr>
          <w:rFonts w:hint="eastAsia" w:ascii="宋体" w:hAnsi="宋体" w:eastAsia="宋体" w:cs="宋体"/>
          <w:b w:val="0"/>
          <w:bCs w:val="0"/>
          <w:sz w:val="32"/>
          <w:szCs w:val="32"/>
          <w:lang w:val="en-US" w:eastAsia="zh-CN"/>
        </w:rPr>
      </w:pPr>
    </w:p>
    <w:p>
      <w:pPr>
        <w:numPr>
          <w:ilvl w:val="0"/>
          <w:numId w:val="0"/>
        </w:numPr>
        <w:ind w:leftChars="200"/>
        <w:jc w:val="left"/>
        <w:rPr>
          <w:rFonts w:hint="eastAsia" w:ascii="宋体" w:hAnsi="宋体" w:eastAsia="宋体" w:cs="宋体"/>
          <w:b w:val="0"/>
          <w:bCs w:val="0"/>
          <w:sz w:val="32"/>
          <w:szCs w:val="32"/>
          <w:lang w:val="en-US" w:eastAsia="zh-CN"/>
        </w:rPr>
      </w:pPr>
    </w:p>
    <w:p>
      <w:pPr>
        <w:numPr>
          <w:ilvl w:val="0"/>
          <w:numId w:val="0"/>
        </w:numPr>
        <w:ind w:leftChars="200"/>
        <w:jc w:val="left"/>
        <w:rPr>
          <w:rFonts w:hint="eastAsia" w:ascii="宋体" w:hAnsi="宋体" w:eastAsia="宋体" w:cs="宋体"/>
          <w:b w:val="0"/>
          <w:bCs w:val="0"/>
          <w:sz w:val="32"/>
          <w:szCs w:val="32"/>
          <w:lang w:val="en-US" w:eastAsia="zh-CN"/>
        </w:rPr>
      </w:pPr>
    </w:p>
    <w:p>
      <w:pPr>
        <w:numPr>
          <w:ilvl w:val="0"/>
          <w:numId w:val="0"/>
        </w:numPr>
        <w:ind w:leftChars="200"/>
        <w:jc w:val="left"/>
        <w:rPr>
          <w:rFonts w:hint="eastAsia" w:ascii="宋体" w:hAnsi="宋体" w:eastAsia="宋体" w:cs="宋体"/>
          <w:b w:val="0"/>
          <w:bCs w:val="0"/>
          <w:sz w:val="32"/>
          <w:szCs w:val="32"/>
          <w:lang w:val="en-US" w:eastAsia="zh-CN"/>
        </w:rPr>
      </w:pPr>
    </w:p>
    <w:p>
      <w:pPr>
        <w:numPr>
          <w:ilvl w:val="0"/>
          <w:numId w:val="0"/>
        </w:numPr>
        <w:ind w:leftChars="200"/>
        <w:jc w:val="left"/>
        <w:rPr>
          <w:rFonts w:hint="eastAsia" w:ascii="宋体" w:hAnsi="宋体" w:eastAsia="宋体" w:cs="宋体"/>
          <w:b w:val="0"/>
          <w:bCs w:val="0"/>
          <w:sz w:val="32"/>
          <w:szCs w:val="32"/>
          <w:lang w:val="en-US" w:eastAsia="zh-CN"/>
        </w:rPr>
      </w:pPr>
    </w:p>
    <w:p>
      <w:pPr>
        <w:numPr>
          <w:ilvl w:val="0"/>
          <w:numId w:val="0"/>
        </w:numPr>
        <w:ind w:leftChars="200"/>
        <w:jc w:val="left"/>
        <w:rPr>
          <w:rFonts w:hint="eastAsia" w:ascii="宋体" w:hAnsi="宋体" w:eastAsia="宋体" w:cs="宋体"/>
          <w:b w:val="0"/>
          <w:bCs w:val="0"/>
          <w:sz w:val="32"/>
          <w:szCs w:val="32"/>
          <w:lang w:val="en-US" w:eastAsia="zh-CN"/>
        </w:rPr>
      </w:pPr>
    </w:p>
    <w:p>
      <w:pPr>
        <w:numPr>
          <w:ilvl w:val="0"/>
          <w:numId w:val="0"/>
        </w:numPr>
        <w:ind w:leftChars="200"/>
        <w:jc w:val="left"/>
        <w:rPr>
          <w:rFonts w:hint="eastAsia" w:ascii="宋体" w:hAnsi="宋体" w:eastAsia="宋体" w:cs="宋体"/>
          <w:b w:val="0"/>
          <w:bCs w:val="0"/>
          <w:sz w:val="32"/>
          <w:szCs w:val="32"/>
          <w:lang w:val="en-US" w:eastAsia="zh-CN"/>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安全生产事故统计和分析制度</w:t>
      </w:r>
    </w:p>
    <w:p>
      <w:pPr>
        <w:numPr>
          <w:ilvl w:val="0"/>
          <w:numId w:val="2"/>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根据国家安全监管总局关于印发《生产安全事故统计制度》的通知要求，结合公司实际情况，制定本制度。</w:t>
      </w:r>
    </w:p>
    <w:p>
      <w:pPr>
        <w:numPr>
          <w:ilvl w:val="0"/>
          <w:numId w:val="2"/>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统计和分析范围：本公司所属办公区、生活区、库房及货物装卸、搬运、操作等环节发生伤亡事故，凡由于管理不善或安全防护设施不健全而造成的职工伤亡事故，都作为职工伤亡事故来报告和进行统计分析。公司按规定配备专职装备技术管理人员，负责公司车辆、救援设施和设备的管理，熟练掌握相关装备的使用和维护工作。</w:t>
      </w:r>
    </w:p>
    <w:p>
      <w:pPr>
        <w:numPr>
          <w:ilvl w:val="0"/>
          <w:numId w:val="2"/>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统计和分析内容：主要包括事故发生单位的基本情况、事故发生的起数、死亡人数、重伤人数、急性工业中毒人数、单位经济类型、事故类别、事故原因、直接经济损失等特种设备技术专管员应定期学习安全法律法规，参加相关部门的技术培训和考核。</w:t>
      </w:r>
    </w:p>
    <w:p>
      <w:pPr>
        <w:numPr>
          <w:ilvl w:val="0"/>
          <w:numId w:val="2"/>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凡公司的救援车辆和司机，在执行公司的任务时发生伤亡事故，都按职工伤亡事故来报告和进行统计和分析。建立车辆设备技术台账，按时对车辆装备进行维护、保养，定期组织检查,对失效、过期的装备技术及时更新。</w:t>
      </w:r>
    </w:p>
    <w:p>
      <w:pPr>
        <w:numPr>
          <w:ilvl w:val="0"/>
          <w:numId w:val="2"/>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职工乘坐公司交通工具在外执行任务途中发生交通事故，造成人员伤亡，不论交通部门是否报告统计，都作为职工伤亡事故来报告和进行统计。</w:t>
      </w:r>
    </w:p>
    <w:p>
      <w:pPr>
        <w:numPr>
          <w:ilvl w:val="0"/>
          <w:numId w:val="2"/>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公司职工因违反劳动纪律而发生伤亡事故，凡在劳动过程中，或虽不在劳动过程中，但与企业设备有关的，都应报告统计和分析。</w:t>
      </w:r>
    </w:p>
    <w:p>
      <w:pPr>
        <w:numPr>
          <w:ilvl w:val="0"/>
          <w:numId w:val="2"/>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职工负伤后，在30天以内死亡的（因医疗事故而死亡的除外，但必须得到医疗事故鉴定部门的确认），均按死亡事故来报告和进行统计和分析，超过30天死亡的，不再进行补报和统计。</w:t>
      </w:r>
    </w:p>
    <w:p>
      <w:pPr>
        <w:numPr>
          <w:ilvl w:val="0"/>
          <w:numId w:val="2"/>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公司职工在劳动过程中因病导致受伤、死亡，经县级以上医院诊断和劳动安全监察部门的调查，确认系本人疾病造成的，则不按因工伤亡事故来报告和进行统计和分析。</w:t>
      </w:r>
    </w:p>
    <w:p>
      <w:pPr>
        <w:numPr>
          <w:ilvl w:val="0"/>
          <w:numId w:val="2"/>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凡涉及两个以上主体时发生的伤亡事故，由事故主要责任方负责报告和统计。若主要责任分不清的，暂由公司统计伤亡人数，但要注明发生事故的时间、地点，说明事故概况。</w:t>
      </w:r>
    </w:p>
    <w:p>
      <w:pPr>
        <w:numPr>
          <w:ilvl w:val="0"/>
          <w:numId w:val="2"/>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本制度由公司安全生产办负责解释并监督实施。</w:t>
      </w:r>
    </w:p>
    <w:p>
      <w:pPr>
        <w:numPr>
          <w:ilvl w:val="0"/>
          <w:numId w:val="2"/>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本制度之下发之日起执行。</w:t>
      </w: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安全生产责任事故倒查制度</w:t>
      </w:r>
    </w:p>
    <w:p>
      <w:p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为了加强安全生产管理，落实责任，推进目标管理，建立安全生产事故责任倒查制度，按照“事故原因不查清不放过、事故责任者得不到处理不放过、整改措施不落实不放过、教训不吸取不放过”的原则，对相关责任人进行严肃处理，依照国务院关于《特大安全事故行政责任追究的规定》（国务院第302号令）、《道路货物运输企业安全管理规范（试行）》和《四川省生产经营单位安全生产责任规定》等国家和各级地方安全生产规定，结合本公司实际，制定本制度。</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一、建立事故调查小组。</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根据事故的等级和发生的属地，公司接受政府部门倒查外，建立以总经理为组长、副总经理为副组长，相关人员为成员的事故调查组，明确事故调查和责任倒查的责任人和成员。</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二、事故责任倒查的主要内容。</w:t>
      </w:r>
    </w:p>
    <w:p>
      <w:pPr>
        <w:numPr>
          <w:ilvl w:val="0"/>
          <w:numId w:val="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事故发生的经过、人员伤亡情况和直接财产损失，包括事故发生时时间、地点、单位（部门）及相关人员、详细经过、伤亡数、直接经济损失估算、事故发生后采取的处置措施和事故控制情况等内容。</w:t>
      </w:r>
    </w:p>
    <w:p>
      <w:pPr>
        <w:numPr>
          <w:ilvl w:val="0"/>
          <w:numId w:val="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事故直接原因和间接原因，包括事故现场的勘察和取证，相关人员的调查取证、相关检验鉴定报告、事故直接原因和间接原因的论断等内容。</w:t>
      </w:r>
    </w:p>
    <w:p>
      <w:pPr>
        <w:numPr>
          <w:ilvl w:val="0"/>
          <w:numId w:val="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根据国家法律法规及企业安全管理规定，对事故相关部门和人员进行责任认定，主要包括认定的依据、直接责任人、间接责任人、领导责任人的确定，责任主次关系划分等内容。</w:t>
      </w:r>
    </w:p>
    <w:p>
      <w:pPr>
        <w:numPr>
          <w:ilvl w:val="0"/>
          <w:numId w:val="4"/>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、直接责任人是指由于当事人与事故及其损失有直接因果关系，对事故发生以及导致一系列后果起决定性作用的人。</w:t>
      </w:r>
    </w:p>
    <w:p>
      <w:pPr>
        <w:numPr>
          <w:ilvl w:val="0"/>
          <w:numId w:val="4"/>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领导责任人是指当事人的行为虽然没有直接导致事故的发生，但由于领导监管、教育不力而导致的事故所应承担的责任。</w:t>
      </w:r>
    </w:p>
    <w:p>
      <w:pPr>
        <w:numPr>
          <w:ilvl w:val="0"/>
          <w:numId w:val="4"/>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间接责任人是指当事人与事故的发生具有间接的关系，需要承担相应的责任。</w:t>
      </w:r>
    </w:p>
    <w:p>
      <w:pPr>
        <w:numPr>
          <w:ilvl w:val="0"/>
          <w:numId w:val="3"/>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根据责任认定情况，提出处罚措施和事故预防建议，形成事故调查报告。</w:t>
      </w:r>
    </w:p>
    <w:p>
      <w:pPr>
        <w:numPr>
          <w:ilvl w:val="0"/>
          <w:numId w:val="3"/>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企业负责人对调查报告进行审核、批准，落实处罚措施和事故预防、整改措施。</w:t>
      </w:r>
    </w:p>
    <w:p>
      <w:pPr>
        <w:numPr>
          <w:ilvl w:val="0"/>
          <w:numId w:val="3"/>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通报事故情况，进行安全生产教育。</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三、事故责任。</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管理人员实行“一岗双责”，按照“狠抓基础、源头管理、确定职责、责任到人”的要求实行管理人员分别按所规定的职责，明确安全生产责任追究制范围，从而达到“谁主管、谁负责”的目的。公司总经理是安全生产的第一责任人，负有安全生产的全面责任；分管安全生产的副总经理协助主要负责人履行安全生产职责，对安全生产工作负组织实施和综合管理及监督的责任；其他负责人对各自职责范围内的安全生产工作负直接管理责任；各科室、各岗位人员在职责范围内承担相应的安全生产职责。</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四、建立接受群众监督管理体系。任何人都要维护安全生产，遵守安全生产法律法规和本规定的义务，对违反安全生产法律法规和本规定的行为，有权检举和控告。</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五、督促检查。安全领导小组组织检查安全生产制度的落实情况，发现有违反规定的，以及期限整改未落实的，将通报批评并责令立即整改，情节严重的给予处分。</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六、发生重、特大事故时，相关部门领导立即到现场组织抢救，了解事故的发生情况，查找事故原因，做到：四不放过“做好善后处理工作，及时向上级有关部门上报。</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七、按照谁主管、谁负责的原则，落实安全生产责任制，认真贯彻执行上级有关安全生产文件精神，做好安全生产监督、检查、宣传和教育工作。</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八、各科室的安全生产责任人对其安全生产情况要认真检查落实，发现隐患及时排除。</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九、有关部门负责人和责任人在接到隐患通知后，要立即制定整改措施和方案，确保事故隐患及时排除，并将整改结果上报。</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十、对不按有关文件规定和公司一系列安全管理办法认真贯彻执行落实安全生产工作，造成安全生产事故的进行追究。</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十一、对失职、渎职、玩忽职守、不履行职责的进行追究。</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十二、事故倒查责任追究责任部室和责任人的处理。</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1、按照”四不放过“的原则，凡发生一般事故（3人以下死亡或者10人以下重伤，或者1000万元以下直接经济损失的）</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①、负全部责任的，除上级管理部门的处理外，对负有安全管理第一责任人作1000元扣款处理，对第二责任人作800元扣款处理，对第三责任人作500元违诺赔偿处理，对自己接责任人作1000元违诺赔偿处理，并均取消当年度评先进资格。</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②、负事故主要责任的，除上级管理部门的处罚外，对负有安全管理第一责任人作800元违诺赔偿处理，第二责任人作500元违诺赔偿处理，第三责任人作300元违诺赔偿处理，对直接责任人作800元违诺赔偿处理，并均取消当年度评先进资格。</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③、负事故同等责任的除上级部门的处罚外，对安全管理第一责任人作600元违诺赔偿处理，对第二责任人作400元违诺赔偿处理，对第三责任人作200元违诺赔偿处理，对直接责任人作600元违诺赔偿处理，并均取消当年度评先进资格。</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④、对事故负次要责任的，对负有安全管理第一责任人作400元违诺赔偿处理，对第二责任人作200元违诺赔偿处理，对第三责任人作200元违诺赔偿处理，对直接责任人作100元违诺赔偿处理。</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2、凡发生较大事故以上，3人以上死亡或者10人以上重伤，或者1000万元以上的直接经济损失。</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①、负事故全部责任的，除上级管理部门的处理外，对负有安全管理第一责任人作2000元违诺赔偿处理，对第二责任人作1800元违诺赔偿处理，对第三责任人作1600元违诺赔偿处理，对直接责任人作2000元违诺赔偿处理，并均取消当年度评先进资格。</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②、负事故主要责任的，对负有安全管理第一责任人作1800元违诺赔偿处理，对第二责任人作1600元违诺赔偿处理，对第三责任人作1400元违诺赔偿处理，对直接责任人作1800元违诺赔偿处理，并均取消当年度评先进资格。</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③、负事故同等责任的，除上级管理部门的处理外，对负有安全管理第一责任人作1600元违诺赔偿处理，对第二责任人作1400元违诺赔偿处理，对第三责任人作1200元违诺赔偿处理，对直接责任人作1600元违诺赔偿处理，并均取消当年度评先进资格。</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④、负事故次要责任的，对负有安全管理第一责任人作1400元违诺赔偿处理，对第二责任人作1200元违诺赔偿处理，对第三责任人作1000元违诺赔偿处理，对直接责任人作1400元违诺赔偿处理，并均取消当年度评先进资格。</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3、其他责任人按照有关对顶处理同时，对发生较大以上责任事故的安全生产第一、二、三责任人以及其他有关责任人，根据情节分别急于警告、记过、降级、撤职等行政处分。</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4、发生重大及以上事故，由司法部门依法处理。</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十三、法律、法规规章另有规定的从其规定执行。</w:t>
      </w:r>
    </w:p>
    <w:p>
      <w:pPr>
        <w:numPr>
          <w:ilvl w:val="0"/>
          <w:numId w:val="0"/>
        </w:numPr>
        <w:ind w:firstLine="640" w:firstLineChars="200"/>
        <w:jc w:val="left"/>
        <w:rPr>
          <w:rFonts w:hint="eastAsia" w:ascii="宋体" w:hAnsi="宋体" w:eastAsia="宋体" w:cs="宋体"/>
          <w:b w:val="0"/>
          <w:bCs w:val="0"/>
          <w:sz w:val="32"/>
          <w:szCs w:val="32"/>
          <w:lang w:val="en-US" w:eastAsia="zh-CN"/>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安全生产事故应急救援管理制度</w:t>
      </w:r>
    </w:p>
    <w:p>
      <w:pPr>
        <w:numPr>
          <w:ilvl w:val="0"/>
          <w:numId w:val="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目的：为加强企业安全事故防范，及时做好事故发生后救援工作，最大限度地减少人员伤亡和财产损失。</w:t>
      </w:r>
    </w:p>
    <w:p>
      <w:pPr>
        <w:numPr>
          <w:ilvl w:val="0"/>
          <w:numId w:val="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适用范围：本制度是为了控制潜在的事故或紧急情况发生时，作出应急准备和响应，最大限度地减轻可能产生的事故后果。</w:t>
      </w:r>
    </w:p>
    <w:p>
      <w:pPr>
        <w:numPr>
          <w:ilvl w:val="0"/>
          <w:numId w:val="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职责、管理内容和要求：</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（一）、应急救援工作的组织领导。</w:t>
      </w:r>
    </w:p>
    <w:p>
      <w:pPr>
        <w:numPr>
          <w:ilvl w:val="0"/>
          <w:numId w:val="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为加强安全事故应急救援工作的领导，实施应急救援预案，成立应急救援工作领导组。</w:t>
      </w:r>
    </w:p>
    <w:p>
      <w:pPr>
        <w:numPr>
          <w:ilvl w:val="0"/>
          <w:numId w:val="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应急救援工作领导组职责：</w:t>
      </w:r>
    </w:p>
    <w:p>
      <w:pPr>
        <w:numPr>
          <w:ilvl w:val="0"/>
          <w:numId w:val="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负责发生事故后应急救援预案启动工作的领导，成员按照预案分工，开展应急救援抢险工作。</w:t>
      </w:r>
    </w:p>
    <w:p>
      <w:pPr>
        <w:numPr>
          <w:ilvl w:val="0"/>
          <w:numId w:val="7"/>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负责组建应急救援队伍及组织实际训练工作、建立通信与报警机制、储备抢险、救援、救护方面的装备和物资、督促做好事故的预防工作和安全措施的定期检查工作。</w:t>
      </w:r>
    </w:p>
    <w:p>
      <w:pPr>
        <w:numPr>
          <w:ilvl w:val="0"/>
          <w:numId w:val="7"/>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发生事故时发布和解除应急救援命令、信号，向上级有关部门通报事故的情况，必要时向上级有关部门发出紧急救援请求，负责事故调查的组织工作并总结事故的教训和应急救援经验。</w:t>
      </w:r>
    </w:p>
    <w:p>
      <w:pPr>
        <w:numPr>
          <w:ilvl w:val="0"/>
          <w:numId w:val="0"/>
        </w:numPr>
        <w:ind w:left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④、应急救援工作领导组成员要按照预案职责分工，尽职尽责，当接到事故报告后，成员要迅速达到指定岗位，因特殊情况不能到岗时，经组长同意，由所在部门按职务高低递补。</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（二）、应急救援体系。</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为保障应急救援预案的顺利实施，建立应急救援体系。</w:t>
      </w:r>
    </w:p>
    <w:p>
      <w:pPr>
        <w:numPr>
          <w:ilvl w:val="0"/>
          <w:numId w:val="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事故发生后，在组织抢险、保护现场同时，按照有关规定迅速向公司及相关部门报告，公司必须以最快的方式，将事故简要情况向公司行政主管部门及安全管理部门等报告，最迟不能超过1个小时；报告的内容主要有：</w:t>
      </w:r>
    </w:p>
    <w:p>
      <w:pPr>
        <w:numPr>
          <w:ilvl w:val="0"/>
          <w:numId w:val="9"/>
        </w:numPr>
        <w:ind w:left="64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发生事故的单位及事故发生的时间、地点；</w:t>
      </w:r>
    </w:p>
    <w:p>
      <w:pPr>
        <w:numPr>
          <w:ilvl w:val="0"/>
          <w:numId w:val="9"/>
        </w:numPr>
        <w:ind w:left="64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事故的简要经过、伤亡人数、直接经济损失的评估；</w:t>
      </w:r>
    </w:p>
    <w:p>
      <w:pPr>
        <w:numPr>
          <w:ilvl w:val="0"/>
          <w:numId w:val="9"/>
        </w:numPr>
        <w:ind w:left="64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事故原因、性质的初步判断；</w:t>
      </w:r>
    </w:p>
    <w:p>
      <w:pPr>
        <w:numPr>
          <w:ilvl w:val="0"/>
          <w:numId w:val="9"/>
        </w:numPr>
        <w:ind w:left="64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事故抢救处理情况和采取措施；</w:t>
      </w:r>
    </w:p>
    <w:p>
      <w:pPr>
        <w:numPr>
          <w:ilvl w:val="0"/>
          <w:numId w:val="9"/>
        </w:numPr>
        <w:ind w:left="64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需要有关部门、单位协助事故救援和处理的有关事宜；</w:t>
      </w:r>
    </w:p>
    <w:p>
      <w:pPr>
        <w:numPr>
          <w:ilvl w:val="0"/>
          <w:numId w:val="9"/>
        </w:numPr>
        <w:ind w:left="64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上报人姓名、联系电话。</w:t>
      </w:r>
    </w:p>
    <w:p>
      <w:pPr>
        <w:numPr>
          <w:ilvl w:val="0"/>
          <w:numId w:val="8"/>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安全事故应急救援领导小组接到报告后，立即组织前往事故现场，确定危险目标，组织有关部门按照职责分工，迅速开展抢救工作。遇有特殊危急情况，要立即向当地政府、公安、消防、急救中心救援，防止事态扩大。</w:t>
      </w:r>
    </w:p>
    <w:p>
      <w:pPr>
        <w:numPr>
          <w:ilvl w:val="0"/>
          <w:numId w:val="8"/>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各部门（科室）及相关单位要按应急救援预案要求，参与抢险救援工作，在救援过程中要听从指挥，密切配合，协调作战，保证抢险救援工作做到有条不紊。</w:t>
      </w:r>
    </w:p>
    <w:p>
      <w:pPr>
        <w:numPr>
          <w:ilvl w:val="0"/>
          <w:numId w:val="10"/>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、应急救援的保障措施。</w:t>
      </w:r>
    </w:p>
    <w:p>
      <w:pPr>
        <w:numPr>
          <w:ilvl w:val="0"/>
          <w:numId w:val="0"/>
        </w:numPr>
        <w:ind w:firstLine="960" w:firstLineChars="3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1、各部门科室要结合本公司实际，制定本公司的安全应急救援预案，并报公司安全科备案。安全事故应急救援预案应报公司及安全主管部门审批后方可实施。</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2、各部门科室要结合实际建立安全事故应急救援组织，保证一旦发生安全生产事故，能迅速有效地投入抢险工作，防止事故进一步扩大，尽可能的减少事故的损失。</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3、建立事故应急救援的其他各种保障，包括很据自身需要，确定各救援组织器材装备、事故应急救援所需经费的来源、额度以及建立组织、落实专业应急救援人员等。</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（四）、做好应急救援预案配套制度的完善和专业队伍训练。</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1、建立相应的规章制度。</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2、值班制度：建立24小时值班制度，保证24小时内至少有1名公司负责人、部门科室负责人和人员调度，如有问题及时处理。</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3、检查制度：每月由公司应急救援指挥部结合生产安全工作，检查应急救援工作情况，发现问题及时整改。</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4、例会制度：每月由事故应急救援领导组组织召开一次领导组成员和各专业队负责人会议，检查上月工作，并针对存在问题，积极采取有效措施，加以改进。</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5、总结评比制度：每次训练和演习结束后应进行总结评比，奖励和表彰先进。建立总结评比办法和对于事故处理中有功和有过人员的奖罚措施。</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四、培训和演练：</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（一）、对操作人员的培训内容：</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①、鉴别异常情况并及时上报的能力与意识；</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②、对待各种事故如何处理；</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③、自救和互相救护的能力、</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（二）、对专业队的培训：</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①、各种器材、工具的技能与知识；</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②、任务的目的和如何完成任务；</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③、与上下级联系的方法和各种信号的含义。</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（三）、对一般员工的培训：</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①、危险隐患类型识别；</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②、各种信号的含义识别；</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③、防护用具的使用和自制简单防护用具；</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④、紧急状态下如何行动。</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（四）、定期举行训练和演习</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五、预案的评估和修改：</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①、为了能把新技术和新方法应用到应急救援中，及对不断变换的情况保持一致，预案至少每年要更新和修订一次；</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②、对危险源和企业内新增装置，人员变化进行定期检查，对预案及时更新；</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③、在实践和演练中提高指挥水平，对预案进一步合理化。</w:t>
      </w:r>
    </w:p>
    <w:p>
      <w:pPr>
        <w:numPr>
          <w:ilvl w:val="0"/>
          <w:numId w:val="0"/>
        </w:numPr>
        <w:jc w:val="left"/>
        <w:rPr>
          <w:rFonts w:hint="eastAsia" w:ascii="宋体" w:hAnsi="宋体" w:eastAsia="宋体" w:cs="宋体"/>
          <w:b w:val="0"/>
          <w:bCs w:val="0"/>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E8614"/>
    <w:multiLevelType w:val="singleLevel"/>
    <w:tmpl w:val="8DCE8614"/>
    <w:lvl w:ilvl="0" w:tentative="0">
      <w:start w:val="1"/>
      <w:numFmt w:val="decimal"/>
      <w:suff w:val="nothing"/>
      <w:lvlText w:val="%1、"/>
      <w:lvlJc w:val="left"/>
    </w:lvl>
  </w:abstractNum>
  <w:abstractNum w:abstractNumId="1">
    <w:nsid w:val="CDED536A"/>
    <w:multiLevelType w:val="singleLevel"/>
    <w:tmpl w:val="CDED536A"/>
    <w:lvl w:ilvl="0" w:tentative="0">
      <w:start w:val="1"/>
      <w:numFmt w:val="chineseCounting"/>
      <w:suff w:val="space"/>
      <w:lvlText w:val="第%1条"/>
      <w:lvlJc w:val="left"/>
      <w:rPr>
        <w:rFonts w:hint="eastAsia"/>
      </w:rPr>
    </w:lvl>
  </w:abstractNum>
  <w:abstractNum w:abstractNumId="2">
    <w:nsid w:val="D5A9344F"/>
    <w:multiLevelType w:val="singleLevel"/>
    <w:tmpl w:val="D5A9344F"/>
    <w:lvl w:ilvl="0" w:tentative="0">
      <w:start w:val="1"/>
      <w:numFmt w:val="chineseCounting"/>
      <w:suff w:val="nothing"/>
      <w:lvlText w:val="%1、"/>
      <w:lvlJc w:val="left"/>
      <w:rPr>
        <w:rFonts w:hint="eastAsia"/>
      </w:rPr>
    </w:lvl>
  </w:abstractNum>
  <w:abstractNum w:abstractNumId="3">
    <w:nsid w:val="D85423AB"/>
    <w:multiLevelType w:val="singleLevel"/>
    <w:tmpl w:val="D85423AB"/>
    <w:lvl w:ilvl="0" w:tentative="0">
      <w:start w:val="1"/>
      <w:numFmt w:val="decimal"/>
      <w:suff w:val="nothing"/>
      <w:lvlText w:val="%1、"/>
      <w:lvlJc w:val="left"/>
    </w:lvl>
  </w:abstractNum>
  <w:abstractNum w:abstractNumId="4">
    <w:nsid w:val="0B9D2607"/>
    <w:multiLevelType w:val="singleLevel"/>
    <w:tmpl w:val="0B9D2607"/>
    <w:lvl w:ilvl="0" w:tentative="0">
      <w:start w:val="1"/>
      <w:numFmt w:val="chineseCounting"/>
      <w:suff w:val="nothing"/>
      <w:lvlText w:val="%1、"/>
      <w:lvlJc w:val="left"/>
      <w:rPr>
        <w:rFonts w:hint="eastAsia"/>
      </w:rPr>
    </w:lvl>
  </w:abstractNum>
  <w:abstractNum w:abstractNumId="5">
    <w:nsid w:val="16A8CBEA"/>
    <w:multiLevelType w:val="singleLevel"/>
    <w:tmpl w:val="16A8CBEA"/>
    <w:lvl w:ilvl="0" w:tentative="0">
      <w:start w:val="1"/>
      <w:numFmt w:val="decimal"/>
      <w:suff w:val="nothing"/>
      <w:lvlText w:val="（%1）"/>
      <w:lvlJc w:val="left"/>
    </w:lvl>
  </w:abstractNum>
  <w:abstractNum w:abstractNumId="6">
    <w:nsid w:val="3C0A4A05"/>
    <w:multiLevelType w:val="singleLevel"/>
    <w:tmpl w:val="3C0A4A05"/>
    <w:lvl w:ilvl="0" w:tentative="0">
      <w:start w:val="1"/>
      <w:numFmt w:val="chineseCounting"/>
      <w:suff w:val="nothing"/>
      <w:lvlText w:val="（%1）"/>
      <w:lvlJc w:val="left"/>
      <w:rPr>
        <w:rFonts w:hint="eastAsia"/>
      </w:rPr>
    </w:lvl>
  </w:abstractNum>
  <w:abstractNum w:abstractNumId="7">
    <w:nsid w:val="3CAC2F4E"/>
    <w:multiLevelType w:val="singleLevel"/>
    <w:tmpl w:val="3CAC2F4E"/>
    <w:lvl w:ilvl="0" w:tentative="0">
      <w:start w:val="1"/>
      <w:numFmt w:val="decimalEnclosedCircleChinese"/>
      <w:suff w:val="nothing"/>
      <w:lvlText w:val="%1、"/>
      <w:lvlJc w:val="left"/>
      <w:rPr>
        <w:rFonts w:hint="eastAsia"/>
      </w:rPr>
    </w:lvl>
  </w:abstractNum>
  <w:abstractNum w:abstractNumId="8">
    <w:nsid w:val="4B90AE54"/>
    <w:multiLevelType w:val="singleLevel"/>
    <w:tmpl w:val="4B90AE54"/>
    <w:lvl w:ilvl="0" w:tentative="0">
      <w:start w:val="1"/>
      <w:numFmt w:val="decimalEnclosedCircleChinese"/>
      <w:suff w:val="nothing"/>
      <w:lvlText w:val="%1、"/>
      <w:lvlJc w:val="left"/>
      <w:pPr>
        <w:ind w:left="640" w:firstLine="0"/>
      </w:pPr>
      <w:rPr>
        <w:rFonts w:hint="eastAsia"/>
      </w:rPr>
    </w:lvl>
  </w:abstractNum>
  <w:abstractNum w:abstractNumId="9">
    <w:nsid w:val="5C45E429"/>
    <w:multiLevelType w:val="singleLevel"/>
    <w:tmpl w:val="5C45E429"/>
    <w:lvl w:ilvl="0" w:tentative="0">
      <w:start w:val="1"/>
      <w:numFmt w:val="decimal"/>
      <w:suff w:val="nothing"/>
      <w:lvlText w:val="%1、"/>
      <w:lvlJc w:val="left"/>
    </w:lvl>
  </w:abstractNum>
  <w:num w:numId="1">
    <w:abstractNumId w:val="4"/>
  </w:num>
  <w:num w:numId="2">
    <w:abstractNumId w:val="1"/>
  </w:num>
  <w:num w:numId="3">
    <w:abstractNumId w:val="0"/>
  </w:num>
  <w:num w:numId="4">
    <w:abstractNumId w:val="5"/>
  </w:num>
  <w:num w:numId="5">
    <w:abstractNumId w:val="2"/>
  </w:num>
  <w:num w:numId="6">
    <w:abstractNumId w:val="9"/>
  </w:num>
  <w:num w:numId="7">
    <w:abstractNumId w:val="7"/>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TdjMDM0NzFlNTM5YTNjODgxZWFiMmRjM2ZlZjYifQ=="/>
  </w:docVars>
  <w:rsids>
    <w:rsidRoot w:val="00000000"/>
    <w:rsid w:val="720F6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5859</Words>
  <Characters>5968</Characters>
  <Lines>0</Lines>
  <Paragraphs>0</Paragraphs>
  <TotalTime>0</TotalTime>
  <ScaleCrop>false</ScaleCrop>
  <LinksUpToDate>false</LinksUpToDate>
  <CharactersWithSpaces>6087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2023-04-26T04:48:41Z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92C76432B7784A54A72143F6668393A6_12</vt:lpwstr>
  </property>
</Properties>
</file>