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  <w:lang w:eastAsia="zh-CN"/>
        </w:rPr>
        <w:t>天伟品尚</w:t>
      </w:r>
      <w:r>
        <w:rPr>
          <w:rFonts w:hint="eastAsia"/>
          <w:b/>
          <w:bCs/>
          <w:sz w:val="48"/>
          <w:szCs w:val="56"/>
        </w:rPr>
        <w:t>安全生产检查制度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1、每月进行一次全面的安全生产大检查，对检查的结果进 行汇总分析，制定整改措施，并由主管安全的部门写成书面 材料存档待查。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2、车间班组进行经常性的安全检查，发现问题及时报告领 导和专业部门，迅速组织处理，决不允许带 病”作业。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3、安全专业部门和安全管理人员进行经常性的安全检查， 对查出的重大不安全隐患和问题应立即通知有关单位和部 门采取措施，同时汇报主管领导。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4、对于电气装置、起重机械、运输工具、防护用品等特殊 装置、用品和重要场所每年要请安全管理部门和专业技术人 员进行专项检查。在检查屮发现的问题要写成书面材料，建 档备查，并限期解决，保证安全生产。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5、对防雨、防雷电、防屮暑、防冻、防滑等工作进行季节 性的检查，及时采取相应的防护措施。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6、节假日期间必须安排专业安全管理人员值班进行安全检查，同时配备一定数量的安全保卫人员， 搞好安全保卫工作。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要害部门重点检查制度。包括：变电站、配电室、钢丝 绳、连接装置及提升装置、消防设施和器材等。</w:t>
      </w:r>
    </w:p>
    <w:p>
      <w:pPr>
        <w:numPr>
          <w:numId w:val="0"/>
        </w:numPr>
        <w:rPr>
          <w:rFonts w:hint="eastAsia"/>
          <w:sz w:val="24"/>
          <w:szCs w:val="24"/>
        </w:rPr>
      </w:pPr>
    </w:p>
    <w:p>
      <w:pPr>
        <w:numPr>
          <w:numId w:val="0"/>
        </w:numPr>
        <w:rPr>
          <w:rFonts w:hint="eastAsia"/>
          <w:sz w:val="24"/>
          <w:szCs w:val="24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天伟品尚汽车美容服务中心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E21B2"/>
    <w:multiLevelType w:val="singleLevel"/>
    <w:tmpl w:val="48EE21B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0CB6116E"/>
    <w:rsid w:val="0CB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2023-04-25T09:48:00Z</dcterms:created>
  <dc:creator>A天伟 阿巧</dc:creator>
  <cp:lastModifiedBy>A天伟 阿巧</cp:lastModifiedBy>
  <dcterms:modified xsi:type="dcterms:W3CDTF">2023-04-25T09:53:39Z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60D83B5AC7454271A5153C45298B962F</vt:lpwstr>
  </property>
</Properties>
</file>