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思源宋体 CN Medium" w:hAnsi="思源宋体 CN Medium" w:eastAsia="思源宋体 CN Medium" w:cs="微软雅黑"/>
          <w:b/>
          <w:sz w:val="36"/>
          <w:szCs w:val="36"/>
        </w:rPr>
      </w:pPr>
      <w:r>
        <w:rPr>
          <w:rFonts w:hint="eastAsia" w:ascii="思源宋体 CN Medium" w:hAnsi="思源宋体 CN Medium" w:eastAsia="思源宋体 CN Medium" w:cs="微软雅黑"/>
          <w:b/>
          <w:sz w:val="36"/>
          <w:szCs w:val="36"/>
        </w:rPr>
        <w:t>生产安全事故管理制度</w:t>
      </w:r>
    </w:p>
    <w:p>
      <w:pPr>
        <w:spacing w:line="360" w:lineRule="auto"/>
        <w:rPr>
          <w:rFonts w:ascii="思源宋体 CN Medium" w:hAnsi="思源宋体 CN Medium" w:eastAsia="思源宋体 CN Medium" w:cs="微软雅黑"/>
          <w:sz w:val="28"/>
          <w:szCs w:val="28"/>
        </w:rPr>
      </w:pP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１工伤事故及其分类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根据《企业职工伤亡事故报告和处理规定》，凡在劳动过程中发生的人身伤害和急性中毒称为伤亡事故。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工伤事故按伤害情况分为重大事故、轻伤、重伤和死亡四类。具体划分按</w:t>
      </w:r>
      <w:r>
        <w:rPr>
          <w:rFonts w:ascii="思源宋体 CN Medium" w:hAnsi="思源宋体 CN Medium" w:eastAsia="思源宋体 CN Medium" w:cs="微软雅黑"/>
          <w:sz w:val="28"/>
          <w:szCs w:val="28"/>
        </w:rPr>
        <w:t>GB6411-86</w:t>
      </w: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《企业职工伤亡事故分类标准》执行。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２工伤事故的报告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２．１工伤事故发生后，负伤者或现场有关人员应立即报告队长或</w:t>
      </w:r>
      <w:r>
        <w:rPr>
          <w:rFonts w:hint="eastAsia" w:ascii="思源宋体 CN Medium" w:hAnsi="思源宋体 CN Medium" w:eastAsia="思源宋体 CN Medium" w:cs="微软雅黑"/>
          <w:sz w:val="28"/>
          <w:szCs w:val="28"/>
          <w:lang w:val="en-US" w:eastAsia="zh-CN"/>
        </w:rPr>
        <w:t>厂内</w:t>
      </w: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有关负责人及安全部。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２．２施工队或</w:t>
      </w:r>
      <w:r>
        <w:rPr>
          <w:rFonts w:hint="eastAsia" w:ascii="思源宋体 CN Medium" w:hAnsi="思源宋体 CN Medium" w:eastAsia="思源宋体 CN Medium" w:cs="微软雅黑"/>
          <w:sz w:val="28"/>
          <w:szCs w:val="28"/>
          <w:lang w:val="en-US" w:eastAsia="zh-CN"/>
        </w:rPr>
        <w:t>厂内</w:t>
      </w: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负责人在接到重伤、死亡以上事故时，应立即报主管部门和其他相关职能部门。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２．３应尽可能保护现场，迅速采取必要措施抢救人员和财产，防止事故的扩大。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２．４如特殊情况需要对现场进行损坏时，应将现场作标记或记录。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３事故调查和分析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３．１轻伤和重伤事故，由</w:t>
      </w:r>
      <w:r>
        <w:rPr>
          <w:rFonts w:hint="eastAsia" w:ascii="思源宋体 CN Medium" w:hAnsi="思源宋体 CN Medium" w:eastAsia="思源宋体 CN Medium" w:cs="微软雅黑"/>
          <w:sz w:val="28"/>
          <w:szCs w:val="28"/>
          <w:lang w:val="en-US" w:eastAsia="zh-CN"/>
        </w:rPr>
        <w:t>厂内负责人</w:t>
      </w: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组织安全、</w:t>
      </w:r>
      <w:r>
        <w:rPr>
          <w:rFonts w:hint="eastAsia" w:ascii="思源宋体 CN Medium" w:hAnsi="思源宋体 CN Medium" w:eastAsia="思源宋体 CN Medium" w:cs="微软雅黑"/>
          <w:sz w:val="28"/>
          <w:szCs w:val="28"/>
          <w:lang w:val="en-US" w:eastAsia="zh-CN"/>
        </w:rPr>
        <w:t>管理</w:t>
      </w: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、等部门组成调查组进行调查。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３．２凡调查涉及到的部门和个人，必须如实向有关人员回答有关的提问，提供有关的证据和证词。不准弄虚作假，隐瞒事故真相。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３．３由本</w:t>
      </w:r>
      <w:r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  <w:t>厂</w:t>
      </w: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处理的工伤事故的调查必须查清事故发生的时间、地点、经过、原因、人员伤亡、经济损失等。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３．４召开事故分析会，确定事故处理的意见防范措施的建议。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３．５写出事故调查报告。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４事故处理和结案归档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４．１由本</w:t>
      </w:r>
      <w:r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  <w:t>厂</w:t>
      </w: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处理的工伤事故，必须在事故调查组写出事故调查报告后由</w:t>
      </w:r>
      <w:r>
        <w:rPr>
          <w:rFonts w:hint="eastAsia" w:ascii="思源宋体 CN Medium" w:hAnsi="思源宋体 CN Medium" w:eastAsia="思源宋体 CN Medium" w:cs="微软雅黑"/>
          <w:sz w:val="28"/>
          <w:szCs w:val="28"/>
          <w:lang w:val="en-US" w:eastAsia="zh-CN"/>
        </w:rPr>
        <w:t>厂内</w:t>
      </w: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召集专门会议研究处理。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４．２事故处理必须公正合理、不迁就、不避让、做到事故“四不放过”。</w:t>
      </w:r>
    </w:p>
    <w:p>
      <w:pPr>
        <w:spacing w:line="360" w:lineRule="auto"/>
        <w:rPr>
          <w:rFonts w:hint="eastAsia" w:ascii="思源宋体 CN Medium" w:hAnsi="思源宋体 CN Medium" w:eastAsia="思源宋体 CN Medium" w:cs="微软雅黑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４．３事故处理结案后，由</w:t>
      </w:r>
      <w:r>
        <w:rPr>
          <w:rFonts w:hint="eastAsia" w:ascii="思源宋体 CN Medium" w:hAnsi="思源宋体 CN Medium" w:eastAsia="思源宋体 CN Medium" w:cs="微软雅黑"/>
          <w:sz w:val="28"/>
          <w:szCs w:val="28"/>
          <w:lang w:val="en-US" w:eastAsia="zh-CN"/>
        </w:rPr>
        <w:t>厂内</w:t>
      </w: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安全部负责将各有关材料收集整理，存档建卡。</w:t>
      </w:r>
    </w:p>
    <w:p>
      <w:pPr>
        <w:spacing w:line="360" w:lineRule="auto"/>
        <w:rPr>
          <w:rFonts w:ascii="思源宋体 CN Medium" w:hAnsi="思源宋体 CN Medium" w:eastAsia="思源宋体 CN Medium" w:cs="微软雅黑"/>
          <w:sz w:val="28"/>
          <w:szCs w:val="28"/>
        </w:rPr>
      </w:pPr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４．４必须要办理工伤审批手续的，由</w:t>
      </w:r>
      <w:r>
        <w:rPr>
          <w:rFonts w:hint="eastAsia" w:ascii="思源宋体 CN Medium" w:hAnsi="思源宋体 CN Medium" w:eastAsia="思源宋体 CN Medium" w:cs="微软雅黑"/>
          <w:sz w:val="28"/>
          <w:szCs w:val="28"/>
          <w:lang w:val="en-US" w:eastAsia="zh-CN"/>
        </w:rPr>
        <w:t>厂内</w:t>
      </w:r>
      <w:bookmarkStart w:id="0" w:name="_GoBack"/>
      <w:bookmarkEnd w:id="0"/>
      <w:r>
        <w:rPr>
          <w:rFonts w:hint="eastAsia" w:ascii="思源宋体 CN Medium" w:hAnsi="思源宋体 CN Medium" w:eastAsia="思源宋体 CN Medium" w:cs="微软雅黑"/>
          <w:sz w:val="28"/>
          <w:szCs w:val="28"/>
        </w:rPr>
        <w:t>负责办理。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 CN Medium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宋体 CN Medium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Tk4ZTExNzIzNTA0ZjllMTU4N2IwOTI4MGI2MzcifQ=="/>
  </w:docVars>
  <w:rsids>
    <w:rsidRoot w:val="1B775F20"/>
    <w:rsid w:val="000F09E7"/>
    <w:rsid w:val="002C1A5E"/>
    <w:rsid w:val="0032087E"/>
    <w:rsid w:val="003C0DDE"/>
    <w:rsid w:val="00496F46"/>
    <w:rsid w:val="004F274C"/>
    <w:rsid w:val="007C4AF7"/>
    <w:rsid w:val="009E7DC4"/>
    <w:rsid w:val="00AE6C34"/>
    <w:rsid w:val="00B53039"/>
    <w:rsid w:val="00B60908"/>
    <w:rsid w:val="00BF6430"/>
    <w:rsid w:val="00C34773"/>
    <w:rsid w:val="00EA4349"/>
    <w:rsid w:val="00EB35FB"/>
    <w:rsid w:val="016B02BF"/>
    <w:rsid w:val="02DB64D1"/>
    <w:rsid w:val="09D11752"/>
    <w:rsid w:val="0B0D6165"/>
    <w:rsid w:val="12BF19AD"/>
    <w:rsid w:val="14311707"/>
    <w:rsid w:val="182A5DA8"/>
    <w:rsid w:val="1B775F20"/>
    <w:rsid w:val="1C7865F4"/>
    <w:rsid w:val="25BB59BB"/>
    <w:rsid w:val="293566EE"/>
    <w:rsid w:val="29F66E1F"/>
    <w:rsid w:val="2F41141B"/>
    <w:rsid w:val="33C165F4"/>
    <w:rsid w:val="3604411E"/>
    <w:rsid w:val="3F285800"/>
    <w:rsid w:val="48D07D66"/>
    <w:rsid w:val="51277B14"/>
    <w:rsid w:val="67BE0305"/>
    <w:rsid w:val="6E24681B"/>
    <w:rsid w:val="7102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ascii="Calibri" w:hAnsi="Calibri" w:eastAsia="微软雅黑" w:cs="Times New Roman"/>
      <w:b/>
      <w:kern w:val="2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613</Words>
  <Characters>621</Characters>
  <Lines>0</Lines>
  <Paragraphs>0</Paragraphs>
  <TotalTime>7</TotalTime>
  <ScaleCrop>false</ScaleCrop>
  <LinksUpToDate>false</LinksUpToDate>
  <CharactersWithSpaces>621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虫</cp:lastModifiedBy>
  <dcterms:modified xsi:type="dcterms:W3CDTF">2023-04-26T01:26:07Z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B9E46F5441A64D23B028374E011A5A3D_13</vt:lpwstr>
  </property>
</Properties>
</file>