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156" w:beforeLines="50" w:after="156" w:afterLines="50"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Toc392579914"/>
      <w:bookmarkStart w:id="1" w:name="_Toc461976045"/>
      <w:bookmarkStart w:id="2" w:name="_Toc17494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</w:t>
      </w:r>
      <w:r>
        <w:rPr>
          <w:rFonts w:hint="eastAsia" w:ascii="宋体" w:hAnsi="宋体" w:eastAsia="宋体" w:cs="宋体"/>
          <w:sz w:val="28"/>
          <w:szCs w:val="28"/>
        </w:rPr>
        <w:t>安全生产会议制度</w:t>
      </w:r>
      <w:bookmarkEnd w:id="0"/>
      <w:bookmarkEnd w:id="1"/>
      <w:bookmarkEnd w:id="2"/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1.目的和范围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为了及时了解、掌握各时期的安全生产情况，加强安全生产管理，积极知道、主动地做好预防措施，确保安全生产，特制定本制度。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本制度适用班组以上各部门安全生产会议。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2.职责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各部门负责自行组织开展会议。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3.程序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3.1会议内容以安全生产为主，具体包括以下几方面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3.1.1了解前段时间、前一班的安全、生产、工艺情况，存在的问题和注意事项，布置下一步安全、生产和工艺操作等工作。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3.1.2学习安全生产标准、安全规章制度、安全操作规程等知识，传达上级部门的有关通知、文件精神。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3.1.3通报违章违纪、先进事迹。不良现象和不安全行为。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3.2会议形式和会议责任人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3.2.1班会由班长或部门主管负责召开，每周一上班前20分钟开始，时间一般10—15分钟，地点由各部门自定，并做好《会议（培训）记录》。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3.2.2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</w:t>
      </w:r>
      <w:r>
        <w:rPr>
          <w:rFonts w:hint="eastAsia" w:ascii="宋体" w:hAnsi="宋体" w:eastAsia="宋体" w:cs="宋体"/>
          <w:sz w:val="28"/>
          <w:szCs w:val="28"/>
        </w:rPr>
        <w:t>级安全会议每月一次，由安全科组织召开，时间不限，地点由召集人决定，并做好《会议（培训）记录》。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3.2.3各专业性安全会议由各主管职能科室领导负责，根据需要召集有关人员召开，由召集人负责记录。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3.2.4安全生产委员会每月召开一次，收集员工合理化建议，讨论安全生产相关事务、审查安全工作进展和确定发展方案，形成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会议纪要</w:t>
      </w:r>
      <w:r>
        <w:rPr>
          <w:rFonts w:hint="eastAsia" w:ascii="宋体" w:hAnsi="宋体" w:eastAsia="宋体" w:cs="宋体"/>
          <w:sz w:val="28"/>
          <w:szCs w:val="28"/>
        </w:rPr>
        <w:t>并由主任签发。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3.2.5紧急会议视情况由部门领导决定召开。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3.3会议召集者在开会之前，应做好有关资料准备工作，会议上要讨论研究解决的问题应列出，重要会议会后要下发会议纪要。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3.4被通知需要参加会议的人员，都应按时参加会议，做到善始善终，确实不能参加的要在开会之前和召集人说明情况，并得到允许。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3.5会议上决定的情况各部门和责任人，必须不折不扣的认真执行，及时完成。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3.6对未经允许擅自不参加或迟到、早退的人员，会议召集人有权对其进行经济处罚。</w:t>
      </w:r>
    </w:p>
    <w:p>
      <w:pPr>
        <w:pStyle w:val="5"/>
        <w:adjustRightInd w:val="0"/>
        <w:snapToGrid w:val="0"/>
        <w:ind w:firstLine="560" w:firstLineChars="200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bookmarkStart w:id="3" w:name="_GoBack"/>
      <w:bookmarkEnd w:id="3"/>
    </w:p>
    <w:sectPr>
      <w:pgSz w:w="11906" w:h="16838"/>
      <w:pgMar w:top="1418" w:right="1134" w:bottom="113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NTA5MDVmOGQwZGI4N2FlMTY4NjA2ZWZlODMyNjIifQ=="/>
  </w:docVars>
  <w:rsids>
    <w:rsidRoot w:val="00000000"/>
    <w:rsid w:val="7FE6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  <w:rPr>
      <w:rFonts w:ascii="Calibri" w:hAnsi="Calibri"/>
      <w:szCs w:val="22"/>
    </w:rPr>
  </w:style>
  <w:style w:type="paragraph" w:customStyle="1" w:styleId="3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Arial" w:hAnsi="Arial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2023-04-22T03:01:24Z</dcterms:created>
  <dc:creator>Administrator</dc:creator>
  <cp:lastModifiedBy>Administrator</cp:lastModifiedBy>
  <dcterms:modified xsi:type="dcterms:W3CDTF">2023-04-22T03:04:16Z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FF0E206A4B4C40BF9DBA54AB625ECBBD_12</vt:lpwstr>
  </property>
</Properties>
</file>