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510" w:beforeAutospacing="0" w:after="510" w:afterAutospacing="0"/>
        <w:jc w:val="center"/>
        <w:rPr>
          <w:rFonts w:hint="eastAsia" w:ascii="Arial" w:hAnsi="Arial" w:cs="Arial" w:eastAsiaTheme="minorEastAsia"/>
          <w:b/>
          <w:bCs/>
          <w:color w:val="404040"/>
          <w:sz w:val="32"/>
          <w:szCs w:val="32"/>
          <w:lang w:val="en-US" w:eastAsia="zh-CN"/>
        </w:rPr>
      </w:pPr>
      <w:r>
        <w:rPr>
          <w:rFonts w:ascii="Arial" w:hAnsi="Arial" w:cs="Arial"/>
          <w:b/>
          <w:bCs/>
          <w:color w:val="404040"/>
          <w:sz w:val="32"/>
          <w:szCs w:val="32"/>
        </w:rPr>
        <w:t>消防安全宣传教育和培训</w:t>
      </w:r>
      <w:r>
        <w:rPr>
          <w:rFonts w:hint="eastAsia" w:ascii="Arial" w:hAnsi="Arial" w:cs="Arial"/>
          <w:b/>
          <w:bCs/>
          <w:color w:val="404040"/>
          <w:sz w:val="32"/>
          <w:szCs w:val="32"/>
          <w:lang w:val="en-US" w:eastAsia="zh-CN"/>
        </w:rPr>
        <w:t>制度</w:t>
      </w:r>
    </w:p>
    <w:p>
      <w:pPr>
        <w:pStyle w:val="4"/>
        <w:numPr>
          <w:ilvl w:val="0"/>
          <w:numId w:val="1"/>
        </w:numPr>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大型商业综合体应当通过在主要出入口醒目位置设置消防宣传栏、悬挂电子</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屏、张贴消防宣传挂图，以及举办各类消防宣传活动等多种形式对公众宣传防火、灭火、应</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急逃生等常识，重点提示该场所火灾危险性、安全疏散路线、灭火器材位置和使用方法，消</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防设施和器材应当设置醒目的图文提示标识。</w:t>
      </w:r>
    </w:p>
    <w:p>
      <w:pPr>
        <w:pStyle w:val="4"/>
        <w:spacing w:before="510" w:beforeAutospacing="0" w:after="510" w:afterAutospacing="0"/>
        <w:jc w:val="both"/>
        <w:rPr>
          <w:rFonts w:ascii="Arial" w:hAnsi="Arial" w:cs="Arial"/>
          <w:color w:val="404040"/>
          <w:sz w:val="27"/>
          <w:szCs w:val="27"/>
        </w:rPr>
      </w:pPr>
      <w:r>
        <w:rPr>
          <w:rFonts w:hint="eastAsia" w:ascii="Arial" w:hAnsi="Arial" w:cs="Arial"/>
          <w:color w:val="404040"/>
          <w:sz w:val="27"/>
          <w:szCs w:val="27"/>
          <w:lang w:val="en-US" w:eastAsia="zh-CN"/>
        </w:rPr>
        <w:t>二、</w:t>
      </w:r>
      <w:r>
        <w:rPr>
          <w:rFonts w:hint="eastAsia" w:ascii="Arial" w:hAnsi="Arial" w:cs="Arial"/>
          <w:color w:val="404040"/>
          <w:sz w:val="27"/>
          <w:szCs w:val="27"/>
        </w:rPr>
        <w:t xml:space="preserve"> </w:t>
      </w:r>
      <w:r>
        <w:rPr>
          <w:rFonts w:ascii="Arial" w:hAnsi="Arial" w:cs="Arial"/>
          <w:color w:val="404040"/>
          <w:sz w:val="27"/>
          <w:szCs w:val="27"/>
        </w:rPr>
        <w:t>大型商业综合体产权单位、使用单位和委托管理单位的消防安全责任人、消防</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安全管理人以及消防安全工作归口管理部门的负责人应当至少每半年接受一次消防安全教</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育培训，培训内容应当至少包括建筑整体情况，单位人员组织架构、灭火和应急疏散指挥架</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构，单位消防安全管理制度、灭火和应急疏散预案等。</w:t>
      </w:r>
    </w:p>
    <w:p>
      <w:pPr>
        <w:pStyle w:val="4"/>
        <w:numPr>
          <w:numId w:val="0"/>
        </w:numPr>
        <w:spacing w:before="510" w:beforeAutospacing="0" w:after="510" w:afterAutospacing="0"/>
        <w:ind w:leftChars="0"/>
        <w:jc w:val="both"/>
        <w:rPr>
          <w:rFonts w:ascii="Arial" w:hAnsi="Arial" w:cs="Arial"/>
          <w:color w:val="404040"/>
          <w:sz w:val="27"/>
          <w:szCs w:val="27"/>
        </w:rPr>
      </w:pPr>
      <w:r>
        <w:rPr>
          <w:rFonts w:hint="eastAsia" w:ascii="Arial" w:hAnsi="Arial" w:cs="Arial"/>
          <w:color w:val="404040"/>
          <w:sz w:val="27"/>
          <w:szCs w:val="27"/>
          <w:lang w:val="en-US" w:eastAsia="zh-CN"/>
        </w:rPr>
        <w:t xml:space="preserve">三、 </w:t>
      </w:r>
      <w:r>
        <w:rPr>
          <w:rFonts w:ascii="Arial" w:hAnsi="Arial" w:cs="Arial"/>
          <w:color w:val="404040"/>
          <w:sz w:val="27"/>
          <w:szCs w:val="27"/>
        </w:rPr>
        <w:t>从业员工应当进行上岗前消防培训，在职期间应当至少每半年接受一次消防培</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训。从业员工的消防培训应当至少包括下列内容：</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 本岗位的火灾危险性和防火措施；</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 有关消防法规、消防安全管理制度、消防安全操作规程等；</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 建筑消防设施和器材的性能、使用方法和操作规程；</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4. 报火警、扑救初起火灾、应急疏散和自救逃生的知识、技能；</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5. 本场所的安全疏散路线，引导人员疏散的程序和方法等；</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6. 灭火和应急疏散预案的内容、操作程序。</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四</w:t>
      </w:r>
      <w:r>
        <w:rPr>
          <w:rFonts w:hint="eastAsia" w:ascii="Arial" w:hAnsi="Arial" w:cs="Arial"/>
          <w:color w:val="404040"/>
          <w:sz w:val="27"/>
          <w:szCs w:val="27"/>
          <w:lang w:eastAsia="zh-CN"/>
        </w:rPr>
        <w:t>、</w:t>
      </w:r>
      <w:r>
        <w:rPr>
          <w:rFonts w:hint="eastAsia" w:ascii="Arial" w:hAnsi="Arial" w:cs="Arial"/>
          <w:color w:val="404040"/>
          <w:sz w:val="27"/>
          <w:szCs w:val="27"/>
          <w:lang w:val="en-US" w:eastAsia="zh-CN"/>
        </w:rPr>
        <w:t xml:space="preserve"> </w:t>
      </w:r>
      <w:r>
        <w:rPr>
          <w:rFonts w:ascii="Arial" w:hAnsi="Arial" w:cs="Arial"/>
          <w:color w:val="404040"/>
          <w:sz w:val="27"/>
          <w:szCs w:val="27"/>
        </w:rPr>
        <w:t>专职消防队员、志愿消防队员、保安人员应当掌握基本的消防安全知识和灭火</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基本技能，且至少每半年接受一次消防安全教育培训，培训至少应当包括下列内容：</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 建筑基本情况，建筑消防设施、安全疏散设施、灭火和应急救援设施设置位置及基本常识；</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 单位消防安全管理制度，尤其是火灾应急处置预案分工；</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 发现、排除火灾隐患的技能，防火巡査、检査要点，消防安全重点部位、场所的防护要求；</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4. 灭火救援、疏散引导和简单医疗救护技能；</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5. 防火巡查、检查记录表填写要求。</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五</w:t>
      </w:r>
      <w:r>
        <w:rPr>
          <w:rFonts w:hint="eastAsia" w:ascii="Arial" w:hAnsi="Arial" w:cs="Arial"/>
          <w:color w:val="404040"/>
          <w:sz w:val="27"/>
          <w:szCs w:val="27"/>
          <w:lang w:eastAsia="zh-CN"/>
        </w:rPr>
        <w:t>、</w:t>
      </w:r>
      <w:r>
        <w:rPr>
          <w:rFonts w:hint="eastAsia" w:ascii="Arial" w:hAnsi="Arial" w:cs="Arial"/>
          <w:color w:val="404040"/>
          <w:sz w:val="27"/>
          <w:szCs w:val="27"/>
        </w:rPr>
        <w:t xml:space="preserve"> </w:t>
      </w:r>
      <w:r>
        <w:rPr>
          <w:rFonts w:ascii="Arial" w:hAnsi="Arial" w:cs="Arial"/>
          <w:color w:val="404040"/>
          <w:sz w:val="27"/>
          <w:szCs w:val="27"/>
        </w:rPr>
        <w:t xml:space="preserve"> 大型商业综合体应当在公共部位的醒目位置设置警示标识，提示公众对该场所</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存在的下列违法行为有投诉、举报的义务：</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 营业期间锁闭疏散门；</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 封堵或占用疏散通道或消防车道；</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 营业期间违规进行电焊、气焊等动火作业或施工；</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4. 营业期间违规进行建</w:t>
      </w:r>
      <w:bookmarkStart w:id="0" w:name="_GoBack"/>
      <w:bookmarkEnd w:id="0"/>
      <w:r>
        <w:rPr>
          <w:rFonts w:ascii="Arial" w:hAnsi="Arial" w:cs="Arial"/>
          <w:color w:val="404040"/>
          <w:sz w:val="27"/>
          <w:szCs w:val="27"/>
        </w:rPr>
        <w:t>筑外墙保温工程施工；</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5. 疏散指示标志错误或不清晰；</w:t>
      </w:r>
    </w:p>
    <w:p>
      <w:pPr>
        <w:pStyle w:val="4"/>
        <w:spacing w:before="510" w:beforeAutospacing="0" w:after="510" w:afterAutospacing="0"/>
        <w:jc w:val="both"/>
        <w:rPr>
          <w:rFonts w:ascii="Arial" w:hAnsi="Arial" w:cs="Arial"/>
          <w:color w:val="404040"/>
          <w:sz w:val="27"/>
          <w:szCs w:val="27"/>
        </w:rPr>
      </w:pPr>
      <w:r>
        <w:rPr>
          <w:rFonts w:ascii="Arial" w:hAnsi="Arial" w:cs="Arial"/>
          <w:color w:val="404040"/>
          <w:sz w:val="27"/>
          <w:szCs w:val="27"/>
        </w:rPr>
        <w:t>6. 其他消防安全违法行为。</w:t>
      </w:r>
    </w:p>
    <w:p>
      <w:pPr>
        <w:spacing w:line="1" w:lineRule="exact"/>
      </w:pPr>
    </w:p>
    <w:sectPr>
      <w:headerReference r:id="rId3" w:type="default"/>
      <w:type w:val="continuous"/>
      <w:pgSz w:w="12980" w:h="16840"/>
      <w:pgMar w:top="1440" w:right="720" w:bottom="900" w:left="15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val="en-US" w:eastAsia="zh-CN"/>
      </w:rPr>
    </w:pPr>
  </w:p>
  <w:p>
    <w:pPr>
      <w:pStyle w:val="3"/>
      <w:jc w:val="center"/>
      <w:rPr>
        <w:rFonts w:hint="eastAsia"/>
        <w:lang w:val="en-US" w:eastAsia="zh-CN"/>
      </w:rPr>
    </w:pPr>
  </w:p>
  <w:p>
    <w:pPr>
      <w:pStyle w:val="3"/>
      <w:jc w:val="center"/>
      <w:rPr>
        <w:rFonts w:hint="default" w:eastAsiaTheme="minorEastAsia"/>
        <w:sz w:val="21"/>
        <w:szCs w:val="21"/>
        <w:lang w:val="en-US" w:eastAsia="zh-CN"/>
      </w:rPr>
    </w:pPr>
    <w:r>
      <w:rPr>
        <w:rFonts w:hint="eastAsia"/>
        <w:sz w:val="21"/>
        <w:szCs w:val="21"/>
        <w:lang w:val="en-US" w:eastAsia="zh-CN"/>
      </w:rPr>
      <w:t>西充吉豪博德商业管理有限公司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2AFFA"/>
    <w:multiLevelType w:val="singleLevel"/>
    <w:tmpl w:val="7DF2AFFA"/>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ODRjNWIxNzExNTYzYzZiNzVkYTQ2ODFmMDIyMzMifQ=="/>
  </w:docVars>
  <w:rsids>
    <w:rsidRoot w:val="00BD0BC8"/>
    <w:rsid w:val="000D6051"/>
    <w:rsid w:val="009F0BE0"/>
    <w:rsid w:val="00BA6D97"/>
    <w:rsid w:val="00BD0BC8"/>
    <w:rsid w:val="16B52045"/>
    <w:rsid w:val="40EE65D6"/>
    <w:rsid w:val="4F716CD7"/>
    <w:rsid w:val="51283833"/>
    <w:rsid w:val="610C0686"/>
    <w:rsid w:val="6F4A0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851</Words>
  <Characters>868</Characters>
  <TotalTime>4</TotalTime>
  <ScaleCrop>false</ScaleCrop>
  <LinksUpToDate>false</LinksUpToDate>
  <CharactersWithSpaces>890</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2023-04-21T01:30:00Z</dcterms:created>
  <dc:creator>INTSIG</dc:creator>
  <dc:description>Intsig Word Converter</dc:description>
  <cp:lastModifiedBy>Administrator</cp:lastModifiedBy>
  <dcterms:modified xsi:type="dcterms:W3CDTF">2023-04-21T03:01:33Z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8E3E68AA54E1463E950D613A9592BD1D_12</vt:lpwstr>
  </property>
</Properties>
</file>