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消防安全奖惩制度</w:t>
      </w:r>
      <w:bookmarkStart w:id="0" w:name="_GoBack"/>
      <w:bookmarkEnd w:id="0"/>
    </w:p>
    <w:p>
      <w:pPr>
        <w:numPr>
          <w:numId w:val="0"/>
        </w:numPr>
        <w:spacing w:line="600" w:lineRule="exact"/>
        <w:jc w:val="center"/>
        <w:rPr>
          <w:rFonts w:hint="eastAsia" w:ascii="宋体" w:hAnsi="宋体" w:eastAsia="宋体" w:cs="宋体"/>
          <w:b/>
          <w:bCs/>
          <w:color w:val="000000"/>
          <w:sz w:val="28"/>
          <w:szCs w:val="28"/>
        </w:rPr>
      </w:pP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物业公司每个季度对商区消防安全工作进行一次防火安全检查评比和分析。</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各部门每周要对本商区范围内消防安全情况检查一次，并进行评比，提出要求和改进措施，重点部位要勤检、勤看，发现问题及时纠正，责任落实到人。</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三、</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物业公司除定期检查外，要经常对要害部门进行重点检查。</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四、</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各部门防火检查应有记录，物业部对检查中发现有火灾隐患登记存档，并必须认真整改。</w:t>
      </w:r>
    </w:p>
    <w:p>
      <w:pPr>
        <w:spacing w:line="60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五、</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对认真执行各种防火安全制度，工作中做出显著成绩的部门和个人，由物业公司给予表彰奖励。</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六、</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奖励条件：</w:t>
      </w:r>
    </w:p>
    <w:p>
      <w:pPr>
        <w:spacing w:after="60" w:line="600" w:lineRule="exact"/>
        <w:ind w:left="700" w:firstLine="0"/>
        <w:jc w:val="both"/>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rPr>
        <w:tab/>
      </w:r>
      <w:r>
        <w:rPr>
          <w:rFonts w:hint="eastAsia" w:ascii="宋体" w:hAnsi="宋体" w:eastAsia="宋体" w:cs="宋体"/>
          <w:color w:val="000000"/>
          <w:sz w:val="28"/>
          <w:szCs w:val="28"/>
        </w:rPr>
        <w:t>各部门负责人和全体员工重视消防工作，全年无重大火灾隐患，无火灾事故。</w:t>
      </w:r>
    </w:p>
    <w:p>
      <w:pPr>
        <w:spacing w:line="600" w:lineRule="exact"/>
        <w:ind w:left="700" w:firstLine="0"/>
        <w:jc w:val="left"/>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rPr>
        <w:tab/>
      </w:r>
      <w:r>
        <w:rPr>
          <w:rFonts w:hint="eastAsia" w:ascii="宋体" w:hAnsi="宋体" w:eastAsia="宋体" w:cs="宋体"/>
          <w:color w:val="000000"/>
          <w:sz w:val="28"/>
          <w:szCs w:val="28"/>
        </w:rPr>
        <w:t>认真执行各项规章制度，防火工作做出显著成绩。</w:t>
      </w:r>
    </w:p>
    <w:p>
      <w:pPr>
        <w:spacing w:line="600" w:lineRule="exact"/>
        <w:ind w:left="700" w:firstLine="0"/>
        <w:jc w:val="both"/>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rPr>
        <w:tab/>
      </w:r>
      <w:r>
        <w:rPr>
          <w:rFonts w:hint="eastAsia" w:ascii="宋体" w:hAnsi="宋体" w:eastAsia="宋体" w:cs="宋体"/>
          <w:color w:val="000000"/>
          <w:sz w:val="28"/>
          <w:szCs w:val="28"/>
        </w:rPr>
        <w:t>重视消防教育，员工安全防火意识有显著提高的，有消防安全会议记录的。</w:t>
      </w:r>
    </w:p>
    <w:p>
      <w:pPr>
        <w:spacing w:line="600" w:lineRule="exact"/>
        <w:ind w:left="700" w:firstLine="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rPr>
        <w:tab/>
      </w:r>
      <w:r>
        <w:rPr>
          <w:rFonts w:hint="eastAsia" w:ascii="宋体" w:hAnsi="宋体" w:eastAsia="宋体" w:cs="宋体"/>
          <w:color w:val="000000"/>
          <w:sz w:val="28"/>
          <w:szCs w:val="28"/>
        </w:rPr>
        <w:t>及时消除火灾隐患，本部门消防器材有专人保管，管理制度严格，保证使用有效。</w:t>
      </w:r>
    </w:p>
    <w:p>
      <w:pPr>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七、</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个人表彰奖励条件：</w:t>
      </w:r>
    </w:p>
    <w:p>
      <w:pPr>
        <w:spacing w:line="60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热爱消防工作，积极参加防火、灭火演练，成绩优异，工作表现突出。</w:t>
      </w:r>
    </w:p>
    <w:p>
      <w:pPr>
        <w:spacing w:line="6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模范执勤防火制度和岗位防火责任制，并在预防火灾中做出贡献。</w:t>
      </w:r>
    </w:p>
    <w:p>
      <w:pPr>
        <w:spacing w:line="6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及时发现和消除重大隐患，避免发生火灾，表现突出的。</w:t>
      </w:r>
    </w:p>
    <w:p>
      <w:pPr>
        <w:spacing w:line="68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积极参加火灾扑救工作，抢救公共财产和员工生命财产，表现突出的。</w:t>
      </w:r>
    </w:p>
    <w:p>
      <w:pPr>
        <w:spacing w:line="68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sz w:val="28"/>
          <w:szCs w:val="28"/>
        </w:rPr>
        <w:t>5、</w:t>
      </w:r>
      <w:r>
        <w:rPr>
          <w:rFonts w:hint="eastAsia" w:ascii="宋体" w:hAnsi="宋体" w:eastAsia="宋体" w:cs="宋体"/>
          <w:color w:val="000000"/>
          <w:sz w:val="28"/>
          <w:szCs w:val="28"/>
        </w:rPr>
        <w:tab/>
      </w:r>
      <w:r>
        <w:rPr>
          <w:rFonts w:hint="eastAsia" w:ascii="宋体" w:hAnsi="宋体" w:eastAsia="宋体" w:cs="宋体"/>
          <w:color w:val="000000"/>
          <w:sz w:val="28"/>
          <w:szCs w:val="28"/>
        </w:rPr>
        <w:t>在查明火灾原因工作中贡献突出的。</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八、</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凡违反防火制度和不履行防火职责的，要扣除各部门直接责任人的当月奖金，情节严重的给予行政处分。</w:t>
      </w:r>
    </w:p>
    <w:p>
      <w:pPr>
        <w:spacing w:line="660"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九、</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工作不负责、失职，发生火灾的，构成违反治安管理条例和违反消防管理条例的，同公安机关依照《治安管理处罚条例》和其他有关规定给予处理，构成犯罪的，依法追究刑事责任。</w:t>
      </w:r>
    </w:p>
    <w:p>
      <w:pPr>
        <w:spacing w:line="600" w:lineRule="exact"/>
        <w:ind w:firstLine="560" w:firstLineChars="200"/>
        <w:jc w:val="both"/>
      </w:pPr>
      <w:r>
        <w:rPr>
          <w:rFonts w:hint="eastAsia" w:ascii="宋体" w:hAnsi="宋体" w:eastAsia="宋体" w:cs="宋体"/>
          <w:color w:val="000000"/>
          <w:sz w:val="28"/>
          <w:szCs w:val="28"/>
        </w:rPr>
        <w:t>十、</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凡发生一次火灾事故的部门和责任人，不能评为先进部门和个人</w:t>
      </w: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3530600</wp:posOffset>
                </wp:positionH>
                <wp:positionV relativeFrom="paragraph">
                  <wp:posOffset>-114300</wp:posOffset>
                </wp:positionV>
                <wp:extent cx="38100" cy="38100"/>
                <wp:effectExtent l="0" t="0" r="0" b="0"/>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00" w:lineRule="exact"/>
                              <w:ind w:firstLine="0"/>
                              <w:jc w:val="left"/>
                            </w:pPr>
                          </w:p>
                        </w:txbxContent>
                      </wps:txbx>
                      <wps:bodyPr vert="eaVert" lIns="25400" tIns="0" rIns="25400" bIns="0">
                        <a:noAutofit/>
                      </wps:bodyPr>
                    </wps:wsp>
                  </a:graphicData>
                </a:graphic>
              </wp:anchor>
            </w:drawing>
          </mc:Choice>
          <mc:Fallback>
            <w:pict>
              <v:shape id="文本框 2" o:spid="_x0000_s1026" o:spt="202" type="#_x0000_t202" style="position:absolute;left:0pt;margin-left:278pt;margin-top:-9pt;height:3pt;width:3pt;mso-position-horizontal-relative:page;z-index:251659264;mso-width-relative:page;mso-height-relative:page;" filled="f" stroked="f" coordsize="21600,21600" o:gfxdata="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c8dzXAAAACwEA&#10;AA8AAAAAAAAAAQAgAAAAIgAAAGRycy9kb3ducmV2LnhtbFBLAQIUABQAAAAIAIdO4kBgpm0A4gEA&#10;AKwDAAAOAAAAAAAAAAEAIAAAACYBAABkcnMvZTJvRG9jLnhtbFBLBQYAAAAABgAGAFkBAAB6BQAA&#10;AAA=&#10;">
                <v:fill on="f" focussize="0,0"/>
                <v:stroke on="f" weight="0.5pt"/>
                <v:imagedata o:title=""/>
                <o:lock v:ext="edit" aspectratio="f"/>
                <v:textbox inset="2pt,0mm,2pt,0mm" style="layout-flow:vertical-ideographic;">
                  <w:txbxContent>
                    <w:p>
                      <w:pPr>
                        <w:spacing w:line="100" w:lineRule="exact"/>
                        <w:ind w:firstLine="0"/>
                        <w:jc w:val="left"/>
                      </w:pPr>
                    </w:p>
                  </w:txbxContent>
                </v:textbox>
              </v:shape>
            </w:pict>
          </mc:Fallback>
        </mc:AlternateContent>
      </w:r>
      <w:r>
        <w:rPr>
          <w:rFonts w:hint="eastAsia" w:ascii="宋体" w:hAnsi="宋体" w:eastAsia="宋体" w:cs="宋体"/>
          <w:sz w:val="28"/>
          <w:szCs w:val="28"/>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both"/>
      <w:rPr>
        <w:rFonts w:hint="eastAsia"/>
        <w:lang w:val="en-US" w:eastAsia="zh-CN"/>
      </w:rPr>
    </w:pPr>
  </w:p>
  <w:p>
    <w:pPr>
      <w:spacing w:line="400" w:lineRule="exact"/>
      <w:jc w:val="center"/>
      <w:rPr>
        <w:rFonts w:hint="eastAsia"/>
        <w:lang w:val="en-US" w:eastAsia="zh-CN"/>
      </w:rPr>
    </w:pPr>
    <w:r>
      <w:rPr>
        <w:rFonts w:hint="eastAsia"/>
        <w:lang w:val="en-US" w:eastAsia="zh-CN"/>
      </w:rPr>
      <w:t>西充吉豪博德商业管理有限公司</w:t>
    </w:r>
  </w:p>
  <w:p>
    <w:pPr>
      <w:spacing w:line="400" w:lineRule="exact"/>
      <w:jc w:val="cente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ODRjNWIxNzExNTYzYzZiNzVkYTQ2ODFmMDIyMzMifQ=="/>
  </w:docVars>
  <w:rsids>
    <w:rsidRoot w:val="2D772FE2"/>
    <w:rsid w:val="150C34DF"/>
    <w:rsid w:val="2D77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992</Words>
  <Characters>1012</Characters>
  <Lines>0</Lines>
  <Paragraphs>0</Paragraphs>
  <TotalTime>1</TotalTime>
  <ScaleCrop>false</ScaleCrop>
  <LinksUpToDate>false</LinksUpToDate>
  <CharactersWithSpaces>1015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2023-03-29T01:21:00Z</dcterms:created>
  <dc:creator>Administrator</dc:creator>
  <cp:lastModifiedBy>Administrator</cp:lastModifiedBy>
  <dcterms:modified xsi:type="dcterms:W3CDTF">2023-04-20T03:11:57Z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C2FBFAB8DFED49B29FAD3A01AB9B32CC</vt:lpwstr>
  </property>
</Properties>
</file>