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112" w:tblpY="1338"/>
        <w:tblOverlap w:val="never"/>
        <w:tblW w:w="9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72"/>
        <w:gridCol w:w="4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972" w:type="dxa"/>
          </w:tcPr>
          <w:p>
            <w:pPr>
              <w:spacing w:line="360" w:lineRule="auto"/>
              <w:jc w:val="center"/>
              <w:rPr>
                <w:rFonts w:hint="default" w:ascii="宋体" w:hAnsi="宋体" w:eastAsia="宋体" w:cs="宋体"/>
                <w:sz w:val="24"/>
                <w:szCs w:val="24"/>
                <w:lang w:val="en-US" w:eastAsia="zh-CN"/>
              </w:rPr>
            </w:pPr>
            <w:bookmarkStart w:id="6" w:name="_GoBack"/>
            <w:bookmarkEnd w:id="6"/>
            <w:r>
              <w:rPr>
                <w:rFonts w:hint="eastAsia" w:ascii="宋体" w:hAnsi="宋体" w:eastAsia="宋体" w:cs="宋体"/>
                <w:sz w:val="24"/>
                <w:szCs w:val="24"/>
                <w:lang w:val="en-US" w:eastAsia="zh-CN"/>
              </w:rPr>
              <w:t>南充联成化学工业有限公司</w:t>
            </w:r>
          </w:p>
        </w:tc>
        <w:tc>
          <w:tcPr>
            <w:tcW w:w="4955" w:type="dxa"/>
          </w:tcPr>
          <w:p>
            <w:pPr>
              <w:spacing w:line="360" w:lineRule="auto"/>
              <w:jc w:val="center"/>
              <w:rPr>
                <w:rFonts w:hint="eastAsia" w:ascii="宋体" w:hAnsi="宋体" w:eastAsia="宋体" w:cs="宋体"/>
                <w:sz w:val="24"/>
                <w:szCs w:val="20"/>
                <w:lang w:val="en-US" w:eastAsia="zh-CN"/>
              </w:rPr>
            </w:pPr>
            <w:r>
              <w:rPr>
                <w:rFonts w:hint="eastAsia" w:ascii="宋体" w:hAnsi="宋体" w:eastAsia="宋体" w:cs="宋体"/>
                <w:sz w:val="24"/>
                <w:szCs w:val="24"/>
              </w:rPr>
              <w:t>管理</w:t>
            </w:r>
            <w:r>
              <w:rPr>
                <w:rFonts w:hint="eastAsia" w:ascii="宋体" w:hAnsi="宋体" w:eastAsia="宋体" w:cs="宋体"/>
                <w:sz w:val="24"/>
                <w:szCs w:val="24"/>
                <w:lang w:val="en-US" w:eastAsia="zh-CN"/>
              </w:rPr>
              <w:t>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972" w:type="dxa"/>
          </w:tcPr>
          <w:p>
            <w:pPr>
              <w:spacing w:line="360" w:lineRule="auto"/>
              <w:rPr>
                <w:rFonts w:hint="default" w:ascii="宋体" w:hAnsi="宋体" w:eastAsia="宋体" w:cs="宋体"/>
                <w:sz w:val="24"/>
                <w:lang w:val="en-US"/>
              </w:rPr>
            </w:pPr>
            <w:r>
              <w:rPr>
                <w:rFonts w:hint="eastAsia" w:ascii="宋体" w:hAnsi="宋体" w:eastAsia="宋体" w:cs="宋体"/>
                <w:sz w:val="24"/>
              </w:rPr>
              <w:t>文件编号：</w:t>
            </w:r>
            <w:r>
              <w:rPr>
                <w:rFonts w:hint="eastAsia" w:ascii="宋体" w:hAnsi="宋体" w:eastAsia="宋体" w:cs="宋体"/>
                <w:color w:val="000000"/>
                <w:sz w:val="24"/>
              </w:rPr>
              <w:t>Q/HSLZ-</w:t>
            </w:r>
            <w:r>
              <w:rPr>
                <w:rFonts w:hint="eastAsia" w:ascii="宋体" w:hAnsi="宋体" w:eastAsia="宋体" w:cs="宋体"/>
                <w:color w:val="000000"/>
                <w:sz w:val="24"/>
                <w:lang w:val="en-US" w:eastAsia="zh-CN"/>
              </w:rPr>
              <w:t>AH</w:t>
            </w:r>
            <w:r>
              <w:rPr>
                <w:rFonts w:hint="eastAsia" w:ascii="宋体" w:hAnsi="宋体" w:eastAsia="宋体" w:cs="宋体"/>
                <w:color w:val="000000"/>
                <w:sz w:val="24"/>
              </w:rPr>
              <w:t>-</w:t>
            </w:r>
            <w:r>
              <w:rPr>
                <w:rFonts w:hint="eastAsia" w:ascii="宋体" w:hAnsi="宋体" w:eastAsia="宋体" w:cs="宋体"/>
                <w:color w:val="000000"/>
                <w:sz w:val="24"/>
                <w:lang w:val="en-US" w:eastAsia="zh-CN"/>
              </w:rPr>
              <w:t>39</w:t>
            </w:r>
          </w:p>
        </w:tc>
        <w:tc>
          <w:tcPr>
            <w:tcW w:w="4955" w:type="dxa"/>
          </w:tcPr>
          <w:p>
            <w:pPr>
              <w:pBdr>
                <w:top w:val="none" w:color="auto" w:sz="0" w:space="1"/>
                <w:left w:val="none" w:color="auto" w:sz="0" w:space="4"/>
                <w:right w:val="none" w:color="auto" w:sz="0" w:space="4"/>
              </w:pBdr>
              <w:spacing w:line="360" w:lineRule="auto"/>
              <w:rPr>
                <w:rFonts w:ascii="宋体" w:hAnsi="宋体" w:eastAsia="宋体" w:cs="宋体"/>
                <w:sz w:val="24"/>
                <w:szCs w:val="20"/>
              </w:rPr>
            </w:pPr>
            <w:r>
              <w:rPr>
                <w:rFonts w:hint="eastAsia" w:ascii="宋体" w:hAnsi="宋体" w:eastAsia="宋体" w:cs="宋体"/>
                <w:sz w:val="24"/>
                <w:szCs w:val="20"/>
              </w:rPr>
              <w:t>文件名称：</w:t>
            </w:r>
            <w:r>
              <w:rPr>
                <w:rFonts w:hint="eastAsia" w:ascii="宋体" w:hAnsi="宋体" w:eastAsia="宋体" w:cs="宋体"/>
                <w:color w:val="000000"/>
                <w:sz w:val="24"/>
                <w:lang w:val="en-US" w:eastAsia="zh-CN"/>
              </w:rPr>
              <w:t>隐患排查治理制度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972" w:type="dxa"/>
          </w:tcPr>
          <w:p>
            <w:pPr>
              <w:spacing w:line="360" w:lineRule="auto"/>
              <w:rPr>
                <w:rFonts w:hint="eastAsia" w:ascii="宋体" w:hAnsi="宋体" w:cs="宋体" w:eastAsiaTheme="minorEastAsia"/>
                <w:sz w:val="24"/>
                <w:lang w:val="en-US" w:eastAsia="zh-CN"/>
              </w:rPr>
            </w:pPr>
            <w:r>
              <w:rPr>
                <w:rFonts w:hint="eastAsia" w:ascii="宋体" w:hAnsi="宋体" w:eastAsia="宋体" w:cs="宋体"/>
                <w:sz w:val="24"/>
              </w:rPr>
              <w:t>版本/修改：</w:t>
            </w:r>
            <w:r>
              <w:rPr>
                <w:rFonts w:hint="eastAsia" w:ascii="宋体" w:hAnsi="宋体" w:cs="宋体"/>
                <w:sz w:val="24"/>
                <w:szCs w:val="24"/>
              </w:rPr>
              <w:t>A/</w:t>
            </w:r>
            <w:r>
              <w:rPr>
                <w:rFonts w:hint="eastAsia" w:ascii="宋体" w:hAnsi="宋体" w:cs="宋体"/>
                <w:sz w:val="24"/>
                <w:szCs w:val="24"/>
                <w:lang w:val="en-US" w:eastAsia="zh-CN"/>
              </w:rPr>
              <w:t>0</w:t>
            </w:r>
          </w:p>
        </w:tc>
        <w:tc>
          <w:tcPr>
            <w:tcW w:w="4955" w:type="dxa"/>
          </w:tcPr>
          <w:p>
            <w:pPr>
              <w:pBdr>
                <w:top w:val="none" w:color="auto" w:sz="0" w:space="1"/>
                <w:left w:val="none" w:color="auto" w:sz="0" w:space="4"/>
                <w:right w:val="none" w:color="auto" w:sz="0" w:space="4"/>
              </w:pBdr>
              <w:spacing w:line="360" w:lineRule="auto"/>
              <w:rPr>
                <w:rFonts w:hint="eastAsia" w:ascii="宋体" w:hAnsi="宋体" w:eastAsia="宋体" w:cs="宋体"/>
                <w:sz w:val="24"/>
                <w:szCs w:val="20"/>
              </w:rPr>
            </w:pPr>
            <w:r>
              <w:rPr>
                <w:rFonts w:hint="eastAsia" w:ascii="宋体" w:hAnsi="宋体" w:eastAsia="宋体" w:cs="宋体"/>
                <w:sz w:val="24"/>
                <w:szCs w:val="20"/>
              </w:rPr>
              <w:t>编制人/编制部门：</w:t>
            </w:r>
            <w:r>
              <w:rPr>
                <w:rFonts w:hint="eastAsia" w:ascii="宋体" w:hAnsi="宋体" w:eastAsia="宋体" w:cs="宋体"/>
                <w:color w:val="000000"/>
                <w:sz w:val="24"/>
                <w:lang w:val="en-US" w:eastAsia="zh-CN"/>
              </w:rPr>
              <w:t>安全环保管理部</w:t>
            </w:r>
          </w:p>
        </w:tc>
      </w:tr>
    </w:tbl>
    <w:p>
      <w:pPr>
        <w:spacing w:line="240" w:lineRule="auto"/>
        <w:rPr>
          <w:rFonts w:hint="eastAsia" w:ascii="宋体" w:hAnsi="宋体" w:eastAsia="宋体" w:cstheme="minorEastAsia"/>
          <w:b/>
          <w:bCs/>
          <w:sz w:val="24"/>
          <w:szCs w:val="24"/>
        </w:rPr>
      </w:pPr>
    </w:p>
    <w:p>
      <w:pPr>
        <w:spacing w:line="360" w:lineRule="auto"/>
        <w:outlineLvl w:val="9"/>
        <w:rPr>
          <w:rFonts w:hint="eastAsia" w:ascii="宋体" w:hAnsi="宋体" w:eastAsia="宋体" w:cs="宋体"/>
          <w:b/>
          <w:bCs w:val="0"/>
          <w:color w:val="000000"/>
          <w:sz w:val="24"/>
          <w:szCs w:val="24"/>
          <w:shd w:val="clear" w:color="auto" w:fill="FFFFFF"/>
          <w:lang w:val="en-US" w:eastAsia="zh-CN"/>
        </w:rPr>
      </w:pPr>
      <w:bookmarkStart w:id="0" w:name="_MON_1614168728"/>
      <w:bookmarkEnd w:id="0"/>
      <w:r>
        <w:rPr>
          <w:rFonts w:hint="eastAsia" w:ascii="宋体" w:hAnsi="宋体" w:eastAsia="宋体" w:cs="宋体"/>
          <w:b/>
          <w:bCs w:val="0"/>
          <w:color w:val="000000"/>
          <w:sz w:val="24"/>
          <w:szCs w:val="24"/>
          <w:shd w:val="clear" w:color="auto" w:fill="FFFFFF"/>
          <w:lang w:val="en-US" w:eastAsia="zh-CN"/>
        </w:rPr>
        <w:t>1 目的</w:t>
      </w:r>
    </w:p>
    <w:p>
      <w:pPr>
        <w:spacing w:line="360" w:lineRule="auto"/>
        <w:ind w:firstLine="480" w:firstLineChars="200"/>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为了建立安全生产隐患排查治理长效机制，强化安全生产职责，加强安全生产隐患排查与治理，防止和减少事故，保障人民群众生命财产安全和企业生产的正常运行，根据应急管理部《危险化学品企业安全风险隐患排查治理导则》（﹝2019﹞78号）及安全生产法等法律、法规，制定本规定。</w:t>
      </w:r>
    </w:p>
    <w:p>
      <w:pPr>
        <w:spacing w:line="360" w:lineRule="auto"/>
        <w:outlineLvl w:val="9"/>
        <w:rPr>
          <w:rFonts w:hint="eastAsia" w:ascii="宋体" w:hAnsi="宋体" w:eastAsia="宋体" w:cs="宋体"/>
          <w:b/>
          <w:bCs w:val="0"/>
          <w:color w:val="000000"/>
          <w:sz w:val="24"/>
          <w:szCs w:val="24"/>
          <w:shd w:val="clear" w:color="auto" w:fill="FFFFFF"/>
          <w:lang w:val="en-US" w:eastAsia="zh-CN"/>
        </w:rPr>
      </w:pPr>
      <w:bookmarkStart w:id="1" w:name="_Toc29202"/>
      <w:r>
        <w:rPr>
          <w:rFonts w:hint="eastAsia" w:ascii="宋体" w:hAnsi="宋体" w:eastAsia="宋体" w:cs="宋体"/>
          <w:b/>
          <w:bCs w:val="0"/>
          <w:color w:val="000000"/>
          <w:sz w:val="24"/>
          <w:szCs w:val="24"/>
          <w:shd w:val="clear" w:color="auto" w:fill="FFFFFF"/>
          <w:lang w:val="en-US" w:eastAsia="zh-CN"/>
        </w:rPr>
        <w:t>2 适用范围</w:t>
      </w:r>
      <w:bookmarkEnd w:id="1"/>
    </w:p>
    <w:p>
      <w:pPr>
        <w:spacing w:line="360" w:lineRule="auto"/>
        <w:ind w:firstLine="480" w:firstLineChars="200"/>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公司安全隐患排查治理工作。</w:t>
      </w:r>
    </w:p>
    <w:p>
      <w:pPr>
        <w:spacing w:line="360" w:lineRule="auto"/>
        <w:outlineLvl w:val="9"/>
        <w:rPr>
          <w:rFonts w:hint="eastAsia" w:ascii="宋体" w:hAnsi="宋体" w:eastAsia="宋体" w:cs="宋体"/>
          <w:b/>
          <w:bCs w:val="0"/>
          <w:color w:val="000000"/>
          <w:sz w:val="24"/>
          <w:szCs w:val="24"/>
          <w:shd w:val="clear" w:color="auto" w:fill="FFFFFF"/>
          <w:lang w:val="en-US" w:eastAsia="zh-CN"/>
        </w:rPr>
      </w:pPr>
      <w:bookmarkStart w:id="2" w:name="_Toc21108"/>
      <w:r>
        <w:rPr>
          <w:rFonts w:hint="eastAsia" w:ascii="宋体" w:hAnsi="宋体" w:eastAsia="宋体" w:cs="宋体"/>
          <w:b/>
          <w:bCs w:val="0"/>
          <w:color w:val="000000"/>
          <w:sz w:val="24"/>
          <w:szCs w:val="24"/>
          <w:shd w:val="clear" w:color="auto" w:fill="FFFFFF"/>
          <w:lang w:val="en-US" w:eastAsia="zh-CN"/>
        </w:rPr>
        <w:t>3 职责权限</w:t>
      </w:r>
      <w:bookmarkEnd w:id="2"/>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3.1主要负责人职责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3.1.1主要负责人是第一责任人，对本公司隐患排查治理工作全面负责；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3.1.2明确本公司各级人员的责任，对隐患排查工作按照职责分工逐级负责；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3.1.3制定隐患排查治理的各项相关制度，组织制定并实施重大隐患治理方案；</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3.1.4保证隐患治理费用提取使用的有效实施；</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3.1.5督促、检查公司安全生产工作，及时排查治理隐患；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3.1.6按时、如实向有关部门报告隐患排查治理工作情况；</w:t>
      </w:r>
    </w:p>
    <w:p>
      <w:pPr>
        <w:spacing w:line="360" w:lineRule="auto"/>
        <w:outlineLvl w:val="9"/>
        <w:rPr>
          <w:rFonts w:hint="eastAsia"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3.1.7督促、检查重大危险源安全隐患排查治理工作；</w:t>
      </w:r>
    </w:p>
    <w:p>
      <w:pPr>
        <w:spacing w:line="360" w:lineRule="auto"/>
        <w:outlineLvl w:val="9"/>
        <w:rPr>
          <w:rFonts w:hint="default"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val="0"/>
          <w:bCs/>
          <w:color w:val="000000"/>
          <w:sz w:val="24"/>
          <w:szCs w:val="24"/>
          <w:highlight w:val="none"/>
          <w:shd w:val="clear" w:color="auto" w:fill="FFFFFF"/>
          <w:lang w:val="en-US" w:eastAsia="zh-CN"/>
        </w:rPr>
        <w:t>3.1.8负责组织全公司综合性排查、季节性排查、重大活动、重点时段和节假日前排查、事故类比检查。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3.2分管负责人职责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3.2.1协助主要负责人做好隐患排查治理工作；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3.2.2做好主要负责人安排的所分管的具体工作；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3.2.3及时沟通各生产系统的隐患排查治理情况，向主要负责人汇报；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3.2.4对重大隐患立即报告，协助主要负责人，会同安全环保管理部、生产部、设备技术部制定治理方案；</w:t>
      </w:r>
    </w:p>
    <w:p>
      <w:pPr>
        <w:spacing w:line="360" w:lineRule="auto"/>
        <w:outlineLvl w:val="9"/>
        <w:rPr>
          <w:rFonts w:hint="default"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3.2.5每季度对分管重大危险源区域组织至少一次安全风险隐患排查，重大活动、重点时段和节假日前必须进行安全风险隐患排查，制定管控措施和治理方案并监督落实。</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3.3部门（车间）负责人职责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3.3.1对本部门（车间）的隐患排查治理工作全面责任；</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3.3.2生产与隐患排查治理工作同时计划、部署、检查、总结；</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3.3.3对检查的隐患及时解决，解决不了的逐级上报；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3.3.4调动部门（车间）管理人员和员工的积极性，全方位做好隐患排查治理工作；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3.3.5安全环保管理部负责人负责公司隐患排查治理监督管理；</w:t>
      </w:r>
    </w:p>
    <w:p>
      <w:pPr>
        <w:spacing w:line="360" w:lineRule="auto"/>
        <w:outlineLvl w:val="9"/>
        <w:rPr>
          <w:rFonts w:hint="default"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3.3.6部门负责人每季度对分管重大危险源区域组织至少一次安全风险隐患排查，重大活动、重点时段和节假日前必须进行安全风险隐患排查，制定管控措施和治理方案并监督落实；</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3.3.7涉及重大危险源区域的车间负责人每周至少组织一次重大危险源安全风险隐患排查；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3.3.8涉及重大危险源区域的车间负责人及时采取措施消除重大危险源事故隐患；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3.3.9车间负责人负责组织车间综合性排查；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3.3.10安全环保管理部负责人负责组织装卸车及包装点排查、消防专项排查、特殊作业排查；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3.3.11生产部负责人负责组织工艺专项排查、复工复产前排查；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3.3.12设备技术部负责人组织设备月度重点排查；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3.3.13检修中心负责人组织对承包商作业现场监督排查；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3.3.14仪表负责人组织仪表专项隐患排查；</w:t>
      </w:r>
    </w:p>
    <w:p>
      <w:pPr>
        <w:spacing w:line="360" w:lineRule="auto"/>
        <w:outlineLvl w:val="9"/>
        <w:rPr>
          <w:rFonts w:hint="default"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3.3.15电气负责人组织电气专项隐患排查。</w:t>
      </w:r>
    </w:p>
    <w:p>
      <w:pPr>
        <w:spacing w:line="360" w:lineRule="auto"/>
        <w:outlineLvl w:val="9"/>
        <w:rPr>
          <w:rFonts w:hint="eastAsia" w:ascii="宋体" w:hAnsi="宋体" w:eastAsia="宋体" w:cs="宋体"/>
          <w:b w:val="0"/>
          <w:bCs/>
          <w:color w:val="000000"/>
          <w:sz w:val="24"/>
          <w:szCs w:val="24"/>
          <w:highlight w:val="cyan"/>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3.4</w:t>
      </w:r>
      <w:r>
        <w:rPr>
          <w:rFonts w:hint="eastAsia" w:ascii="宋体" w:hAnsi="宋体" w:eastAsia="宋体" w:cs="宋体"/>
          <w:b w:val="0"/>
          <w:bCs/>
          <w:color w:val="000000"/>
          <w:sz w:val="24"/>
          <w:szCs w:val="24"/>
          <w:highlight w:val="none"/>
          <w:shd w:val="clear" w:color="auto" w:fill="FFFFFF"/>
          <w:lang w:val="en-US" w:eastAsia="zh-CN"/>
        </w:rPr>
        <w:t>部门（车间）管理人员职责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highlight w:val="none"/>
          <w:shd w:val="clear" w:color="auto" w:fill="FFFFFF"/>
          <w:lang w:val="en-US" w:eastAsia="zh-CN"/>
        </w:rPr>
        <w:t>3.4.1部门（车间）管理人员</w:t>
      </w:r>
      <w:r>
        <w:rPr>
          <w:rFonts w:hint="eastAsia" w:ascii="宋体" w:hAnsi="宋体" w:eastAsia="宋体" w:cs="宋体"/>
          <w:b w:val="0"/>
          <w:bCs/>
          <w:color w:val="000000"/>
          <w:sz w:val="24"/>
          <w:szCs w:val="24"/>
          <w:shd w:val="clear" w:color="auto" w:fill="FFFFFF"/>
          <w:lang w:val="en-US" w:eastAsia="zh-CN"/>
        </w:rPr>
        <w:t>协助部门（车间）负责人做好隐患排查治理工作；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3.4.2结合自身岗位根据检查频次要求开展专业隐患排查工作；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3.4.3对于排查出的隐患建立台账，并做好记录；</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3.4.4车间安环员每月25日前上交车间</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南充联成化学工业有限公司隐患排查表格</w:t>
      </w:r>
      <w:r>
        <w:rPr>
          <w:rFonts w:hint="eastAsia" w:ascii="宋体" w:hAnsi="宋体" w:eastAsia="宋体" w:cs="宋体"/>
          <w:b w:val="0"/>
          <w:bCs/>
          <w:sz w:val="24"/>
          <w:szCs w:val="24"/>
        </w:rPr>
        <w:t>》</w:t>
      </w:r>
      <w:r>
        <w:rPr>
          <w:rFonts w:hint="eastAsia" w:ascii="宋体" w:hAnsi="宋体" w:eastAsia="宋体" w:cs="宋体"/>
          <w:b w:val="0"/>
          <w:bCs/>
          <w:color w:val="000000"/>
          <w:sz w:val="24"/>
          <w:szCs w:val="24"/>
          <w:shd w:val="clear" w:color="auto" w:fill="FFFFFF"/>
          <w:lang w:val="en-US" w:eastAsia="zh-CN"/>
        </w:rPr>
        <w:t>到安全环保管理部；</w:t>
      </w:r>
    </w:p>
    <w:p>
      <w:pPr>
        <w:spacing w:line="360" w:lineRule="auto"/>
        <w:outlineLvl w:val="9"/>
        <w:rPr>
          <w:rFonts w:hint="default"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3.4.5车间安环员负责本车间隐患排查治理监督管理。</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3.5班组负责人职责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3.5.1负责本班组日常的隐患排查治理工作；</w:t>
      </w:r>
    </w:p>
    <w:p>
      <w:pPr>
        <w:spacing w:line="360" w:lineRule="auto"/>
        <w:outlineLvl w:val="9"/>
        <w:rPr>
          <w:rFonts w:hint="default"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val="0"/>
          <w:bCs/>
          <w:color w:val="000000"/>
          <w:sz w:val="24"/>
          <w:szCs w:val="24"/>
          <w:highlight w:val="none"/>
          <w:shd w:val="clear" w:color="auto" w:fill="FFFFFF"/>
          <w:lang w:val="en-US" w:eastAsia="zh-CN"/>
        </w:rPr>
        <w:t>3.5.2在部门（车间）管理人员的指导下，带领班组员工共同做好隐患排查治理工作；</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3.5.3到作业现场后首先排查隐患，隐患解决后方可作业；</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3.5.4现场遇有危及人身安全的隐患，撤出作业人员，隐患消除后再作业；</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3.5.5本班组解决不了的隐患，应停止作业，报告车间负责人；</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3.5.6本班组的隐患治理工作及时向车间汇报。</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3.6员工职责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3.6.1在班组长直接领导下，参与隐患排查治理，营造安全的作业环境；</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3.6.2作业时遵章守纪，不形成隐患；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3.6.3按时日常巡检，检查作业场所的设备、设施、环境是否有隐患；</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3.6.4检查出隐患后在班组长的具体安排下解决；</w:t>
      </w:r>
    </w:p>
    <w:p>
      <w:pPr>
        <w:spacing w:line="360" w:lineRule="auto"/>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val="en-US" w:eastAsia="zh-CN"/>
        </w:rPr>
        <w:t>3.6.5发现危及人身安全的隐患时，主动撤出危险区域，排出后再作业。</w:t>
      </w:r>
    </w:p>
    <w:p>
      <w:pPr>
        <w:spacing w:line="360" w:lineRule="auto"/>
        <w:outlineLvl w:val="1"/>
        <w:rPr>
          <w:rFonts w:hint="default" w:ascii="宋体" w:hAnsi="宋体" w:eastAsia="宋体" w:cs="宋体"/>
          <w:b/>
          <w:color w:val="000000"/>
          <w:sz w:val="24"/>
          <w:szCs w:val="24"/>
          <w:shd w:val="clear" w:color="auto" w:fill="FFFFFF"/>
          <w:lang w:val="en-US"/>
        </w:rPr>
      </w:pPr>
      <w:r>
        <w:rPr>
          <w:rFonts w:hint="eastAsia" w:ascii="宋体" w:hAnsi="宋体" w:eastAsia="宋体" w:cs="宋体"/>
          <w:b/>
          <w:color w:val="000000"/>
          <w:sz w:val="24"/>
          <w:szCs w:val="24"/>
          <w:shd w:val="clear" w:color="auto" w:fill="FFFFFF"/>
        </w:rPr>
        <w:t>4</w:t>
      </w:r>
      <w:r>
        <w:rPr>
          <w:rFonts w:hint="eastAsia" w:ascii="宋体" w:hAnsi="宋体" w:eastAsia="宋体" w:cs="宋体"/>
          <w:b/>
          <w:color w:val="000000"/>
          <w:sz w:val="24"/>
          <w:szCs w:val="24"/>
          <w:shd w:val="clear" w:color="auto" w:fill="FFFFFF"/>
          <w:lang w:val="en-US" w:eastAsia="zh-CN"/>
        </w:rPr>
        <w:t xml:space="preserve"> 术语解释</w:t>
      </w:r>
    </w:p>
    <w:p>
      <w:pPr>
        <w:spacing w:line="360" w:lineRule="auto"/>
        <w:ind w:firstLine="480" w:firstLineChars="200"/>
        <w:outlineLvl w:val="9"/>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vanish/>
          <w:color w:val="000000"/>
          <w:sz w:val="24"/>
          <w:szCs w:val="24"/>
          <w:shd w:val="clear" w:color="auto" w:fill="FFFFFF"/>
        </w:rPr>
        <w:t>2222222+ W; Q* i/ o" n: ]3 q/ ^    : D5 T( b, @, v: M1 D; b  w+ Z</w:t>
      </w:r>
      <w:r>
        <w:rPr>
          <w:rFonts w:hint="eastAsia" w:ascii="宋体" w:hAnsi="宋体" w:eastAsia="宋体" w:cs="宋体"/>
          <w:color w:val="000000"/>
          <w:sz w:val="24"/>
          <w:szCs w:val="24"/>
          <w:shd w:val="clear" w:color="auto" w:fill="FFFFFF"/>
        </w:rPr>
        <w:t>安全生产隐患指违反安全生产法律、法规、制度的规定和生产经营活动中存在的可能导致事故发生的危险状态、人的不安全行为及管理上的缺陷。</w:t>
      </w:r>
    </w:p>
    <w:p>
      <w:pPr>
        <w:spacing w:line="360" w:lineRule="auto"/>
        <w:outlineLvl w:val="1"/>
        <w:rPr>
          <w:rFonts w:hint="eastAsia" w:ascii="宋体" w:hAnsi="宋体" w:eastAsia="宋体" w:cs="宋体"/>
          <w:b/>
          <w:color w:val="000000"/>
          <w:sz w:val="24"/>
          <w:szCs w:val="24"/>
          <w:shd w:val="clear" w:color="auto" w:fill="FFFFFF"/>
        </w:rPr>
      </w:pPr>
      <w:bookmarkStart w:id="3" w:name="_Toc27209"/>
      <w:r>
        <w:rPr>
          <w:rFonts w:hint="eastAsia" w:ascii="宋体" w:hAnsi="宋体" w:eastAsia="宋体" w:cs="宋体"/>
          <w:b/>
          <w:color w:val="000000"/>
          <w:sz w:val="24"/>
          <w:szCs w:val="24"/>
          <w:shd w:val="clear" w:color="auto" w:fill="FFFFFF"/>
          <w:lang w:val="en-US" w:eastAsia="zh-CN"/>
        </w:rPr>
        <w:t>5 具体规定</w:t>
      </w:r>
      <w:bookmarkEnd w:id="3"/>
    </w:p>
    <w:p>
      <w:pPr>
        <w:spacing w:line="360" w:lineRule="auto"/>
        <w:outlineLvl w:val="2"/>
        <w:rPr>
          <w:rFonts w:hint="eastAsia" w:ascii="宋体" w:hAnsi="宋体" w:eastAsia="宋体" w:cs="宋体"/>
          <w:color w:val="000000"/>
          <w:sz w:val="24"/>
          <w:szCs w:val="24"/>
          <w:shd w:val="clear" w:color="auto" w:fill="FFFFFF"/>
        </w:rPr>
      </w:pPr>
      <w:bookmarkStart w:id="4" w:name="_Toc28556"/>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.1 安全风险隐患排查方式</w:t>
      </w:r>
      <w:bookmarkEnd w:id="4"/>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 xml:space="preserve">.1.1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根据安全生产法律法规和安全风险管控情况，按照化工过程安全管理的要求，结合生产工艺特点，针对可能发生安全事故的风险点，全面开展安全风险隐患排查工作，做到安全风险隐患排查全覆盖，责任到人。</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.1.2 安全风险隐患排查形式包括日常排查、综合性排查、专业性排查、季节性排查、重点时段及节假日前排查、事故类比排查、复</w:t>
      </w:r>
      <w:r>
        <w:rPr>
          <w:rFonts w:hint="eastAsia" w:ascii="宋体" w:hAnsi="宋体" w:eastAsia="宋体" w:cs="宋体"/>
          <w:color w:val="000000"/>
          <w:sz w:val="24"/>
          <w:szCs w:val="24"/>
          <w:shd w:val="clear" w:color="auto" w:fill="FFFFFF"/>
          <w:lang w:val="en-US" w:eastAsia="zh-CN"/>
        </w:rPr>
        <w:t>工</w:t>
      </w:r>
      <w:r>
        <w:rPr>
          <w:rFonts w:hint="eastAsia" w:ascii="宋体" w:hAnsi="宋体" w:eastAsia="宋体" w:cs="宋体"/>
          <w:color w:val="000000"/>
          <w:sz w:val="24"/>
          <w:szCs w:val="24"/>
          <w:shd w:val="clear" w:color="auto" w:fill="FFFFFF"/>
        </w:rPr>
        <w:t>复</w:t>
      </w:r>
      <w:r>
        <w:rPr>
          <w:rFonts w:hint="eastAsia" w:ascii="宋体" w:hAnsi="宋体" w:eastAsia="宋体" w:cs="宋体"/>
          <w:color w:val="000000"/>
          <w:sz w:val="24"/>
          <w:szCs w:val="24"/>
          <w:shd w:val="clear" w:color="auto" w:fill="FFFFFF"/>
          <w:lang w:val="en-US" w:eastAsia="zh-CN"/>
        </w:rPr>
        <w:t>产</w:t>
      </w:r>
      <w:r>
        <w:rPr>
          <w:rFonts w:hint="eastAsia" w:ascii="宋体" w:hAnsi="宋体" w:eastAsia="宋体" w:cs="宋体"/>
          <w:color w:val="000000"/>
          <w:sz w:val="24"/>
          <w:szCs w:val="24"/>
          <w:shd w:val="clear" w:color="auto" w:fill="FFFFFF"/>
        </w:rPr>
        <w:t>前排查等。</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5.1.2.1</w:t>
      </w:r>
      <w:r>
        <w:rPr>
          <w:rFonts w:hint="eastAsia" w:ascii="宋体" w:hAnsi="宋体" w:eastAsia="宋体" w:cs="宋体"/>
          <w:color w:val="000000"/>
          <w:sz w:val="24"/>
          <w:szCs w:val="24"/>
          <w:shd w:val="clear" w:color="auto" w:fill="FFFFFF"/>
        </w:rPr>
        <w:t>日常排查是指基层单位班组、岗位员工的交接班检查和班中巡回检查，以及基层</w:t>
      </w:r>
      <w:r>
        <w:rPr>
          <w:rFonts w:hint="eastAsia" w:ascii="宋体" w:hAnsi="宋体" w:eastAsia="宋体" w:cs="宋体"/>
          <w:color w:val="000000"/>
          <w:sz w:val="24"/>
          <w:szCs w:val="24"/>
          <w:shd w:val="clear" w:color="auto" w:fill="FFFFFF"/>
          <w:lang w:val="en-US" w:eastAsia="zh-CN"/>
        </w:rPr>
        <w:t>车间</w:t>
      </w:r>
      <w:r>
        <w:rPr>
          <w:rFonts w:hint="eastAsia" w:ascii="宋体" w:hAnsi="宋体" w:eastAsia="宋体" w:cs="宋体"/>
          <w:color w:val="000000"/>
          <w:sz w:val="24"/>
          <w:szCs w:val="24"/>
          <w:shd w:val="clear" w:color="auto" w:fill="FFFFFF"/>
        </w:rPr>
        <w:t>管理人员和各专业技术人员的日常性检查；日常排查要加强对关键装置、重点部位、关键环节、重大危险源的检查和巡查；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5.1.2.2</w:t>
      </w:r>
      <w:r>
        <w:rPr>
          <w:rFonts w:hint="eastAsia" w:ascii="宋体" w:hAnsi="宋体" w:eastAsia="宋体" w:cs="宋体"/>
          <w:color w:val="000000"/>
          <w:sz w:val="24"/>
          <w:szCs w:val="24"/>
          <w:shd w:val="clear" w:color="auto" w:fill="FFFFFF"/>
        </w:rPr>
        <w:t>综合性排查是指以安全生产责任制、各项专业管理制度、安全生产管理制度和化工过程安全管理各要素落实情况为重点开展的全面检查；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5.1.2.3</w:t>
      </w:r>
      <w:r>
        <w:rPr>
          <w:rFonts w:hint="eastAsia" w:ascii="宋体" w:hAnsi="宋体" w:eastAsia="宋体" w:cs="宋体"/>
          <w:color w:val="000000"/>
          <w:sz w:val="24"/>
          <w:szCs w:val="24"/>
          <w:shd w:val="clear" w:color="auto" w:fill="FFFFFF"/>
        </w:rPr>
        <w:t>专业性排查是指工艺、设备、电气、仪表、储运、消防和公用工程等专业对生产各系统进行的检查；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5.1.2.4</w:t>
      </w:r>
      <w:r>
        <w:rPr>
          <w:rFonts w:hint="eastAsia" w:ascii="宋体" w:hAnsi="宋体" w:eastAsia="宋体" w:cs="宋体"/>
          <w:color w:val="000000"/>
          <w:sz w:val="24"/>
          <w:szCs w:val="24"/>
          <w:shd w:val="clear" w:color="auto" w:fill="FFFFFF"/>
        </w:rPr>
        <w:t>季节性排查是指根据各季节特点开展的专项检查，主要包括：春季以防雷、防静电、防解冻泄漏、防解冻坍塌为重点；夏季以防雷暴、防设备容器超温超压、防台风、防洪、防暑降温为重点；秋季以防雷暴、防火、防静电、防凝保温为重点；冬季以防火、防爆、防雪、防冻</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防凝、防滑、防静电为重点；</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5.1.2.5</w:t>
      </w:r>
      <w:r>
        <w:rPr>
          <w:rFonts w:hint="eastAsia" w:ascii="宋体" w:hAnsi="宋体" w:eastAsia="宋体" w:cs="宋体"/>
          <w:color w:val="000000"/>
          <w:sz w:val="24"/>
          <w:szCs w:val="24"/>
          <w:shd w:val="clear" w:color="auto" w:fill="FFFFFF"/>
        </w:rPr>
        <w:t>重点时段及节假日前排查是指在重大活动、重点时段和节假日前，对装置生产是否存在异常状况和事故隐患、备用设备状态、备品备件、生产及应急物资储备、保运力量安排、安全保卫、应急、消防等方面进行的检查，特别是要对节假日期间领导干部带班值班、机电仪保运及紧急抢修力量安排、备件及各类物资储备和应急工作进行重点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5.1.2.6</w:t>
      </w:r>
      <w:r>
        <w:rPr>
          <w:rFonts w:hint="eastAsia" w:ascii="宋体" w:hAnsi="宋体" w:eastAsia="宋体" w:cs="宋体"/>
          <w:color w:val="000000"/>
          <w:sz w:val="24"/>
          <w:szCs w:val="24"/>
          <w:shd w:val="clear" w:color="auto" w:fill="FFFFFF"/>
        </w:rPr>
        <w:t>事故类比排查是指对企业内或同类企业发生安全事故后举一反三的安全检查；</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highlight w:val="none"/>
          <w:shd w:val="clear" w:color="auto" w:fill="FFFFFF"/>
          <w:lang w:val="en-US" w:eastAsia="zh-CN"/>
        </w:rPr>
        <w:t>5.1.2.7</w:t>
      </w:r>
      <w:r>
        <w:rPr>
          <w:rFonts w:hint="eastAsia" w:ascii="宋体" w:hAnsi="宋体" w:eastAsia="宋体" w:cs="宋体"/>
          <w:color w:val="000000"/>
          <w:sz w:val="24"/>
          <w:szCs w:val="24"/>
          <w:shd w:val="clear" w:color="auto" w:fill="FFFFFF"/>
        </w:rPr>
        <w:t>复</w:t>
      </w:r>
      <w:r>
        <w:rPr>
          <w:rFonts w:hint="eastAsia" w:ascii="宋体" w:hAnsi="宋体" w:eastAsia="宋体" w:cs="宋体"/>
          <w:color w:val="000000"/>
          <w:sz w:val="24"/>
          <w:szCs w:val="24"/>
          <w:shd w:val="clear" w:color="auto" w:fill="FFFFFF"/>
          <w:lang w:val="en-US" w:eastAsia="zh-CN"/>
        </w:rPr>
        <w:t>工</w:t>
      </w:r>
      <w:r>
        <w:rPr>
          <w:rFonts w:hint="eastAsia" w:ascii="宋体" w:hAnsi="宋体" w:eastAsia="宋体" w:cs="宋体"/>
          <w:color w:val="000000"/>
          <w:sz w:val="24"/>
          <w:szCs w:val="24"/>
          <w:shd w:val="clear" w:color="auto" w:fill="FFFFFF"/>
        </w:rPr>
        <w:t>复</w:t>
      </w:r>
      <w:r>
        <w:rPr>
          <w:rFonts w:hint="eastAsia" w:ascii="宋体" w:hAnsi="宋体" w:eastAsia="宋体" w:cs="宋体"/>
          <w:color w:val="000000"/>
          <w:sz w:val="24"/>
          <w:szCs w:val="24"/>
          <w:shd w:val="clear" w:color="auto" w:fill="FFFFFF"/>
          <w:lang w:val="en-US" w:eastAsia="zh-CN"/>
        </w:rPr>
        <w:t>产</w:t>
      </w:r>
      <w:r>
        <w:rPr>
          <w:rFonts w:hint="eastAsia" w:ascii="宋体" w:hAnsi="宋体" w:eastAsia="宋体" w:cs="宋体"/>
          <w:color w:val="000000"/>
          <w:sz w:val="24"/>
          <w:szCs w:val="24"/>
          <w:shd w:val="clear" w:color="auto" w:fill="FFFFFF"/>
        </w:rPr>
        <w:t>前排查是指节假日、设备大检修、生产原因等停产较长时间，在重新恢复生产前，需要进行人员培训，对生产工艺、设备设施等进行综合性隐患排查</w:t>
      </w:r>
      <w:r>
        <w:rPr>
          <w:rFonts w:hint="eastAsia" w:ascii="宋体" w:hAnsi="宋体" w:eastAsia="宋体" w:cs="宋体"/>
          <w:color w:val="000000"/>
          <w:sz w:val="24"/>
          <w:szCs w:val="24"/>
          <w:shd w:val="clear" w:color="auto" w:fill="FFFFFF"/>
          <w:lang w:eastAsia="zh-CN"/>
        </w:rPr>
        <w:t>。</w:t>
      </w:r>
    </w:p>
    <w:p>
      <w:pPr>
        <w:spacing w:line="360" w:lineRule="auto"/>
        <w:outlineLvl w:val="2"/>
        <w:rPr>
          <w:rFonts w:hint="eastAsia" w:ascii="宋体" w:hAnsi="宋体" w:eastAsia="宋体" w:cs="宋体"/>
          <w:color w:val="000000"/>
          <w:sz w:val="24"/>
          <w:szCs w:val="24"/>
          <w:shd w:val="clear" w:color="auto" w:fill="FFFFFF"/>
        </w:rPr>
      </w:pPr>
      <w:bookmarkStart w:id="5" w:name="_Toc21103"/>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 安全风险隐患排查频次</w:t>
      </w:r>
      <w:bookmarkEnd w:id="5"/>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 开展安全风险隐患排查的频次应满足：</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装置操作人员现场巡检间隔不得大于 2 小时，涉及“两重点一重大”的生产、储存装置和部位的操作人员现场巡检间隔不得大于 1 小时；</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基层车间（装置）直接管理人员（</w:t>
      </w:r>
      <w:r>
        <w:rPr>
          <w:rFonts w:hint="eastAsia" w:ascii="宋体" w:hAnsi="宋体" w:eastAsia="宋体" w:cs="宋体"/>
          <w:color w:val="000000"/>
          <w:sz w:val="24"/>
          <w:szCs w:val="24"/>
          <w:shd w:val="clear" w:color="auto" w:fill="FFFFFF"/>
          <w:lang w:val="en-US" w:eastAsia="zh-CN"/>
        </w:rPr>
        <w:t>主任、</w:t>
      </w:r>
      <w:r>
        <w:rPr>
          <w:rFonts w:hint="eastAsia" w:ascii="宋体" w:hAnsi="宋体" w:eastAsia="宋体" w:cs="宋体"/>
          <w:color w:val="000000"/>
          <w:sz w:val="24"/>
          <w:szCs w:val="24"/>
          <w:shd w:val="clear" w:color="auto" w:fill="FFFFFF"/>
        </w:rPr>
        <w:t>工艺</w:t>
      </w:r>
      <w:r>
        <w:rPr>
          <w:rFonts w:hint="eastAsia" w:ascii="宋体" w:hAnsi="宋体" w:eastAsia="宋体" w:cs="宋体"/>
          <w:color w:val="000000"/>
          <w:sz w:val="24"/>
          <w:szCs w:val="24"/>
          <w:shd w:val="clear" w:color="auto" w:fill="FFFFFF"/>
          <w:lang w:val="en-US" w:eastAsia="zh-CN"/>
        </w:rPr>
        <w:t>员</w:t>
      </w:r>
      <w:r>
        <w:rPr>
          <w:rFonts w:hint="eastAsia" w:ascii="宋体" w:hAnsi="宋体" w:eastAsia="宋体" w:cs="宋体"/>
          <w:color w:val="000000"/>
          <w:sz w:val="24"/>
          <w:szCs w:val="24"/>
          <w:shd w:val="clear" w:color="auto" w:fill="FFFFFF"/>
        </w:rPr>
        <w:t>、设备员</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安环员</w:t>
      </w:r>
      <w:r>
        <w:rPr>
          <w:rFonts w:hint="eastAsia" w:ascii="宋体" w:hAnsi="宋体" w:eastAsia="宋体" w:cs="宋体"/>
          <w:color w:val="000000"/>
          <w:sz w:val="24"/>
          <w:szCs w:val="24"/>
          <w:shd w:val="clear" w:color="auto" w:fill="FFFFFF"/>
        </w:rPr>
        <w:t>）、电气、仪表人员每天至少两次对装置现场进行相关专业检查；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基层车间（装置）应结合班组安全活动，至少每周组织一次安全风险隐患排查；</w:t>
      </w:r>
    </w:p>
    <w:p>
      <w:pPr>
        <w:spacing w:line="360" w:lineRule="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.4公司</w:t>
      </w:r>
      <w:r>
        <w:rPr>
          <w:rFonts w:hint="eastAsia" w:ascii="宋体" w:hAnsi="宋体" w:eastAsia="宋体" w:cs="宋体"/>
          <w:color w:val="000000"/>
          <w:sz w:val="24"/>
          <w:szCs w:val="24"/>
          <w:shd w:val="clear" w:color="auto" w:fill="FFFFFF"/>
        </w:rPr>
        <w:t>根据季节性特征及生产实际，每季度开展一次有针对性的季节性安全风险隐患排查；重大活动、重点时段及节假日前必须进行安全风险隐患排查；</w:t>
      </w:r>
      <w:r>
        <w:rPr>
          <w:rFonts w:hint="eastAsia" w:ascii="宋体" w:hAnsi="宋体" w:eastAsia="宋体" w:cs="宋体"/>
          <w:color w:val="000000"/>
          <w:sz w:val="24"/>
          <w:szCs w:val="24"/>
          <w:shd w:val="clear" w:color="auto" w:fill="FFFFFF"/>
          <w:lang w:val="en-US" w:eastAsia="zh-CN"/>
        </w:rPr>
        <w:t>两者可结合进行；</w:t>
      </w:r>
    </w:p>
    <w:p>
      <w:pPr>
        <w:spacing w:line="360" w:lineRule="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.5公司</w:t>
      </w:r>
      <w:r>
        <w:rPr>
          <w:rFonts w:hint="eastAsia" w:ascii="宋体" w:hAnsi="宋体" w:eastAsia="宋体" w:cs="宋体"/>
          <w:color w:val="000000"/>
          <w:sz w:val="24"/>
          <w:szCs w:val="24"/>
          <w:shd w:val="clear" w:color="auto" w:fill="FFFFFF"/>
        </w:rPr>
        <w:t>至少每季度组织一次综合性排查和专业排查，基层车间（装置）</w:t>
      </w:r>
      <w:r>
        <w:rPr>
          <w:rFonts w:hint="eastAsia" w:ascii="宋体" w:hAnsi="宋体" w:eastAsia="宋体" w:cs="宋体"/>
          <w:color w:val="000000"/>
          <w:sz w:val="24"/>
          <w:szCs w:val="24"/>
          <w:shd w:val="clear" w:color="auto" w:fill="FFFFFF"/>
          <w:lang w:val="en-US" w:eastAsia="zh-CN"/>
        </w:rPr>
        <w:t>至少每月组织一次综合性排查；</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当同类</w:t>
      </w:r>
      <w:r>
        <w:rPr>
          <w:rFonts w:hint="eastAsia" w:ascii="宋体" w:hAnsi="宋体" w:eastAsia="宋体" w:cs="宋体"/>
          <w:color w:val="000000"/>
          <w:sz w:val="24"/>
          <w:szCs w:val="24"/>
          <w:shd w:val="clear" w:color="auto" w:fill="FFFFFF"/>
          <w:lang w:val="en-US" w:eastAsia="zh-CN"/>
        </w:rPr>
        <w:t>企业</w:t>
      </w:r>
      <w:r>
        <w:rPr>
          <w:rFonts w:hint="eastAsia" w:ascii="宋体" w:hAnsi="宋体" w:eastAsia="宋体" w:cs="宋体"/>
          <w:color w:val="000000"/>
          <w:sz w:val="24"/>
          <w:szCs w:val="24"/>
          <w:shd w:val="clear" w:color="auto" w:fill="FFFFFF"/>
        </w:rPr>
        <w:t>发生安全事故时，应举一反三，及时进行事故类比安全风险隐患专项排查</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5.2.1.7节假日、设备大检修、生产原因等停产较长时间，重新恢复生产前及时对生产工艺、设备设施等进行综合性隐患排查。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 当发生以下情形之一时，应根据情况及时组织进行相关专业性排查：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公布实施有关新法律法规、标准规范或原有适用法律法规、标准规范重新修订的；</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组织机构和人员发生重大调整的；</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装置工艺、设备、电气、仪表、公用工程或操作参数发生重大改变的；</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外部安全生产环境发生重大变化的；</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发生安全事故或对安全事故、事件有新认识的；</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气候条件发生大的变化或预报可能发生重大自然灾害前</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2.7</w:t>
      </w:r>
      <w:r>
        <w:rPr>
          <w:rFonts w:hint="eastAsia" w:ascii="宋体" w:hAnsi="宋体" w:eastAsia="宋体" w:cs="宋体"/>
          <w:color w:val="000000"/>
          <w:sz w:val="24"/>
          <w:szCs w:val="24"/>
          <w:shd w:val="clear" w:color="auto" w:fill="FFFFFF"/>
        </w:rPr>
        <w:t xml:space="preserve"> 企业对涉及“两重点一重大”的生产、储存装置运用 HAZOP 方法进行安全风险辨识分析，一般每 3 年开展一次；</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2.8</w:t>
      </w:r>
      <w:r>
        <w:rPr>
          <w:rFonts w:hint="eastAsia" w:ascii="宋体" w:hAnsi="宋体" w:eastAsia="宋体" w:cs="宋体"/>
          <w:color w:val="000000"/>
          <w:sz w:val="24"/>
          <w:szCs w:val="24"/>
          <w:shd w:val="clear" w:color="auto" w:fill="FFFFFF"/>
        </w:rPr>
        <w:t>对涉及“两重点一重大”和首次工业化设计的建设项目，应在基础设计阶段开展 HAZOP 分析工作；</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2.9</w:t>
      </w:r>
      <w:r>
        <w:rPr>
          <w:rFonts w:hint="eastAsia" w:ascii="宋体" w:hAnsi="宋体" w:eastAsia="宋体" w:cs="宋体"/>
          <w:color w:val="000000"/>
          <w:sz w:val="24"/>
          <w:szCs w:val="24"/>
          <w:shd w:val="clear" w:color="auto" w:fill="FFFFFF"/>
        </w:rPr>
        <w:t>对其他生产、储存装置的安全风险辨识分析，针对装置不同的复杂程度，</w:t>
      </w:r>
      <w:r>
        <w:rPr>
          <w:rFonts w:hint="eastAsia" w:ascii="宋体" w:hAnsi="宋体" w:eastAsia="宋体" w:cs="宋体"/>
          <w:color w:val="000000"/>
          <w:sz w:val="24"/>
          <w:szCs w:val="24"/>
          <w:shd w:val="clear" w:color="auto" w:fill="FFFFFF"/>
          <w:lang w:val="en-US" w:eastAsia="zh-CN"/>
        </w:rPr>
        <w:t>一般</w:t>
      </w:r>
      <w:r>
        <w:rPr>
          <w:rFonts w:hint="eastAsia" w:ascii="宋体" w:hAnsi="宋体" w:eastAsia="宋体" w:cs="宋体"/>
          <w:color w:val="000000"/>
          <w:sz w:val="24"/>
          <w:szCs w:val="24"/>
          <w:shd w:val="clear" w:color="auto" w:fill="FFFFFF"/>
        </w:rPr>
        <w:t>每5年进行一次。</w:t>
      </w:r>
    </w:p>
    <w:p>
      <w:pPr>
        <w:spacing w:line="360" w:lineRule="auto"/>
        <w:outlineLvl w:val="9"/>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5.3</w:t>
      </w:r>
      <w:r>
        <w:rPr>
          <w:rFonts w:hint="eastAsia" w:ascii="宋体" w:hAnsi="宋体" w:eastAsia="宋体" w:cs="宋体"/>
          <w:b w:val="0"/>
          <w:bCs w:val="0"/>
          <w:color w:val="000000"/>
          <w:sz w:val="24"/>
          <w:szCs w:val="24"/>
          <w:shd w:val="clear" w:color="auto" w:fill="FFFFFF"/>
        </w:rPr>
        <w:t>安全风险隐患排查内容</w:t>
      </w:r>
    </w:p>
    <w:p>
      <w:pPr>
        <w:spacing w:line="360" w:lineRule="auto"/>
        <w:ind w:firstLine="480" w:firstLineChars="200"/>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结合自身安全风险及管控水平，按照化工过程安全管理的要求，参照各专业安全风险隐患排查表，编制符合自身实际的安全风险隐患排查表，开展安全风险隐患排查工作。排查内容包括但不限于以下方面：</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（1）安全领导能力；</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（2）安全生产责任制；</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（3）岗位安全教育和操作技能培训；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（4）安全生产信息管理；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（5）安全风险管理；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（6）设计管理；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（7）试生产管理；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（8）装置运行安全管理；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（9）设备设施完好性</w:t>
      </w:r>
      <w:r>
        <w:rPr>
          <w:rFonts w:hint="eastAsia" w:ascii="宋体" w:hAnsi="宋体" w:eastAsia="宋体" w:cs="宋体"/>
          <w:color w:val="000000"/>
          <w:sz w:val="24"/>
          <w:szCs w:val="24"/>
          <w:shd w:val="clear" w:color="auto" w:fill="FFFFFF"/>
          <w:lang w:val="en-US" w:eastAsia="zh-CN"/>
        </w:rPr>
        <w:t>管理</w:t>
      </w:r>
      <w:r>
        <w:rPr>
          <w:rFonts w:hint="eastAsia" w:ascii="宋体" w:hAnsi="宋体" w:eastAsia="宋体" w:cs="宋体"/>
          <w:color w:val="000000"/>
          <w:sz w:val="24"/>
          <w:szCs w:val="24"/>
          <w:shd w:val="clear" w:color="auto" w:fill="FFFFFF"/>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（10）作业许可管理；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（11）承包商管理；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（12）变更管理；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（13）应急管理；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（14）安全事故事件管理。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w:t>
      </w:r>
      <w:r>
        <w:rPr>
          <w:rFonts w:hint="eastAsia" w:ascii="宋体" w:hAnsi="宋体" w:eastAsia="宋体" w:cs="宋体"/>
          <w:color w:val="000000"/>
          <w:sz w:val="24"/>
          <w:szCs w:val="24"/>
          <w:shd w:val="clear" w:color="auto" w:fill="FFFFFF"/>
        </w:rPr>
        <w:t xml:space="preserve"> 安全领导能力</w:t>
      </w:r>
    </w:p>
    <w:p>
      <w:pPr>
        <w:spacing w:line="360" w:lineRule="auto"/>
        <w:ind w:firstLine="480" w:firstLineChars="200"/>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主要负责人安全生产责任制的履职情况，包括：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w:t>
      </w:r>
      <w:r>
        <w:rPr>
          <w:rFonts w:hint="eastAsia" w:ascii="宋体" w:hAnsi="宋体" w:eastAsia="宋体" w:cs="宋体"/>
          <w:color w:val="000000"/>
          <w:sz w:val="24"/>
          <w:szCs w:val="24"/>
          <w:shd w:val="clear" w:color="auto" w:fill="FFFFFF"/>
        </w:rPr>
        <w:t>建立、健全本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安全生产责任制；</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3.1.2</w:t>
      </w:r>
      <w:r>
        <w:rPr>
          <w:rFonts w:hint="eastAsia" w:ascii="宋体" w:hAnsi="宋体" w:eastAsia="宋体" w:cs="宋体"/>
          <w:color w:val="000000"/>
          <w:sz w:val="24"/>
          <w:szCs w:val="24"/>
          <w:shd w:val="clear" w:color="auto" w:fill="FFFFFF"/>
        </w:rPr>
        <w:t>组织制定本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安全生产规章制度和操作规程；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3.1.3</w:t>
      </w:r>
      <w:r>
        <w:rPr>
          <w:rFonts w:hint="eastAsia" w:ascii="宋体" w:hAnsi="宋体" w:eastAsia="宋体" w:cs="宋体"/>
          <w:color w:val="000000"/>
          <w:sz w:val="24"/>
          <w:szCs w:val="24"/>
          <w:shd w:val="clear" w:color="auto" w:fill="FFFFFF"/>
        </w:rPr>
        <w:t>组织制定并实施本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安全生产教育和培训计划；</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3.1.4</w:t>
      </w:r>
      <w:r>
        <w:rPr>
          <w:rFonts w:hint="eastAsia" w:ascii="宋体" w:hAnsi="宋体" w:eastAsia="宋体" w:cs="宋体"/>
          <w:color w:val="000000"/>
          <w:sz w:val="24"/>
          <w:szCs w:val="24"/>
          <w:shd w:val="clear" w:color="auto" w:fill="FFFFFF"/>
        </w:rPr>
        <w:t>保证本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安全生产投入的有效实施；</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3.1.5</w:t>
      </w:r>
      <w:r>
        <w:rPr>
          <w:rFonts w:hint="eastAsia" w:ascii="宋体" w:hAnsi="宋体" w:eastAsia="宋体" w:cs="宋体"/>
          <w:color w:val="000000"/>
          <w:sz w:val="24"/>
          <w:szCs w:val="24"/>
          <w:shd w:val="clear" w:color="auto" w:fill="FFFFFF"/>
        </w:rPr>
        <w:t>督促、检查本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的安全生产工作，及时消除事故隐患；</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3.1.6</w:t>
      </w:r>
      <w:r>
        <w:rPr>
          <w:rFonts w:hint="eastAsia" w:ascii="宋体" w:hAnsi="宋体" w:eastAsia="宋体" w:cs="宋体"/>
          <w:color w:val="000000"/>
          <w:sz w:val="24"/>
          <w:szCs w:val="24"/>
          <w:shd w:val="clear" w:color="auto" w:fill="FFFFFF"/>
        </w:rPr>
        <w:t>组织制定并实施本</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的安全事故应急预案；</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3.1.7</w:t>
      </w:r>
      <w:r>
        <w:rPr>
          <w:rFonts w:hint="eastAsia" w:ascii="宋体" w:hAnsi="宋体" w:eastAsia="宋体" w:cs="宋体"/>
          <w:color w:val="000000"/>
          <w:sz w:val="24"/>
          <w:szCs w:val="24"/>
          <w:shd w:val="clear" w:color="auto" w:fill="FFFFFF"/>
        </w:rPr>
        <w:t>及时、如实报告安全事故</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3.1.8</w:t>
      </w: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主要负责人安全培训考核情况，分管生产、</w:t>
      </w:r>
      <w:r>
        <w:rPr>
          <w:rFonts w:hint="eastAsia" w:ascii="宋体" w:hAnsi="宋体" w:eastAsia="宋体" w:cs="宋体"/>
          <w:color w:val="000000"/>
          <w:sz w:val="24"/>
          <w:szCs w:val="24"/>
          <w:shd w:val="clear" w:color="auto" w:fill="FFFFFF"/>
          <w:lang w:val="en-US" w:eastAsia="zh-CN"/>
        </w:rPr>
        <w:t>设备、</w:t>
      </w:r>
      <w:r>
        <w:rPr>
          <w:rFonts w:hint="eastAsia" w:ascii="宋体" w:hAnsi="宋体" w:eastAsia="宋体" w:cs="宋体"/>
          <w:color w:val="000000"/>
          <w:sz w:val="24"/>
          <w:szCs w:val="24"/>
          <w:shd w:val="clear" w:color="auto" w:fill="FFFFFF"/>
        </w:rPr>
        <w:t>安全负责人专业、学历满足情况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3.1.9</w:t>
      </w: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主要负责人组织学习、贯彻落实国家安全生产法律法规，定期主持召开安全生产专题会议，研究重大问题，并督促落实情况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3.1.10</w:t>
      </w:r>
      <w:r>
        <w:rPr>
          <w:rFonts w:hint="eastAsia" w:ascii="宋体" w:hAnsi="宋体" w:eastAsia="宋体" w:cs="宋体"/>
          <w:color w:val="000000"/>
          <w:sz w:val="24"/>
          <w:szCs w:val="24"/>
          <w:shd w:val="clear" w:color="auto" w:fill="FFFFFF"/>
        </w:rPr>
        <w:t xml:space="preserve"> 企业主要负责人和各级管理人员在岗在位、带（值）班、参加</w:t>
      </w:r>
      <w:r>
        <w:rPr>
          <w:rFonts w:hint="eastAsia" w:ascii="宋体" w:hAnsi="宋体" w:eastAsia="宋体" w:cs="宋体"/>
          <w:color w:val="000000"/>
          <w:sz w:val="24"/>
          <w:szCs w:val="24"/>
          <w:shd w:val="clear" w:color="auto" w:fill="FFFFFF"/>
          <w:lang w:val="en-US" w:eastAsia="zh-CN"/>
        </w:rPr>
        <w:t>班组</w:t>
      </w:r>
      <w:r>
        <w:rPr>
          <w:rFonts w:hint="eastAsia" w:ascii="宋体" w:hAnsi="宋体" w:eastAsia="宋体" w:cs="宋体"/>
          <w:color w:val="000000"/>
          <w:sz w:val="24"/>
          <w:szCs w:val="24"/>
          <w:shd w:val="clear" w:color="auto" w:fill="FFFFFF"/>
        </w:rPr>
        <w:t>安全活动、组织开展安全风险研判与承诺公告情况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3.1.11</w:t>
      </w:r>
      <w:r>
        <w:rPr>
          <w:rFonts w:hint="eastAsia" w:ascii="宋体" w:hAnsi="宋体" w:eastAsia="宋体" w:cs="宋体"/>
          <w:color w:val="000000"/>
          <w:sz w:val="24"/>
          <w:szCs w:val="24"/>
          <w:shd w:val="clear" w:color="auto" w:fill="FFFFFF"/>
        </w:rPr>
        <w:t>安全生产管理体系建立、运行及考核情况；“三违”（违章指挥、违章作业、违反劳动纪律）的检查处置情况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3.1.12</w:t>
      </w:r>
      <w:r>
        <w:rPr>
          <w:rFonts w:hint="eastAsia" w:ascii="宋体" w:hAnsi="宋体" w:eastAsia="宋体" w:cs="宋体"/>
          <w:color w:val="000000"/>
          <w:sz w:val="24"/>
          <w:szCs w:val="24"/>
          <w:shd w:val="clear" w:color="auto" w:fill="FFFFFF"/>
        </w:rPr>
        <w:t xml:space="preserve"> 安全管理机构的设置及安全管理人员的配备、能力保障情况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3.1.13</w:t>
      </w:r>
      <w:r>
        <w:rPr>
          <w:rFonts w:hint="eastAsia" w:ascii="宋体" w:hAnsi="宋体" w:eastAsia="宋体" w:cs="宋体"/>
          <w:color w:val="000000"/>
          <w:sz w:val="24"/>
          <w:szCs w:val="24"/>
          <w:shd w:val="clear" w:color="auto" w:fill="FFFFFF"/>
        </w:rPr>
        <w:t>安全投入保障情况，安全生产费用提取和使用情况；员工工伤保险费用缴纳及安全生产责任险投保情况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3.1.14</w:t>
      </w:r>
      <w:r>
        <w:rPr>
          <w:rFonts w:hint="eastAsia" w:ascii="宋体" w:hAnsi="宋体" w:eastAsia="宋体" w:cs="宋体"/>
          <w:color w:val="000000"/>
          <w:sz w:val="24"/>
          <w:szCs w:val="24"/>
          <w:shd w:val="clear" w:color="auto" w:fill="FFFFFF"/>
        </w:rPr>
        <w:t xml:space="preserve"> 异常工况处理授权决策机制建立情况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3.1.15</w:t>
      </w: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聘用员工学历、能力满足安全生产要求情况。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.2 安全生产责任制</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rPr>
        <w:t xml:space="preserve">1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依法依规制定完善全员安全生产责任制情况；根据</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岗位的性质、特点和具体工作内容，明确各层级所有岗位从业人员的安全生产责任，体现安全生产“人人有责”的情况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.2.2 全员安全生产责任制的培训、落实、考核等情况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.2.3 安全生产责任制与现行法律法规的符合性情况。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 岗位安全教育和操作技能培训</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 xml:space="preserve">.3.1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建立安全教育培训制度的情况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 xml:space="preserve">.3.2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安全管理人员参加安全培训及考核情况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 xml:space="preserve">.3.3 </w:t>
      </w:r>
      <w:r>
        <w:rPr>
          <w:rFonts w:hint="eastAsia" w:ascii="宋体" w:hAnsi="宋体" w:eastAsia="宋体" w:cs="宋体"/>
          <w:color w:val="000000"/>
          <w:sz w:val="24"/>
          <w:szCs w:val="24"/>
          <w:shd w:val="clear" w:color="auto" w:fill="FFFFFF"/>
          <w:lang w:val="en-US" w:eastAsia="zh-CN"/>
        </w:rPr>
        <w:t>公司</w:t>
      </w:r>
      <w:r>
        <w:rPr>
          <w:rFonts w:hint="eastAsia" w:ascii="宋体" w:hAnsi="宋体" w:eastAsia="宋体" w:cs="宋体"/>
          <w:color w:val="000000"/>
          <w:sz w:val="24"/>
          <w:szCs w:val="24"/>
          <w:shd w:val="clear" w:color="auto" w:fill="FFFFFF"/>
        </w:rPr>
        <w:t>安全教育培训制度的执行情况，主要包括：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安全教育培训体系的建立，安全教育培训需求的调查，安全教育培训计划及培训档案的建立；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安全教育培训计划的落实，教育培训方式及效果评估；</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从业人员安全教育培训考核上岗，特种作业人员持证上岗；</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人员、工艺技术、设备设施等发生改变时，及时对操作人员进行再培训；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采用新工艺、新技术、新材料或使用新设备前，对从业人员进行专门的安全生产教育和培训；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.3.3</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对承包商等相关方人员的入厂安全教育培训。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 安全生产信息管理</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.4.1 安全生产信息管理制度的建立情况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.4.2 按照《化工企业工艺安全管理实施导则》（AQ/T 3034）的要求收集安全生产信息情况，包括化学品危险性信息、工艺技术信息、设备设施信息、行业经验和事故教训、有关法律法规标准以及政府规范性文件要求等其他相关信息</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.4.3 在生产运行、安全风险分析、事故调查和编制生产管理制度、操作规程、员工安全教育培训手册、应急预案等工作中运用安全生产信息的情况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.4.4 危险化学品安全技术说明书和安全标签的编制及获取情况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.4.5 岗位人员对本岗位涉及的安全生产信息的了解掌握情况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.4.6 法律法规标准及最新安全生产信息的获取、识别及应用情况。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 安全风险管理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.5.1 安全风险管理制度的建立情况。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 全方位、全过程辨识生产工艺、设备设施、作业活动、作业环境、人员行为、管理体系等方面存在的安全风险情况，主要包括：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对涉及“两重点一重大”生产、储存装置定期运用 HAZOP 方法开展安全风险辨识；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对设备设施、作业活动、作业环境进行安全风险辨识；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管理机构、人员构成、生产装置等发生重大变化或发生安全事故时，及时进行安全风险辨识；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对控制安全风险的工程、技术、管理措施及其失效可能引起的后果进行风险辨识；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对厂区内人员密集场所进行安全风险排查；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对存在安全风险外溢的可能性进行分析及预警。</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.5.3 安全风险分级管控情况，主要包括：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.5.3</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企业可接受安全风险标准的制定；</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.5.3</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对辨识出的安全风险进行分级和制定管控措施的落实；</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对辨识分析发现的不可接受安全风险，制定管控方案，制定并落实消除、减小或控制安全风险的措施，明确风险防控责任岗位和人员，将风险控制在可接受范围。</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.5.4 对安全风险管控措施的有效性实施监控及失效后及时处置情况。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.5.5 全员参与安全风险辨识与培训情况。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 设计管理</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5.3</w:t>
      </w:r>
      <w:r>
        <w:rPr>
          <w:rFonts w:hint="eastAsia" w:ascii="宋体" w:hAnsi="宋体" w:eastAsia="宋体" w:cs="宋体"/>
          <w:color w:val="000000"/>
          <w:sz w:val="24"/>
          <w:szCs w:val="24"/>
          <w:shd w:val="clear" w:color="auto" w:fill="FFFFFF"/>
        </w:rPr>
        <w:t>.6.1 建设项目选址合理性情况；与周围敏感场所的外部安全防护距离满足性情况，包括在工厂选址、设备布局时，开展定量安全风险评估情况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.6.2 开展正规设计或安全设计诊断情况；涉及“两重点一重大”的建设项目设计单位资质符合性情况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.6.3 落实国家明令淘汰、禁止使用的危及生产安全的工艺、设备要求情况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.6.4 总图布局、竖向设计、重要设施的平面布置、朝向、安全距离等合规性情况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.6.5 涉及“两重点一重大”装置自动化控制系统的配置情况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.6.6 项目安全设施“三同时”符合性情况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.6.7 涉及精细化工的建设项目，在编制可行性研究报告或项目建议书前，按规定开展反应安全风险评估情况；国内首次采用的化工工艺，省级有关部门组织专家组进行安全论证情况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.6.8 重大设计变更的管理情况。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 试生产管理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.7.1 试生产组织机构的建立情况；建设项目各相关方的安全管理范围与职责界定情况。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.7.2 试生产前期工作的准备情况，主要包括：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总体试生产方案、操作规程、应急预案等相关资料的编制、审查、批准、发布实施；</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试车物资及应急装备的准备；</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人员准备及培训；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“三查四定”工作的开展。</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.7.3 试生产工作的实施情况，主要包括：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.7.3</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系统冲洗、吹扫、气密等工作的开展及验收；</w:t>
      </w:r>
    </w:p>
    <w:p>
      <w:pPr>
        <w:numPr>
          <w:ilvl w:val="0"/>
          <w:numId w:val="0"/>
        </w:num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.7.3</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单机试车及联动试车工作的开展及验收；</w:t>
      </w:r>
    </w:p>
    <w:p>
      <w:pPr>
        <w:numPr>
          <w:ilvl w:val="0"/>
          <w:numId w:val="0"/>
        </w:num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.7.3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投料前安全条件检查确认。</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 装置运行安全管理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 操作规程与工艺卡片管理制度制定及执行情况，主要包括：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操作规程与工艺卡片的编制及管理；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操作规程内容与《化工企业工艺安全管理实施导则》（AQ/T 3034）要求的符合性；</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操作规程的适应性和有效性的定期确认与审核修订；</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操作规程的发布及操作人员的方便查阅；</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操作规程的定期培训和考核；</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工艺技术、设备设施发生重大变更后对操作规程及时修订。</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.8.2 装置运行监测预警及处置情况，主要包括：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自动化控制系统设置及对重要工艺参数进行实时监控预警；</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可燃及有毒气体检测报警设施设置并投用；</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采用在线安全监控、自动检测或人工分析等手段，有效判断发生异常工况的根源，及时安全处置。</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.8.3 开停车安全管理情况，主要包括：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.8.3</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开停车前安全条件的检查确认；</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.8.3</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开停车前开展安全风险辨识分析、开停车方案的制定、安全措施的编制及落实；</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车过程中重要步骤的签字确认，包括装置冲洗、吹扫、气密试验时安全措施的制定，引进蒸汽、氮气、易燃易爆、腐蚀性等危险介质前的流程确认，引进物料时对流量、温度、压力、液位等参数变化情况的监测与流程再确认，进退料顺序和速率的管理，可能出现泄漏等异常现象部位的监控；</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.8.3</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停车过程中，设备和管线低点处的安全排放操作及吹扫处理后与其他系统切断、确认工作的执行。</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.8.4 工艺纪律、交接班制度的执行与管理情况。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.8.5 工艺技术变更管理情况。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 重大危险源安全控制设施设置及投用情况，主要包括：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重大危险源应配备温度、压力、液位、流量等信息的不间断采集和监测系统以及可燃气体和有毒有害气体泄漏检测报警装置，并具备信息远传、记录、安全预警、信息存储等功能；</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重大危险源的化工生产装置</w:t>
      </w:r>
      <w:r>
        <w:rPr>
          <w:rFonts w:hint="eastAsia" w:ascii="宋体" w:hAnsi="宋体" w:eastAsia="宋体" w:cs="宋体"/>
          <w:color w:val="000000"/>
          <w:sz w:val="24"/>
          <w:szCs w:val="24"/>
          <w:shd w:val="clear" w:color="auto" w:fill="FFFFFF"/>
          <w:lang w:val="en-US" w:eastAsia="zh-CN"/>
        </w:rPr>
        <w:t>应</w:t>
      </w:r>
      <w:r>
        <w:rPr>
          <w:rFonts w:hint="eastAsia" w:ascii="宋体" w:hAnsi="宋体" w:eastAsia="宋体" w:cs="宋体"/>
          <w:color w:val="000000"/>
          <w:sz w:val="24"/>
          <w:szCs w:val="24"/>
          <w:shd w:val="clear" w:color="auto" w:fill="FFFFFF"/>
        </w:rPr>
        <w:t>装备满足安全生产要求的自动化控制系统；</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一级或者二级重大危险源，设置紧急停车系统；</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对重大危险源中的毒性气体、剧毒液体和易燃气体等重点设施，设置紧急切断装置；</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对涉及毒性气体、液化气体、剧毒液体的一级或者二级重大危险源，应具有独立安全仪表系统；</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对毒性气体的设施，设置泄漏物紧急处置装置；</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重大危险源中储存剧毒物质的场所或者设施，设置视频监控系统；</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.8.6</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处置监测监控报警数据时，监控系统能够自动将超限报警和处置过程信息进行记录并实现留痕。</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.8.7 重点监管的危险化工工艺安全控制措施的设置及投用情况。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.8.8 剧毒、高毒危险化学品的密闭取样系统设置及投用情况。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.8.9 储运设施的管理情况，主要包括：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危险化学品装卸管理制度的制订及执行；</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储运系统设施的安全设计、安全控制、应急措施的落实；</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.8.9</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储罐尤其是浮顶储罐安全运行；</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.8.9</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危险化学品仓库及储存管理。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.8.10 光气、液氯、液氨、液化烃、氯乙烯、硝酸铵等有毒、易燃易爆危险化学品与硝化工艺的特殊管控措施落实情况。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.8.11 空分系统的运行管理情况。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 设备设施完好性</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.9.1 设备设施管理制度的建立情况。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.9.2 设备设施管理制度的执行情况，主要包括：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设备设施管理台账的建立，备品备件管理，设备操作和维护规程编制，设备维保人员的技能培训；</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电气设备设施安全操作、维护、检修工作的开展，电源系统安全可靠性分析和安全风险评估工作的开展，防爆电气设备、线路检查和维护管理；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仪表自动化控制系统安全管理制度的执行，新（改、扩）建装置和大修装置的仪表自动化控制系统投用前及长期停用后的再次启用前的检查确认、日常维护保养，安全联锁保护系统停运、变更的专业会签和审批。</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 设备日常管理情况，主要包括：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设备操作规程的编制及执行；</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大机组和重点动设备运行参数的自动监测及运行状况的评估；</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关键储罐、大型容器的防腐蚀、防泄漏相关工作；</w:t>
      </w:r>
    </w:p>
    <w:p>
      <w:pPr>
        <w:numPr>
          <w:ilvl w:val="0"/>
          <w:numId w:val="0"/>
        </w:num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安全附件的维护保养；</w:t>
      </w:r>
    </w:p>
    <w:p>
      <w:pPr>
        <w:numPr>
          <w:ilvl w:val="0"/>
          <w:numId w:val="0"/>
        </w:num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日常巡回检查；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异常设备设施的及时处置；</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备用机泵的管理。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 设备预防性维修工作开展情况，主要包括：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关键设备的在线监测；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关键设备、连续监（检）测检查仪表的定期监（检）测检查；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静设备密封件、动设备易损件的定期监（检）测；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压力容器、压力管道附件的定期检查（测）；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对可能出现泄漏的部位、物料种类和泄漏量的统计分析情况，生产装置动静密封点的定期监（检）测及处置；</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.9.4</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对易腐蚀的管道、设备开展防腐蚀检测，监控壁厚减薄情况，及时发现并更新更换存在事故隐患的设备。</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.9.5 安全仪表系统安全完整性等级评估工作开展情况，主要包括：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.9.5</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安全仪表功能（SIF）及其相应的功能安全要求或安全完整性等级（SIL）评估；</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.9.5</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安全仪表系统的设计、安装、使用、管理和维护；</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.9.5</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检测报警仪器的定期标定。</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.10 作业许可管理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.10.1</w:t>
      </w: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特殊</w:t>
      </w:r>
      <w:r>
        <w:rPr>
          <w:rFonts w:hint="eastAsia" w:ascii="宋体" w:hAnsi="宋体" w:eastAsia="宋体" w:cs="宋体"/>
          <w:color w:val="000000"/>
          <w:sz w:val="24"/>
          <w:szCs w:val="24"/>
          <w:shd w:val="clear" w:color="auto" w:fill="FFFFFF"/>
        </w:rPr>
        <w:t>作业许可制度的建立情况。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.10.2 实施</w:t>
      </w:r>
      <w:r>
        <w:rPr>
          <w:rFonts w:hint="eastAsia" w:ascii="宋体" w:hAnsi="宋体" w:eastAsia="宋体" w:cs="宋体"/>
          <w:color w:val="000000"/>
          <w:sz w:val="24"/>
          <w:szCs w:val="24"/>
          <w:shd w:val="clear" w:color="auto" w:fill="FFFFFF"/>
          <w:lang w:val="en-US" w:eastAsia="zh-CN"/>
        </w:rPr>
        <w:t>特殊</w:t>
      </w:r>
      <w:r>
        <w:rPr>
          <w:rFonts w:hint="eastAsia" w:ascii="宋体" w:hAnsi="宋体" w:eastAsia="宋体" w:cs="宋体"/>
          <w:color w:val="000000"/>
          <w:sz w:val="24"/>
          <w:szCs w:val="24"/>
          <w:shd w:val="clear" w:color="auto" w:fill="FFFFFF"/>
        </w:rPr>
        <w:t>作业前，安全风险分析的开展、安全条件的确认、作业人员对作业安全风险的了解和安全风险控制措施的掌握、预防和控制安全风险措施的落实情况。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 xml:space="preserve">.10.3 </w:t>
      </w:r>
      <w:r>
        <w:rPr>
          <w:rFonts w:hint="eastAsia" w:ascii="宋体" w:hAnsi="宋体" w:eastAsia="宋体" w:cs="宋体"/>
          <w:color w:val="000000"/>
          <w:sz w:val="24"/>
          <w:szCs w:val="24"/>
          <w:shd w:val="clear" w:color="auto" w:fill="FFFFFF"/>
          <w:lang w:val="en-US" w:eastAsia="zh-CN"/>
        </w:rPr>
        <w:t>特殊</w:t>
      </w:r>
      <w:r>
        <w:rPr>
          <w:rFonts w:hint="eastAsia" w:ascii="宋体" w:hAnsi="宋体" w:eastAsia="宋体" w:cs="宋体"/>
          <w:color w:val="000000"/>
          <w:sz w:val="24"/>
          <w:szCs w:val="24"/>
          <w:shd w:val="clear" w:color="auto" w:fill="FFFFFF"/>
        </w:rPr>
        <w:t>作业许可票证的审查确认及签发，特殊作业管理与《化学品生产单位特殊作业安全规范》（GB 30871）要求的符合性；检维修、施工、吊装等作业现场安全措施落实情况。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.10.4 现场监护人员对作业范围内的安全风险辨识、应急处置能力的掌握情况。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.10.5 作业过程中，管理人员现场监督检查情况。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 承包商管理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.11.1 承包商管理制度的建立情况。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 承包商管理制度的执行情况，主要包括：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对承包商的准入、绩效评价和退出的管理；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承包商入厂前的教育培训、作业开始前的安全交底；</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对承包商的施工方案和应急预案的审查；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与承包商签订安全管理协议，明确双方安全管理范围与责任；</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.11.2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对承包商作业进行全程安全监督。</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 变更管理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.12.1 变更管理制度的建立情况。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.12.2 变更管理制度的执行情况，主要包括：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变更申请、审批、实施、验收各环节的执行，变更前安全风险分析；</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变更带来的对生产要求的变化、安全生产信息的更新及对相关人员的培训</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.12.2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变更管理档案的建立。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 应急管理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.13.1 企业应急管理情况，主要包括：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.13.1</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应急管理体系的建立；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应急预案编制符合《生产经营单位生产安全事故应急预案编制导则》（GB/T 29639）的要求，与周边企业和地方政府的应急预案衔接。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.13.2 企业应急管理机构及人员配置，应急救援队伍建设，预案及相关制度的执行情况。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.13.3 应急救援装备、物资、器材、设施配备和维护情况；消防系统运行维护情况。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.13.4 应急预案的培训和演练，事故状态下的应急响应情况。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.13.5 应急人员的能力建设情况。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 安全事故事件管理</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.14.1 安全事故事件管理制度的建立情况</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.14.2 安全事故事件管理制度执行情况，主要包括：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开展安全事件调查、原因分析；</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整改和预防措施落实；</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员工与相关方上报安全事件的激励机制建立；</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安全事故事件分享、档案建立及管理。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.14.3 吸取本企业和其他同类企业安全事故及事件教训情况。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.14.4 将承包商在本企业发生的安全事故纳入本企业安全事故管理情况。</w:t>
      </w:r>
    </w:p>
    <w:p>
      <w:pPr>
        <w:spacing w:line="360" w:lineRule="auto"/>
        <w:outlineLvl w:val="9"/>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b w:val="0"/>
          <w:bCs w:val="0"/>
          <w:color w:val="000000"/>
          <w:sz w:val="24"/>
          <w:szCs w:val="24"/>
          <w:shd w:val="clear" w:color="auto" w:fill="FFFFFF"/>
        </w:rPr>
        <w:t>安全风险隐患闭环管理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.1 安全风险隐患管控与治理</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.1.1 对排查发现的安全风险隐患，应当立即组织整改，并如实记录安全风险隐患排查治理情况，建立安全风险隐患排查治理台账，及时向员工通报。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.1.2 对排查发现的重大事故隐患，应及时向本企业主要负责人报告；主要负责人不及时处理的，可以向主管的负有安全生产监督管理职责的部门报告。</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.1.3 对于不能立即完成整改的隐患，应进行安全风险分析，并应从工程控制、安全管理、个体防护、应急处置及培训教育等方面采取有效的管控措施，防止安全事故的发生。</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.1.4 利用信息化手段实现风险隐患排查闭环管理的全程留痕，形成排查治理全过程记录信息数据库。</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 安全风险隐患上报</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.2.1 企业应依法向属地应急管理部门或相关部门上报安全风险隐患管控与整改情况、存在的重大事故隐患及事故隐患排查治理长效机制的建立情况。</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.2.2 重大事故隐患的报告内容至少包括：</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现状及其产生原因；</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危害程度分析；</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5.4</w:t>
      </w:r>
      <w:r>
        <w:rPr>
          <w:rFonts w:hint="eastAsia" w:ascii="宋体" w:hAnsi="宋体" w:eastAsia="宋体" w:cs="宋体"/>
          <w:color w:val="000000"/>
          <w:sz w:val="24"/>
          <w:szCs w:val="24"/>
          <w:shd w:val="clear" w:color="auto" w:fill="FFFFFF"/>
        </w:rPr>
        <w:t>.2.2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治理方案及治理前保证安全的管控措施。</w:t>
      </w:r>
    </w:p>
    <w:p>
      <w:pPr>
        <w:spacing w:line="360" w:lineRule="auto"/>
        <w:outlineLvl w:val="9"/>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b w:val="0"/>
          <w:bCs w:val="0"/>
          <w:color w:val="000000"/>
          <w:sz w:val="24"/>
          <w:szCs w:val="24"/>
          <w:shd w:val="clear" w:color="auto" w:fill="FFFFFF"/>
        </w:rPr>
        <w:t>特殊条款</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.1 依据《化工和危险化学品生产经营单位重大生产安全事故隐患判定标准（试行）》，企业存在重大隐患的，必须立即排除，排除前或排除过程中无法保证安全的，属地应急管理部门应依法责令暂时停产停业或者停止使用相关设施、设备。</w:t>
      </w:r>
    </w:p>
    <w:p>
      <w:pPr>
        <w:spacing w:line="360" w:lineRule="auto"/>
        <w:outlineLvl w:val="9"/>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.2 企业存在以下情况的，属地应急管理部门应依法暂扣或吊销安全生产许可证：</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主要负责人、分管安全负责人和安全生产管理人员未依法取得安全合格证书</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涉及危险化工工艺的特种作业人员未取得特种作业操作证、未取得高中或者相当于高中及以上学历</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在役化工装置未经具有资质的单位设计且未通过安全设计诊断</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val="en-US" w:eastAsia="zh-CN"/>
        </w:rPr>
        <w:t>5.5</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外部安全防护距离不符合国家标准要求、存在重大外溢风险</w:t>
      </w:r>
      <w:r>
        <w:rPr>
          <w:rFonts w:hint="eastAsia" w:ascii="宋体" w:hAnsi="宋体" w:eastAsia="宋体" w:cs="宋体"/>
          <w:color w:val="000000"/>
          <w:sz w:val="24"/>
          <w:szCs w:val="24"/>
          <w:shd w:val="clear" w:color="auto" w:fill="FFFFFF"/>
          <w:lang w:eastAsia="zh-CN"/>
        </w:rPr>
        <w:t>；</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5.5.2.5涉及“两重点一重大”装置或储存设施的自动化控制设施不符合《危险化学品重大危险源监督管理暂行规定》（国家安全监管总局令第 40 号）等国家要求；</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5.5.2.6化工装置、危险化学品设施“带病”运行。</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5.6检查报告程序</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5.6.1员工发现隐患一般采用一级报一级的方法，即员工报车间；车间报安全环保管理部；</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5.6.2各种形式的检查发现的问题以《南充联成化学工业有限公司整改通知单》的形式通知有关责任部门（车间）整改；</w:t>
      </w:r>
    </w:p>
    <w:p>
      <w:pPr>
        <w:spacing w:line="360" w:lineRule="auto"/>
        <w:outlineLvl w:val="9"/>
        <w:rPr>
          <w:rFonts w:hint="eastAsia" w:ascii="宋体" w:hAnsi="宋体" w:eastAsia="宋体" w:cs="宋体"/>
          <w:kern w:val="0"/>
          <w:sz w:val="24"/>
          <w:szCs w:val="24"/>
        </w:rPr>
      </w:pPr>
      <w:r>
        <w:rPr>
          <w:rFonts w:hint="eastAsia" w:ascii="宋体" w:hAnsi="宋体" w:eastAsia="宋体" w:cs="宋体"/>
          <w:b w:val="0"/>
          <w:bCs w:val="0"/>
          <w:color w:val="000000"/>
          <w:sz w:val="24"/>
          <w:szCs w:val="24"/>
          <w:shd w:val="clear" w:color="auto" w:fill="FFFFFF"/>
          <w:lang w:val="en-US" w:eastAsia="zh-CN"/>
        </w:rPr>
        <w:t>5.6.3《南充联成化学工业有限公司</w:t>
      </w:r>
      <w:r>
        <w:rPr>
          <w:rFonts w:hint="eastAsia" w:ascii="宋体" w:hAnsi="宋体" w:eastAsia="宋体" w:cs="宋体"/>
          <w:b w:val="0"/>
          <w:bCs/>
          <w:sz w:val="24"/>
          <w:szCs w:val="24"/>
          <w:lang w:val="en-US" w:eastAsia="zh-CN"/>
        </w:rPr>
        <w:t>隐患排查表格</w:t>
      </w:r>
      <w:r>
        <w:rPr>
          <w:rFonts w:hint="eastAsia" w:ascii="宋体" w:hAnsi="宋体" w:eastAsia="宋体" w:cs="宋体"/>
          <w:b w:val="0"/>
          <w:bCs/>
          <w:sz w:val="24"/>
          <w:szCs w:val="24"/>
        </w:rPr>
        <w:t>》</w:t>
      </w:r>
      <w:r>
        <w:rPr>
          <w:rFonts w:hint="eastAsia" w:ascii="宋体" w:hAnsi="宋体" w:eastAsia="宋体" w:cs="宋体"/>
          <w:kern w:val="0"/>
          <w:sz w:val="24"/>
          <w:szCs w:val="24"/>
        </w:rPr>
        <w:t>中，要把隐患地点﹑隐患内容﹑</w:t>
      </w:r>
      <w:r>
        <w:rPr>
          <w:rFonts w:hint="eastAsia" w:ascii="宋体" w:hAnsi="宋体" w:eastAsia="宋体" w:cs="宋体"/>
          <w:kern w:val="0"/>
          <w:sz w:val="24"/>
          <w:szCs w:val="24"/>
          <w:lang w:val="en-US" w:eastAsia="zh-CN"/>
        </w:rPr>
        <w:t>隐患原因分析、隐患等级、</w:t>
      </w:r>
      <w:r>
        <w:rPr>
          <w:rFonts w:hint="eastAsia" w:ascii="宋体" w:hAnsi="宋体" w:eastAsia="宋体" w:cs="宋体"/>
          <w:kern w:val="0"/>
          <w:sz w:val="24"/>
          <w:szCs w:val="24"/>
        </w:rPr>
        <w:t>拟采取措施建议﹑</w:t>
      </w:r>
      <w:r>
        <w:rPr>
          <w:rFonts w:hint="eastAsia" w:ascii="宋体" w:hAnsi="宋体" w:eastAsia="宋体" w:cs="宋体"/>
          <w:kern w:val="0"/>
          <w:sz w:val="24"/>
          <w:szCs w:val="24"/>
          <w:lang w:val="en-US" w:eastAsia="zh-CN"/>
        </w:rPr>
        <w:t>整改资金、整改期限、责任人、</w:t>
      </w:r>
      <w:r>
        <w:rPr>
          <w:rFonts w:hint="eastAsia" w:ascii="宋体" w:hAnsi="宋体" w:eastAsia="宋体" w:cs="宋体"/>
          <w:kern w:val="0"/>
          <w:sz w:val="24"/>
          <w:szCs w:val="24"/>
        </w:rPr>
        <w:t>检查人﹑检查时间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整改完成时间、完成情况、验收人</w:t>
      </w:r>
      <w:r>
        <w:rPr>
          <w:rFonts w:hint="eastAsia" w:ascii="宋体" w:hAnsi="宋体" w:eastAsia="宋体" w:cs="宋体"/>
          <w:kern w:val="0"/>
          <w:sz w:val="24"/>
          <w:szCs w:val="24"/>
        </w:rPr>
        <w:t>等写清楚，</w:t>
      </w:r>
      <w:r>
        <w:rPr>
          <w:rFonts w:hint="eastAsia" w:ascii="宋体" w:hAnsi="宋体" w:eastAsia="宋体" w:cs="宋体"/>
          <w:kern w:val="0"/>
          <w:sz w:val="24"/>
          <w:szCs w:val="24"/>
          <w:lang w:val="en-US" w:eastAsia="zh-CN"/>
        </w:rPr>
        <w:t>电子版</w:t>
      </w:r>
      <w:r>
        <w:rPr>
          <w:rFonts w:hint="eastAsia" w:ascii="宋体" w:hAnsi="宋体" w:eastAsia="宋体" w:cs="宋体"/>
          <w:kern w:val="0"/>
          <w:sz w:val="24"/>
          <w:szCs w:val="24"/>
        </w:rPr>
        <w:t>备案。</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5.7报告形式</w:t>
      </w:r>
    </w:p>
    <w:p>
      <w:pPr>
        <w:spacing w:line="360" w:lineRule="auto"/>
        <w:ind w:firstLine="480" w:firstLineChars="200"/>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报告一般采用书面，特殊情况可采用口头报告，报告送安全环保管理部备案，以供备查。</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5.8安全隐患治理</w:t>
      </w:r>
    </w:p>
    <w:p>
      <w:pPr>
        <w:spacing w:line="360" w:lineRule="auto"/>
        <w:outlineLvl w:val="9"/>
        <w:rPr>
          <w:rFonts w:hint="default"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5.8.1 一般事故隐患整改周期为7天，责任部门或车间应按期实施整改，整改情况及时反馈至安全环保管理部，安全环保管理部应对整改情况进行验证。在整改期限内未完成整改，责任部门或车间提供一般事故隐患未完成整改的情况说明，并写明整改完成期限。</w:t>
      </w:r>
    </w:p>
    <w:p>
      <w:pPr>
        <w:spacing w:line="360" w:lineRule="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5.8.2 重大事故隐患由公司主要负责人组织制定并实施事故隐患治理方案。重大事故隐患治理方案应当包括以下内容:</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 w:val="0"/>
          <w:bCs w:val="0"/>
          <w:color w:val="000000"/>
          <w:sz w:val="24"/>
          <w:szCs w:val="24"/>
          <w:shd w:val="clear" w:color="auto" w:fill="FFFFFF"/>
          <w:lang w:val="en-US" w:eastAsia="zh-CN"/>
        </w:rPr>
        <w:t>5.8.2.1治理</w:t>
      </w:r>
      <w:r>
        <w:rPr>
          <w:rFonts w:hint="eastAsia" w:ascii="宋体" w:hAnsi="宋体" w:eastAsia="宋体" w:cs="宋体"/>
          <w:kern w:val="0"/>
          <w:sz w:val="24"/>
          <w:szCs w:val="24"/>
          <w:lang w:val="en-US" w:eastAsia="zh-CN"/>
        </w:rPr>
        <w:t>的目标和任务；</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.2.2采取的方法和措施；</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.2.3经费和物资的落实；</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.2.4负责治理的机构和人员；</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.2.5治理的时限和要求；</w:t>
      </w:r>
    </w:p>
    <w:p>
      <w:pPr>
        <w:spacing w:line="360" w:lineRule="auto"/>
        <w:outlineLvl w:val="9"/>
        <w:rPr>
          <w:rFonts w:hint="default"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.2.6安全措施和应急预案。</w:t>
      </w:r>
    </w:p>
    <w:p>
      <w:pPr>
        <w:spacing w:line="360" w:lineRule="auto"/>
        <w:outlineLvl w:val="9"/>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5.8</w:t>
      </w:r>
      <w:r>
        <w:rPr>
          <w:rFonts w:hint="eastAsia" w:ascii="宋体" w:hAnsi="宋体" w:eastAsia="宋体" w:cs="宋体"/>
          <w:kern w:val="0"/>
          <w:sz w:val="24"/>
          <w:szCs w:val="24"/>
          <w:lang w:val="en-US" w:eastAsia="zh-CN"/>
        </w:rPr>
        <w:t>.3隐患治理专项资金</w:t>
      </w:r>
    </w:p>
    <w:p>
      <w:pPr>
        <w:spacing w:line="360" w:lineRule="auto"/>
        <w:ind w:firstLine="480" w:firstLineChars="200"/>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企业每年拿出专项资金，用于解决影响大的隐患。建立隐患排查专项资金使用计划，根据全年安全工作计划和隐患排查治理工作计划，在销售收入中按照国家有关规定提取专项资金，用于安全生产投入和隐患整改。在提取安全费用的同时，一并提取隐患排查治理专项资金，保证专款专用。对新发现的隐患，要随时增加整改资金，保证隐患排查治理工作的有效开展。由主要负责人负责对隐患治理专项资金的审批工作；由财务部门管理隐患治理专项资金的使用登记工作。</w:t>
      </w:r>
    </w:p>
    <w:p>
      <w:pPr>
        <w:spacing w:line="360" w:lineRule="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val="en-US" w:eastAsia="zh-CN"/>
        </w:rPr>
        <w:t>6</w:t>
      </w:r>
      <w:r>
        <w:rPr>
          <w:rFonts w:hint="eastAsia" w:ascii="宋体" w:hAnsi="宋体" w:eastAsia="宋体" w:cs="宋体"/>
          <w:b/>
          <w:bCs/>
          <w:color w:val="000000"/>
          <w:sz w:val="24"/>
          <w:szCs w:val="24"/>
          <w:shd w:val="clear" w:color="auto" w:fill="FFFFFF"/>
        </w:rPr>
        <w:t xml:space="preserve"> 奖惩</w:t>
      </w:r>
    </w:p>
    <w:p>
      <w:pPr>
        <w:spacing w:line="360" w:lineRule="auto"/>
        <w:outlineLvl w:val="9"/>
        <w:rPr>
          <w:rFonts w:hint="eastAsia" w:ascii="宋体" w:hAnsi="宋体" w:eastAsia="宋体" w:cs="宋体"/>
          <w:b w:val="0"/>
          <w:bCs w:val="0"/>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lang w:val="en-US" w:eastAsia="zh-CN"/>
        </w:rPr>
        <w:t>6</w:t>
      </w:r>
      <w:r>
        <w:rPr>
          <w:rFonts w:hint="eastAsia" w:ascii="宋体" w:hAnsi="宋体" w:eastAsia="宋体" w:cs="宋体"/>
          <w:b w:val="0"/>
          <w:bCs/>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rPr>
        <w:t>各级责任人</w:t>
      </w:r>
      <w:r>
        <w:rPr>
          <w:rFonts w:hint="eastAsia" w:ascii="宋体" w:hAnsi="宋体" w:eastAsia="宋体" w:cs="宋体"/>
          <w:color w:val="000000"/>
          <w:sz w:val="24"/>
          <w:szCs w:val="24"/>
          <w:highlight w:val="none"/>
          <w:shd w:val="clear" w:color="auto" w:fill="FFFFFF"/>
          <w:lang w:val="en-US" w:eastAsia="zh-CN"/>
        </w:rPr>
        <w:t>未</w:t>
      </w:r>
      <w:r>
        <w:rPr>
          <w:rFonts w:hint="eastAsia" w:ascii="宋体" w:hAnsi="宋体" w:eastAsia="宋体" w:cs="宋体"/>
          <w:color w:val="000000"/>
          <w:sz w:val="24"/>
          <w:szCs w:val="24"/>
          <w:highlight w:val="none"/>
          <w:shd w:val="clear" w:color="auto" w:fill="FFFFFF"/>
        </w:rPr>
        <w:t>履行</w:t>
      </w:r>
      <w:r>
        <w:rPr>
          <w:rFonts w:hint="eastAsia" w:ascii="宋体" w:hAnsi="宋体" w:eastAsia="宋体" w:cs="宋体"/>
          <w:bCs/>
          <w:sz w:val="24"/>
          <w:szCs w:val="24"/>
          <w:highlight w:val="none"/>
          <w:shd w:val="clear" w:color="auto" w:fill="FFFFFF"/>
        </w:rPr>
        <w:t>隐患排查治理</w:t>
      </w:r>
      <w:r>
        <w:rPr>
          <w:rFonts w:hint="eastAsia" w:ascii="宋体" w:hAnsi="宋体" w:eastAsia="宋体" w:cs="宋体"/>
          <w:color w:val="000000"/>
          <w:sz w:val="24"/>
          <w:szCs w:val="24"/>
          <w:highlight w:val="none"/>
          <w:shd w:val="clear" w:color="auto" w:fill="FFFFFF"/>
        </w:rPr>
        <w:t>职责，导致发生生产安全事故者，将视情节</w:t>
      </w:r>
      <w:r>
        <w:rPr>
          <w:rFonts w:hint="eastAsia" w:ascii="宋体" w:hAnsi="宋体" w:eastAsia="宋体" w:cs="宋体"/>
          <w:color w:val="000000"/>
          <w:sz w:val="24"/>
          <w:szCs w:val="24"/>
          <w:highlight w:val="none"/>
          <w:shd w:val="clear" w:color="auto" w:fill="FFFFFF"/>
          <w:lang w:val="en-US" w:eastAsia="zh-CN"/>
        </w:rPr>
        <w:t>给</w:t>
      </w:r>
      <w:r>
        <w:rPr>
          <w:rFonts w:hint="eastAsia" w:ascii="宋体" w:hAnsi="宋体" w:eastAsia="宋体" w:cs="宋体"/>
          <w:color w:val="000000"/>
          <w:sz w:val="24"/>
          <w:szCs w:val="24"/>
          <w:highlight w:val="none"/>
          <w:shd w:val="clear" w:color="auto" w:fill="FFFFFF"/>
        </w:rPr>
        <w:t>予经济、行政处罚。</w:t>
      </w:r>
      <w:r>
        <w:rPr>
          <w:rFonts w:hint="eastAsia" w:ascii="宋体" w:hAnsi="宋体" w:eastAsia="宋体" w:cs="宋体"/>
          <w:sz w:val="24"/>
          <w:szCs w:val="24"/>
          <w:highlight w:val="yellow"/>
        </w:rPr>
        <w:br w:type="textWrapping"/>
      </w:r>
      <w:r>
        <w:rPr>
          <w:rFonts w:hint="eastAsia" w:ascii="宋体" w:hAnsi="宋体" w:eastAsia="宋体" w:cs="宋体"/>
          <w:sz w:val="24"/>
          <w:szCs w:val="24"/>
          <w:highlight w:val="none"/>
          <w:lang w:val="en-US" w:eastAsia="zh-CN"/>
        </w:rPr>
        <w:t>6</w:t>
      </w:r>
      <w:r>
        <w:rPr>
          <w:rFonts w:hint="eastAsia" w:ascii="宋体" w:hAnsi="宋体" w:eastAsia="宋体" w:cs="宋体"/>
          <w:b w:val="0"/>
          <w:bCs w:val="0"/>
          <w:color w:val="000000"/>
          <w:sz w:val="24"/>
          <w:szCs w:val="24"/>
          <w:highlight w:val="none"/>
          <w:shd w:val="clear" w:color="auto" w:fill="FFFFFF"/>
        </w:rPr>
        <w:t>.2 未按规定</w:t>
      </w:r>
      <w:r>
        <w:rPr>
          <w:rFonts w:hint="eastAsia" w:ascii="宋体" w:hAnsi="宋体" w:eastAsia="宋体" w:cs="宋体"/>
          <w:b w:val="0"/>
          <w:bCs w:val="0"/>
          <w:color w:val="000000"/>
          <w:sz w:val="24"/>
          <w:szCs w:val="24"/>
          <w:highlight w:val="none"/>
          <w:shd w:val="clear" w:color="auto" w:fill="FFFFFF"/>
          <w:lang w:val="en-US" w:eastAsia="zh-CN"/>
        </w:rPr>
        <w:t>时间</w:t>
      </w:r>
      <w:r>
        <w:rPr>
          <w:rFonts w:hint="eastAsia" w:ascii="宋体" w:hAnsi="宋体" w:eastAsia="宋体" w:cs="宋体"/>
          <w:b w:val="0"/>
          <w:bCs w:val="0"/>
          <w:color w:val="000000"/>
          <w:sz w:val="24"/>
          <w:szCs w:val="24"/>
          <w:highlight w:val="none"/>
          <w:shd w:val="clear" w:color="auto" w:fill="FFFFFF"/>
        </w:rPr>
        <w:t>上报</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南充联成化学工业有限公司隐患排查表格</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到安全环保管理部，考核</w:t>
      </w:r>
      <w:r>
        <w:rPr>
          <w:rFonts w:hint="eastAsia" w:ascii="宋体" w:hAnsi="宋体" w:eastAsia="宋体" w:cs="宋体"/>
          <w:b w:val="0"/>
          <w:bCs w:val="0"/>
          <w:color w:val="000000"/>
          <w:sz w:val="24"/>
          <w:szCs w:val="24"/>
          <w:highlight w:val="none"/>
          <w:shd w:val="clear" w:color="auto" w:fill="FFFFFF"/>
          <w:lang w:val="en-US" w:eastAsia="zh-CN"/>
        </w:rPr>
        <w:t>车间安环员</w:t>
      </w:r>
      <w:r>
        <w:rPr>
          <w:rFonts w:hint="eastAsia" w:ascii="宋体" w:hAnsi="宋体" w:eastAsia="宋体" w:cs="宋体"/>
          <w:b w:val="0"/>
          <w:bCs w:val="0"/>
          <w:color w:val="000000"/>
          <w:sz w:val="24"/>
          <w:szCs w:val="24"/>
          <w:highlight w:val="none"/>
          <w:shd w:val="clear" w:color="auto" w:fill="FFFFFF"/>
        </w:rPr>
        <w:t>50</w:t>
      </w:r>
      <w:r>
        <w:rPr>
          <w:rFonts w:hint="eastAsia" w:ascii="宋体" w:hAnsi="宋体" w:eastAsia="宋体" w:cs="宋体"/>
          <w:b w:val="0"/>
          <w:bCs w:val="0"/>
          <w:color w:val="000000"/>
          <w:sz w:val="24"/>
          <w:szCs w:val="24"/>
          <w:highlight w:val="none"/>
          <w:shd w:val="clear" w:color="auto" w:fill="FFFFFF"/>
          <w:lang w:val="en-US" w:eastAsia="zh-CN"/>
        </w:rPr>
        <w:t>元/次</w:t>
      </w:r>
      <w:r>
        <w:rPr>
          <w:rFonts w:hint="eastAsia" w:ascii="宋体" w:hAnsi="宋体" w:eastAsia="宋体" w:cs="宋体"/>
          <w:b w:val="0"/>
          <w:bCs w:val="0"/>
          <w:color w:val="000000"/>
          <w:sz w:val="24"/>
          <w:szCs w:val="24"/>
          <w:highlight w:val="none"/>
          <w:shd w:val="clear" w:color="auto" w:fill="FFFFFF"/>
        </w:rPr>
        <w:t>。</w:t>
      </w:r>
    </w:p>
    <w:p>
      <w:pPr>
        <w:spacing w:line="360" w:lineRule="auto"/>
        <w:outlineLvl w:val="9"/>
        <w:rPr>
          <w:rFonts w:hint="eastAsia" w:ascii="宋体" w:hAnsi="宋体" w:eastAsia="宋体" w:cs="宋体"/>
          <w:b w:val="0"/>
          <w:bCs w:val="0"/>
          <w:color w:val="FFFFFF"/>
          <w:sz w:val="24"/>
          <w:szCs w:val="24"/>
          <w:highlight w:val="yellow"/>
          <w:shd w:val="clear" w:color="auto" w:fill="FFFFFF"/>
        </w:rPr>
      </w:pPr>
      <w:r>
        <w:rPr>
          <w:rFonts w:hint="eastAsia" w:ascii="宋体" w:hAnsi="宋体" w:eastAsia="宋体" w:cs="宋体"/>
          <w:b w:val="0"/>
          <w:bCs w:val="0"/>
          <w:color w:val="000000"/>
          <w:sz w:val="24"/>
          <w:szCs w:val="24"/>
          <w:highlight w:val="none"/>
          <w:shd w:val="clear" w:color="auto" w:fill="FFFFFF"/>
          <w:lang w:val="en-US" w:eastAsia="zh-CN"/>
        </w:rPr>
        <w:t>6.3未按规定时间反馈下发隐患整改完成情况，考核车间安环员50元/次。</w:t>
      </w:r>
      <w:r>
        <w:rPr>
          <w:rFonts w:hint="eastAsia" w:ascii="宋体" w:hAnsi="宋体" w:eastAsia="宋体" w:cs="宋体"/>
          <w:b w:val="0"/>
          <w:bCs w:val="0"/>
          <w:sz w:val="24"/>
          <w:szCs w:val="24"/>
          <w:highlight w:val="yellow"/>
        </w:rPr>
        <w:br w:type="textWrapping"/>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color w:val="000000"/>
          <w:sz w:val="24"/>
          <w:szCs w:val="24"/>
          <w:highlight w:val="none"/>
          <w:shd w:val="clear" w:color="auto" w:fill="FFFFFF"/>
        </w:rPr>
        <w:t>.</w:t>
      </w:r>
      <w:r>
        <w:rPr>
          <w:rFonts w:hint="eastAsia" w:ascii="宋体" w:hAnsi="宋体" w:eastAsia="宋体" w:cs="宋体"/>
          <w:b w:val="0"/>
          <w:bCs w:val="0"/>
          <w:color w:val="000000"/>
          <w:sz w:val="24"/>
          <w:szCs w:val="24"/>
          <w:highlight w:val="none"/>
          <w:shd w:val="clear" w:color="auto" w:fill="FFFFFF"/>
          <w:lang w:val="en-US" w:eastAsia="zh-CN"/>
        </w:rPr>
        <w:t>4</w:t>
      </w:r>
      <w:r>
        <w:rPr>
          <w:rFonts w:hint="eastAsia" w:ascii="宋体" w:hAnsi="宋体" w:eastAsia="宋体" w:cs="宋体"/>
          <w:b w:val="0"/>
          <w:bCs w:val="0"/>
          <w:color w:val="000000"/>
          <w:sz w:val="24"/>
          <w:szCs w:val="24"/>
          <w:highlight w:val="none"/>
          <w:shd w:val="clear" w:color="auto" w:fill="FFFFFF"/>
        </w:rPr>
        <w:t>重大隐患不报或者未及时报告，</w:t>
      </w:r>
      <w:r>
        <w:rPr>
          <w:rFonts w:hint="eastAsia" w:ascii="宋体" w:hAnsi="宋体" w:eastAsia="宋体" w:cs="宋体"/>
          <w:b w:val="0"/>
          <w:bCs w:val="0"/>
          <w:color w:val="000000"/>
          <w:sz w:val="24"/>
          <w:szCs w:val="24"/>
          <w:highlight w:val="none"/>
          <w:shd w:val="clear" w:color="auto" w:fill="FFFFFF"/>
          <w:lang w:val="en-US" w:eastAsia="zh-CN"/>
        </w:rPr>
        <w:t>考核车间负责人和车间安环员200元/次</w:t>
      </w:r>
      <w:r>
        <w:rPr>
          <w:rFonts w:hint="eastAsia" w:ascii="宋体" w:hAnsi="宋体" w:eastAsia="宋体" w:cs="宋体"/>
          <w:b w:val="0"/>
          <w:bCs w:val="0"/>
          <w:color w:val="000000"/>
          <w:sz w:val="24"/>
          <w:szCs w:val="24"/>
          <w:highlight w:val="none"/>
          <w:shd w:val="clear" w:color="auto" w:fill="FFFFFF"/>
        </w:rPr>
        <w:t>，导致发生生产安全事故</w:t>
      </w:r>
      <w:r>
        <w:rPr>
          <w:rFonts w:hint="eastAsia" w:ascii="宋体" w:hAnsi="宋体" w:eastAsia="宋体" w:cs="宋体"/>
          <w:b w:val="0"/>
          <w:bCs w:val="0"/>
          <w:color w:val="000000"/>
          <w:sz w:val="24"/>
          <w:szCs w:val="24"/>
          <w:highlight w:val="none"/>
          <w:shd w:val="clear" w:color="auto" w:fill="FFFFFF"/>
          <w:lang w:val="en-US" w:eastAsia="zh-CN"/>
        </w:rPr>
        <w:t>的</w:t>
      </w:r>
      <w:r>
        <w:rPr>
          <w:rFonts w:hint="eastAsia" w:ascii="宋体" w:hAnsi="宋体" w:eastAsia="宋体" w:cs="宋体"/>
          <w:b w:val="0"/>
          <w:bCs w:val="0"/>
          <w:color w:val="000000"/>
          <w:sz w:val="24"/>
          <w:szCs w:val="24"/>
          <w:highlight w:val="none"/>
          <w:shd w:val="clear" w:color="auto" w:fill="FFFFFF"/>
        </w:rPr>
        <w:t>视情节进行处罚。</w:t>
      </w:r>
    </w:p>
    <w:p>
      <w:pPr>
        <w:spacing w:line="360" w:lineRule="auto"/>
        <w:outlineLvl w:val="9"/>
        <w:rPr>
          <w:rFonts w:hint="eastAsia" w:ascii="宋体" w:hAnsi="宋体" w:eastAsia="宋体" w:cs="宋体"/>
          <w:b w:val="0"/>
          <w:bCs w:val="0"/>
          <w:color w:val="000000"/>
          <w:sz w:val="24"/>
          <w:szCs w:val="24"/>
          <w:highlight w:val="none"/>
          <w:shd w:val="clear" w:color="auto" w:fill="FFFFFF"/>
        </w:rPr>
      </w:pPr>
      <w:r>
        <w:rPr>
          <w:rFonts w:hint="eastAsia" w:ascii="宋体" w:hAnsi="宋体" w:eastAsia="宋体" w:cs="宋体"/>
          <w:b w:val="0"/>
          <w:bCs w:val="0"/>
          <w:color w:val="000000"/>
          <w:sz w:val="24"/>
          <w:szCs w:val="24"/>
          <w:highlight w:val="none"/>
          <w:shd w:val="clear" w:color="auto" w:fill="FFFFFF"/>
          <w:lang w:val="en-US" w:eastAsia="zh-CN"/>
        </w:rPr>
        <w:t>6</w:t>
      </w:r>
      <w:r>
        <w:rPr>
          <w:rFonts w:hint="eastAsia" w:ascii="宋体" w:hAnsi="宋体" w:eastAsia="宋体" w:cs="宋体"/>
          <w:b w:val="0"/>
          <w:bCs w:val="0"/>
          <w:color w:val="000000"/>
          <w:sz w:val="24"/>
          <w:szCs w:val="24"/>
          <w:highlight w:val="none"/>
          <w:shd w:val="clear" w:color="auto" w:fill="FFFFFF"/>
        </w:rPr>
        <w:t>.</w:t>
      </w:r>
      <w:r>
        <w:rPr>
          <w:rFonts w:hint="eastAsia" w:ascii="宋体" w:hAnsi="宋体" w:eastAsia="宋体" w:cs="宋体"/>
          <w:b w:val="0"/>
          <w:bCs w:val="0"/>
          <w:color w:val="000000"/>
          <w:sz w:val="24"/>
          <w:szCs w:val="24"/>
          <w:highlight w:val="none"/>
          <w:shd w:val="clear" w:color="auto" w:fill="FFFFFF"/>
          <w:lang w:val="en-US" w:eastAsia="zh-CN"/>
        </w:rPr>
        <w:t>5</w:t>
      </w:r>
      <w:r>
        <w:rPr>
          <w:rFonts w:hint="eastAsia" w:ascii="宋体" w:hAnsi="宋体" w:eastAsia="宋体" w:cs="宋体"/>
          <w:b w:val="0"/>
          <w:bCs w:val="0"/>
          <w:color w:val="000000"/>
          <w:sz w:val="24"/>
          <w:szCs w:val="24"/>
          <w:highlight w:val="none"/>
          <w:shd w:val="clear" w:color="auto" w:fill="FFFFFF"/>
        </w:rPr>
        <w:t xml:space="preserve"> </w:t>
      </w:r>
      <w:r>
        <w:rPr>
          <w:rFonts w:hint="eastAsia" w:ascii="宋体" w:hAnsi="宋体" w:eastAsia="宋体" w:cs="宋体"/>
          <w:b w:val="0"/>
          <w:bCs w:val="0"/>
          <w:sz w:val="24"/>
          <w:szCs w:val="24"/>
          <w:highlight w:val="none"/>
          <w:shd w:val="clear" w:color="auto" w:fill="FFFFFF"/>
        </w:rPr>
        <w:t>隐患治理</w:t>
      </w:r>
      <w:r>
        <w:rPr>
          <w:rFonts w:hint="eastAsia" w:ascii="宋体" w:hAnsi="宋体" w:eastAsia="宋体" w:cs="宋体"/>
          <w:b w:val="0"/>
          <w:bCs w:val="0"/>
          <w:color w:val="000000"/>
          <w:sz w:val="24"/>
          <w:szCs w:val="24"/>
          <w:highlight w:val="none"/>
          <w:shd w:val="clear" w:color="auto" w:fill="FFFFFF"/>
        </w:rPr>
        <w:t>不到位或整改不合格</w:t>
      </w:r>
      <w:r>
        <w:rPr>
          <w:rFonts w:hint="eastAsia" w:ascii="宋体" w:hAnsi="宋体" w:eastAsia="宋体" w:cs="宋体"/>
          <w:b w:val="0"/>
          <w:bCs w:val="0"/>
          <w:color w:val="000000"/>
          <w:sz w:val="24"/>
          <w:szCs w:val="24"/>
          <w:highlight w:val="none"/>
          <w:shd w:val="clear" w:color="auto" w:fill="FFFFFF"/>
          <w:lang w:eastAsia="zh-CN"/>
        </w:rPr>
        <w:t>，</w:t>
      </w:r>
      <w:r>
        <w:rPr>
          <w:rFonts w:hint="eastAsia" w:ascii="宋体" w:hAnsi="宋体" w:eastAsia="宋体" w:cs="宋体"/>
          <w:b w:val="0"/>
          <w:bCs w:val="0"/>
          <w:color w:val="000000"/>
          <w:sz w:val="24"/>
          <w:szCs w:val="24"/>
          <w:highlight w:val="none"/>
          <w:shd w:val="clear" w:color="auto" w:fill="FFFFFF"/>
          <w:lang w:val="en-US" w:eastAsia="zh-CN"/>
        </w:rPr>
        <w:t>考核车间负责人和车间安环员50元/项，</w:t>
      </w:r>
      <w:r>
        <w:rPr>
          <w:rFonts w:hint="eastAsia" w:ascii="宋体" w:hAnsi="宋体" w:eastAsia="宋体" w:cs="宋体"/>
          <w:b w:val="0"/>
          <w:bCs w:val="0"/>
          <w:color w:val="000000"/>
          <w:sz w:val="24"/>
          <w:szCs w:val="24"/>
          <w:highlight w:val="none"/>
          <w:shd w:val="clear" w:color="auto" w:fill="FFFFFF"/>
        </w:rPr>
        <w:t>导致发生生产安全事故的视情节进行处罚。</w:t>
      </w:r>
    </w:p>
    <w:p>
      <w:pPr>
        <w:spacing w:line="360" w:lineRule="auto"/>
        <w:outlineLvl w:val="9"/>
        <w:rPr>
          <w:rFonts w:hint="eastAsia" w:ascii="宋体" w:hAnsi="宋体" w:eastAsia="宋体" w:cs="宋体"/>
          <w:b w:val="0"/>
          <w:bCs w:val="0"/>
          <w:color w:val="000000"/>
          <w:sz w:val="24"/>
          <w:szCs w:val="24"/>
          <w:highlight w:val="none"/>
          <w:shd w:val="clear" w:color="auto" w:fill="FFFFFF"/>
        </w:rPr>
      </w:pPr>
      <w:r>
        <w:rPr>
          <w:rFonts w:hint="eastAsia" w:ascii="宋体" w:hAnsi="宋体" w:eastAsia="宋体" w:cs="宋体"/>
          <w:b w:val="0"/>
          <w:bCs w:val="0"/>
          <w:color w:val="000000"/>
          <w:sz w:val="24"/>
          <w:szCs w:val="24"/>
          <w:highlight w:val="none"/>
          <w:shd w:val="clear" w:color="auto" w:fill="FFFFFF"/>
          <w:lang w:val="en-US" w:eastAsia="zh-CN"/>
        </w:rPr>
        <w:t>6.6隐患未按期完成整改，也未反馈未完成整改的情况说明，考核车间负责人和车间安环员50元～100元/项，</w:t>
      </w:r>
      <w:r>
        <w:rPr>
          <w:rFonts w:hint="eastAsia" w:ascii="宋体" w:hAnsi="宋体" w:eastAsia="宋体" w:cs="宋体"/>
          <w:b w:val="0"/>
          <w:bCs w:val="0"/>
          <w:color w:val="000000"/>
          <w:sz w:val="24"/>
          <w:szCs w:val="24"/>
          <w:highlight w:val="none"/>
          <w:shd w:val="clear" w:color="auto" w:fill="FFFFFF"/>
        </w:rPr>
        <w:t>导致发生生产安全事故</w:t>
      </w:r>
      <w:r>
        <w:rPr>
          <w:rFonts w:hint="eastAsia" w:ascii="宋体" w:hAnsi="宋体" w:eastAsia="宋体" w:cs="宋体"/>
          <w:b w:val="0"/>
          <w:bCs w:val="0"/>
          <w:color w:val="000000"/>
          <w:sz w:val="24"/>
          <w:szCs w:val="24"/>
          <w:highlight w:val="none"/>
          <w:shd w:val="clear" w:color="auto" w:fill="FFFFFF"/>
          <w:lang w:val="en-US" w:eastAsia="zh-CN"/>
        </w:rPr>
        <w:t>的</w:t>
      </w:r>
      <w:r>
        <w:rPr>
          <w:rFonts w:hint="eastAsia" w:ascii="宋体" w:hAnsi="宋体" w:eastAsia="宋体" w:cs="宋体"/>
          <w:b w:val="0"/>
          <w:bCs w:val="0"/>
          <w:color w:val="000000"/>
          <w:sz w:val="24"/>
          <w:szCs w:val="24"/>
          <w:highlight w:val="none"/>
          <w:shd w:val="clear" w:color="auto" w:fill="FFFFFF"/>
        </w:rPr>
        <w:t>视情节进行处罚。</w:t>
      </w:r>
    </w:p>
    <w:p>
      <w:pPr>
        <w:spacing w:line="360" w:lineRule="auto"/>
        <w:outlineLvl w:val="9"/>
        <w:rPr>
          <w:rFonts w:hint="eastAsia" w:ascii="宋体" w:hAnsi="宋体" w:eastAsia="宋体" w:cs="宋体"/>
          <w:b w:val="0"/>
          <w:bCs w:val="0"/>
          <w:color w:val="000000"/>
          <w:sz w:val="24"/>
          <w:szCs w:val="24"/>
          <w:highlight w:val="none"/>
          <w:shd w:val="clear" w:color="auto" w:fill="FFFFFF"/>
        </w:rPr>
      </w:pPr>
      <w:r>
        <w:rPr>
          <w:rFonts w:hint="eastAsia" w:ascii="宋体" w:hAnsi="宋体" w:eastAsia="宋体" w:cs="宋体"/>
          <w:b w:val="0"/>
          <w:bCs w:val="0"/>
          <w:color w:val="000000"/>
          <w:sz w:val="24"/>
          <w:szCs w:val="24"/>
          <w:highlight w:val="none"/>
          <w:shd w:val="clear" w:color="auto" w:fill="FFFFFF"/>
          <w:lang w:val="en-US" w:eastAsia="zh-CN"/>
        </w:rPr>
        <w:t>6.7未按照隐患排查频次要求开展隐患排查工作，考核责任人50元～100元/次，</w:t>
      </w:r>
      <w:r>
        <w:rPr>
          <w:rFonts w:hint="eastAsia" w:ascii="宋体" w:hAnsi="宋体" w:eastAsia="宋体" w:cs="宋体"/>
          <w:b w:val="0"/>
          <w:bCs w:val="0"/>
          <w:color w:val="000000"/>
          <w:sz w:val="24"/>
          <w:szCs w:val="24"/>
          <w:highlight w:val="none"/>
          <w:shd w:val="clear" w:color="auto" w:fill="FFFFFF"/>
        </w:rPr>
        <w:t>导致发生生产安全事故</w:t>
      </w:r>
      <w:r>
        <w:rPr>
          <w:rFonts w:hint="eastAsia" w:ascii="宋体" w:hAnsi="宋体" w:eastAsia="宋体" w:cs="宋体"/>
          <w:b w:val="0"/>
          <w:bCs w:val="0"/>
          <w:color w:val="000000"/>
          <w:sz w:val="24"/>
          <w:szCs w:val="24"/>
          <w:highlight w:val="none"/>
          <w:shd w:val="clear" w:color="auto" w:fill="FFFFFF"/>
          <w:lang w:val="en-US" w:eastAsia="zh-CN"/>
        </w:rPr>
        <w:t>的</w:t>
      </w:r>
      <w:r>
        <w:rPr>
          <w:rFonts w:hint="eastAsia" w:ascii="宋体" w:hAnsi="宋体" w:eastAsia="宋体" w:cs="宋体"/>
          <w:b w:val="0"/>
          <w:bCs w:val="0"/>
          <w:color w:val="000000"/>
          <w:sz w:val="24"/>
          <w:szCs w:val="24"/>
          <w:highlight w:val="none"/>
          <w:shd w:val="clear" w:color="auto" w:fill="FFFFFF"/>
        </w:rPr>
        <w:t>视情节进行处罚。</w:t>
      </w:r>
    </w:p>
    <w:p>
      <w:pPr>
        <w:spacing w:line="360" w:lineRule="auto"/>
        <w:outlineLvl w:val="9"/>
        <w:rPr>
          <w:rFonts w:hint="eastAsia" w:ascii="宋体" w:hAnsi="宋体" w:eastAsia="宋体" w:cs="宋体"/>
          <w:color w:val="000000"/>
          <w:sz w:val="24"/>
          <w:szCs w:val="24"/>
          <w:highlight w:val="yellow"/>
          <w:shd w:val="clear" w:color="auto" w:fill="FFFFFF"/>
        </w:rPr>
      </w:pPr>
      <w:r>
        <w:rPr>
          <w:rFonts w:hint="eastAsia" w:ascii="宋体" w:hAnsi="宋体" w:eastAsia="宋体" w:cs="宋体"/>
          <w:b w:val="0"/>
          <w:bCs w:val="0"/>
          <w:color w:val="000000"/>
          <w:sz w:val="24"/>
          <w:szCs w:val="24"/>
          <w:highlight w:val="none"/>
          <w:shd w:val="clear" w:color="auto" w:fill="FFFFFF"/>
          <w:lang w:val="en-US" w:eastAsia="zh-CN"/>
        </w:rPr>
        <w:t>6.8对于反馈已完成整改的隐患，实际未完成整改，考核车间负责人和车间安环员100元/项，</w:t>
      </w:r>
      <w:r>
        <w:rPr>
          <w:rFonts w:hint="eastAsia" w:ascii="宋体" w:hAnsi="宋体" w:eastAsia="宋体" w:cs="宋体"/>
          <w:b w:val="0"/>
          <w:bCs w:val="0"/>
          <w:color w:val="000000"/>
          <w:sz w:val="24"/>
          <w:szCs w:val="24"/>
          <w:highlight w:val="none"/>
          <w:shd w:val="clear" w:color="auto" w:fill="FFFFFF"/>
        </w:rPr>
        <w:t>导致发生生产安全事故</w:t>
      </w:r>
      <w:r>
        <w:rPr>
          <w:rFonts w:hint="eastAsia" w:ascii="宋体" w:hAnsi="宋体" w:eastAsia="宋体" w:cs="宋体"/>
          <w:b w:val="0"/>
          <w:bCs w:val="0"/>
          <w:color w:val="000000"/>
          <w:sz w:val="24"/>
          <w:szCs w:val="24"/>
          <w:highlight w:val="none"/>
          <w:shd w:val="clear" w:color="auto" w:fill="FFFFFF"/>
          <w:lang w:val="en-US" w:eastAsia="zh-CN"/>
        </w:rPr>
        <w:t>的</w:t>
      </w:r>
      <w:r>
        <w:rPr>
          <w:rFonts w:hint="eastAsia" w:ascii="宋体" w:hAnsi="宋体" w:eastAsia="宋体" w:cs="宋体"/>
          <w:b w:val="0"/>
          <w:bCs w:val="0"/>
          <w:color w:val="000000"/>
          <w:sz w:val="24"/>
          <w:szCs w:val="24"/>
          <w:highlight w:val="none"/>
          <w:shd w:val="clear" w:color="auto" w:fill="FFFFFF"/>
        </w:rPr>
        <w:t>视情节进行处罚。</w:t>
      </w:r>
      <w:r>
        <w:rPr>
          <w:rFonts w:hint="eastAsia" w:ascii="宋体" w:hAnsi="宋体" w:eastAsia="宋体" w:cs="宋体"/>
          <w:b w:val="0"/>
          <w:bCs w:val="0"/>
          <w:sz w:val="24"/>
          <w:szCs w:val="24"/>
          <w:highlight w:val="yellow"/>
        </w:rPr>
        <w:br w:type="textWrapping"/>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color w:val="000000"/>
          <w:sz w:val="24"/>
          <w:szCs w:val="24"/>
          <w:highlight w:val="none"/>
          <w:shd w:val="clear" w:color="auto" w:fill="FFFFFF"/>
        </w:rPr>
        <w:t>.</w:t>
      </w:r>
      <w:r>
        <w:rPr>
          <w:rFonts w:hint="eastAsia" w:ascii="宋体" w:hAnsi="宋体" w:eastAsia="宋体" w:cs="宋体"/>
          <w:b w:val="0"/>
          <w:bCs w:val="0"/>
          <w:color w:val="000000"/>
          <w:sz w:val="24"/>
          <w:szCs w:val="24"/>
          <w:highlight w:val="none"/>
          <w:shd w:val="clear" w:color="auto" w:fill="FFFFFF"/>
          <w:lang w:val="en-US" w:eastAsia="zh-CN"/>
        </w:rPr>
        <w:t>9</w:t>
      </w:r>
      <w:r>
        <w:rPr>
          <w:rFonts w:hint="eastAsia" w:ascii="宋体" w:hAnsi="宋体" w:eastAsia="宋体" w:cs="宋体"/>
          <w:b w:val="0"/>
          <w:bCs w:val="0"/>
          <w:color w:val="000000"/>
          <w:sz w:val="24"/>
          <w:szCs w:val="24"/>
          <w:highlight w:val="none"/>
          <w:shd w:val="clear" w:color="auto" w:fill="FFFFFF"/>
        </w:rPr>
        <w:t>对</w:t>
      </w:r>
      <w:r>
        <w:rPr>
          <w:rFonts w:hint="eastAsia" w:ascii="宋体" w:hAnsi="宋体" w:eastAsia="宋体" w:cs="宋体"/>
          <w:color w:val="000000"/>
          <w:sz w:val="24"/>
          <w:szCs w:val="24"/>
          <w:highlight w:val="none"/>
          <w:shd w:val="clear" w:color="auto" w:fill="FFFFFF"/>
        </w:rPr>
        <w:t>发现排除和举报隐患有功人员，将根据情况给予奖励和表彰。</w:t>
      </w:r>
    </w:p>
    <w:p>
      <w:pPr>
        <w:spacing w:line="360" w:lineRule="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7版本管理</w:t>
      </w:r>
    </w:p>
    <w:p>
      <w:pPr>
        <w:spacing w:line="360" w:lineRule="auto"/>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本制度自发布之日起实施，</w:t>
      </w:r>
      <w:r>
        <w:rPr>
          <w:rFonts w:hint="eastAsia" w:ascii="宋体" w:hAnsi="宋体" w:eastAsia="宋体" w:cs="宋体"/>
          <w:kern w:val="0"/>
          <w:sz w:val="24"/>
          <w:szCs w:val="24"/>
        </w:rPr>
        <w:t>本制度由</w:t>
      </w:r>
      <w:r>
        <w:rPr>
          <w:rFonts w:hint="eastAsia" w:ascii="宋体" w:hAnsi="宋体" w:eastAsia="宋体" w:cs="宋体"/>
          <w:kern w:val="0"/>
          <w:sz w:val="24"/>
          <w:szCs w:val="24"/>
          <w:lang w:eastAsia="zh-CN"/>
        </w:rPr>
        <w:t>安全环保管理部</w:t>
      </w:r>
      <w:r>
        <w:rPr>
          <w:rFonts w:hint="eastAsia" w:ascii="宋体" w:hAnsi="宋体" w:eastAsia="宋体" w:cs="宋体"/>
          <w:kern w:val="0"/>
          <w:sz w:val="24"/>
          <w:szCs w:val="24"/>
        </w:rPr>
        <w:t>负责解释</w:t>
      </w:r>
      <w:r>
        <w:rPr>
          <w:rFonts w:hint="eastAsia" w:ascii="宋体" w:hAnsi="宋体" w:eastAsia="宋体" w:cs="宋体"/>
          <w:kern w:val="0"/>
          <w:sz w:val="24"/>
          <w:szCs w:val="24"/>
          <w:lang w:eastAsia="zh-CN"/>
        </w:rPr>
        <w:t>。</w:t>
      </w:r>
    </w:p>
    <w:p>
      <w:pPr>
        <w:spacing w:line="360" w:lineRule="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8</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引用表单</w:t>
      </w:r>
    </w:p>
    <w:p>
      <w:pPr>
        <w:spacing w:line="360" w:lineRule="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南充联成化学工业有限公司隐患排查表格</w:t>
      </w:r>
    </w:p>
    <w:p>
      <w:pPr>
        <w:spacing w:line="360" w:lineRule="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12" ShapeID="_x0000_i1025" DrawAspect="Icon" ObjectID="_1468075725" r:id="rId5">
            <o:LockedField>false</o:LockedField>
          </o:OLEObject>
        </w:object>
      </w:r>
    </w:p>
    <w:p>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.2</w:t>
      </w:r>
      <w:r>
        <w:rPr>
          <w:rFonts w:hint="eastAsia" w:ascii="宋体" w:hAnsi="宋体" w:eastAsia="宋体" w:cs="宋体"/>
          <w:sz w:val="24"/>
          <w:szCs w:val="24"/>
          <w:lang w:val="en-US" w:eastAsia="zh-CN"/>
        </w:rPr>
        <w:t>南充联成化学工业有限公司整改通知单</w:t>
      </w:r>
    </w:p>
    <w:p>
      <w:pPr>
        <w:spacing w:line="360" w:lineRule="auto"/>
        <w:outlineLvl w:val="9"/>
        <w:rPr>
          <w:rFonts w:hint="eastAsia" w:ascii="宋体" w:hAnsi="宋体" w:eastAsia="宋体" w:cstheme="minorEastAsia"/>
          <w:b/>
          <w:sz w:val="24"/>
          <w:lang w:eastAsia="zh-CN"/>
        </w:rPr>
      </w:pPr>
    </w:p>
    <w:p>
      <w:pPr>
        <w:spacing w:line="360" w:lineRule="auto"/>
        <w:rPr>
          <w:rFonts w:hint="eastAsia" w:ascii="宋体" w:hAnsi="宋体" w:eastAsia="宋体"/>
          <w:lang w:eastAsia="zh-CN"/>
        </w:rPr>
      </w:pPr>
      <w:r>
        <w:rPr>
          <w:rFonts w:hint="eastAsia" w:ascii="宋体" w:hAnsi="宋体" w:eastAsia="宋体"/>
          <w:lang w:eastAsia="zh-CN"/>
        </w:rPr>
        <w:object>
          <v:shape id="_x0000_i1026" o:spt="75" type="#_x0000_t75" style="height:66pt;width:72.75pt;" o:ole="t" filled="f" o:preferrelative="t" stroked="f" coordsize="21600,21600">
            <v:path/>
            <v:fill on="f" focussize="0,0"/>
            <v:stroke on="f"/>
            <v:imagedata r:id="rId8" o:title=""/>
            <o:lock v:ext="edit" aspectratio="t"/>
            <w10:wrap type="none"/>
            <w10:anchorlock/>
          </v:shape>
          <o:OLEObject Type="Embed" ProgID="Word.Document.12" ShapeID="_x0000_i1026" DrawAspect="Icon" ObjectID="_1468075726" r:id="rId7">
            <o:LockedField>false</o:LockedField>
          </o:OLEObject>
        </w:object>
      </w:r>
    </w:p>
    <w:sectPr>
      <w:headerReference r:id="rId3" w:type="default"/>
      <w:pgSz w:w="11906" w:h="16838"/>
      <w:pgMar w:top="720" w:right="720" w:bottom="720" w:left="72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mc:AlternateContent>
        <mc:Choice Requires="wps">
          <w:drawing>
            <wp:anchor distT="0" distB="0" distL="114300" distR="114300" simplePos="0" relativeHeight="251659264" behindDoc="1" locked="0" layoutInCell="1" allowOverlap="1">
              <wp:simplePos x="0" y="0"/>
              <wp:positionH relativeFrom="margin">
                <wp:posOffset>4835525</wp:posOffset>
              </wp:positionH>
              <wp:positionV relativeFrom="paragraph">
                <wp:posOffset>-125095</wp:posOffset>
              </wp:positionV>
              <wp:extent cx="1820545" cy="356870"/>
              <wp:effectExtent l="0" t="0" r="8255" b="5080"/>
              <wp:wrapNone/>
              <wp:docPr id="1" name="文本框 2"/>
              <wp:cNvGraphicFramePr/>
              <a:graphic xmlns:a="http://schemas.openxmlformats.org/drawingml/2006/main">
                <a:graphicData uri="http://schemas.microsoft.com/office/word/2010/wordprocessingShape">
                  <wps:wsp>
                    <wps:cNvSpPr txBox="1"/>
                    <wps:spPr>
                      <a:xfrm>
                        <a:off x="0" y="0"/>
                        <a:ext cx="1820545" cy="356870"/>
                      </a:xfrm>
                      <a:prstGeom prst="rect">
                        <a:avLst/>
                      </a:prstGeom>
                      <a:solidFill>
                        <a:srgbClr val="FFFFFF"/>
                      </a:solidFill>
                      <a:ln w="6350">
                        <a:noFill/>
                      </a:ln>
                    </wps:spPr>
                    <wps:txbx>
                      <w:txbxContent>
                        <w:p/>
                      </w:txbxContent>
                    </wps:txbx>
                    <wps:bodyPr upright="1"/>
                  </wps:wsp>
                </a:graphicData>
              </a:graphic>
            </wp:anchor>
          </w:drawing>
        </mc:Choice>
        <mc:Fallback>
          <w:pict>
            <v:shape id="文本框 2" o:spid="_x0000_s1026" o:spt="202" type="#_x0000_t202" style="position:absolute;left:0pt;margin-left:380.75pt;margin-top:-9.85pt;height:28.1pt;width:143.35pt;mso-position-horizontal-relative:margin;z-index:-251657216;mso-width-relative:page;mso-height-relative:page;" fillcolor="#FFFFFF" filled="t" stroked="f" coordsize="21600,21600" o:gfxdata="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CW/V1wAAAAsBAAAPAAAAAAAAAAEAIAAAACIAAABkcnMvZG93&#10;bnJldi54bWxQSwECFAAUAAAACACHTuJAT63HC8gBAACAAwAADgAAAAAAAAABACAAAAAmAQAAZHJz&#10;L2Uyb0RvYy54bWxQSwUGAAAAAAYABgBZAQAAYAUAAAAA&#10;">
              <v:fill on="t" focussize="0,0"/>
              <v:stroke on="f" weight="0.5pt"/>
              <v:imagedata o:title=""/>
              <o:lock v:ext="edit" aspectratio="f"/>
              <v:textbox>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zNkNWMwOGEzYTg1NGJjZjkyZTFhYmUzYWE5ZmYifQ=="/>
  </w:docVars>
  <w:rsids>
    <w:rsidRoot w:val="00D77B37"/>
    <w:rsid w:val="00062910"/>
    <w:rsid w:val="000927ED"/>
    <w:rsid w:val="001B30CC"/>
    <w:rsid w:val="001F2D29"/>
    <w:rsid w:val="002C0C3E"/>
    <w:rsid w:val="002E22F2"/>
    <w:rsid w:val="0038625C"/>
    <w:rsid w:val="004767BA"/>
    <w:rsid w:val="005D0518"/>
    <w:rsid w:val="0063128E"/>
    <w:rsid w:val="00663C93"/>
    <w:rsid w:val="00745A13"/>
    <w:rsid w:val="00905D53"/>
    <w:rsid w:val="009A5E3C"/>
    <w:rsid w:val="00A2694B"/>
    <w:rsid w:val="00BE77CE"/>
    <w:rsid w:val="00C44C49"/>
    <w:rsid w:val="00D60896"/>
    <w:rsid w:val="00D77928"/>
    <w:rsid w:val="00D77B37"/>
    <w:rsid w:val="00E6173E"/>
    <w:rsid w:val="00EF4C30"/>
    <w:rsid w:val="00F17205"/>
    <w:rsid w:val="01064E65"/>
    <w:rsid w:val="010854F4"/>
    <w:rsid w:val="01B11B8F"/>
    <w:rsid w:val="022F602F"/>
    <w:rsid w:val="02375D9E"/>
    <w:rsid w:val="029E432A"/>
    <w:rsid w:val="03D53F0A"/>
    <w:rsid w:val="06866F41"/>
    <w:rsid w:val="06A03532"/>
    <w:rsid w:val="0780249A"/>
    <w:rsid w:val="084F6013"/>
    <w:rsid w:val="0B1B1728"/>
    <w:rsid w:val="0DE214AB"/>
    <w:rsid w:val="0E851067"/>
    <w:rsid w:val="0F257CA7"/>
    <w:rsid w:val="0F7F49DA"/>
    <w:rsid w:val="12BB799E"/>
    <w:rsid w:val="12DF5AEB"/>
    <w:rsid w:val="142C0870"/>
    <w:rsid w:val="14606111"/>
    <w:rsid w:val="15357014"/>
    <w:rsid w:val="16885A71"/>
    <w:rsid w:val="16FA28CF"/>
    <w:rsid w:val="18DD4FF4"/>
    <w:rsid w:val="1A025780"/>
    <w:rsid w:val="1CBB6665"/>
    <w:rsid w:val="1F131699"/>
    <w:rsid w:val="1FF22EDC"/>
    <w:rsid w:val="203C577E"/>
    <w:rsid w:val="206600E8"/>
    <w:rsid w:val="20E80B5B"/>
    <w:rsid w:val="22D42961"/>
    <w:rsid w:val="248651A0"/>
    <w:rsid w:val="28363DB4"/>
    <w:rsid w:val="28660D86"/>
    <w:rsid w:val="29786EF0"/>
    <w:rsid w:val="2A764589"/>
    <w:rsid w:val="2CFC1FD7"/>
    <w:rsid w:val="2EE23915"/>
    <w:rsid w:val="321015C1"/>
    <w:rsid w:val="32E33BD7"/>
    <w:rsid w:val="33447A4B"/>
    <w:rsid w:val="357531AE"/>
    <w:rsid w:val="394F5502"/>
    <w:rsid w:val="410A37E8"/>
    <w:rsid w:val="41517CA9"/>
    <w:rsid w:val="49DB78E9"/>
    <w:rsid w:val="4F126C48"/>
    <w:rsid w:val="525D0D85"/>
    <w:rsid w:val="52CA4732"/>
    <w:rsid w:val="538D7D5E"/>
    <w:rsid w:val="55ED1C7A"/>
    <w:rsid w:val="56783943"/>
    <w:rsid w:val="57DD0624"/>
    <w:rsid w:val="57F63B2D"/>
    <w:rsid w:val="59C86419"/>
    <w:rsid w:val="5B28630E"/>
    <w:rsid w:val="5F05717A"/>
    <w:rsid w:val="5F9B575A"/>
    <w:rsid w:val="60E222AD"/>
    <w:rsid w:val="6209215B"/>
    <w:rsid w:val="6211387E"/>
    <w:rsid w:val="67F97770"/>
    <w:rsid w:val="6C23236D"/>
    <w:rsid w:val="6C3B5993"/>
    <w:rsid w:val="6D69093E"/>
    <w:rsid w:val="6E687DA1"/>
    <w:rsid w:val="72855BCE"/>
    <w:rsid w:val="733628EC"/>
    <w:rsid w:val="7366644F"/>
    <w:rsid w:val="7566360F"/>
    <w:rsid w:val="75E86884"/>
    <w:rsid w:val="76E55B2F"/>
    <w:rsid w:val="76F4389E"/>
    <w:rsid w:val="77C3282C"/>
    <w:rsid w:val="7828633D"/>
    <w:rsid w:val="7AB8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列出段落3"/>
    <w:basedOn w:val="1"/>
    <w:unhideWhenUsed/>
    <w:qFormat/>
    <w:uiPriority w:val="34"/>
    <w:pPr>
      <w:ind w:firstLine="420" w:firstLineChars="200"/>
    </w:pPr>
  </w:style>
  <w:style w:type="paragraph" w:customStyle="1" w:styleId="14">
    <w:name w:val="列出段落1"/>
    <w:basedOn w:val="1"/>
    <w:qFormat/>
    <w:uiPriority w:val="0"/>
    <w:pPr>
      <w:ind w:firstLine="420" w:firstLineChars="200"/>
    </w:p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10056</Words>
  <Characters>11916</Characters>
  <Lines>2</Lines>
  <Paragraphs>1</Paragraphs>
  <TotalTime>276</TotalTime>
  <ScaleCrop>false</ScaleCrop>
  <LinksUpToDate>false</LinksUpToDate>
  <CharactersWithSpaces>12070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2019-03-01T03:15:00Z</dcterms:created>
  <dc:creator>A Lu</dc:creator>
  <cp:lastModifiedBy>ylh</cp:lastModifiedBy>
  <cp:lastPrinted>2021-06-19T02:18:00Z</cp:lastPrinted>
  <dcterms:modified xsi:type="dcterms:W3CDTF">2022-11-13T11:02:31Z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BDA567A51F7A48A2A8E19203A02BE537</vt:lpwstr>
  </property>
</Properties>
</file>